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E9ED4" w14:textId="77777777" w:rsidR="00445626" w:rsidRPr="0030226B" w:rsidRDefault="00445626" w:rsidP="0070201E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b/>
          <w:bCs/>
          <w:i/>
          <w:iCs/>
          <w:color w:val="292A25"/>
        </w:rPr>
      </w:pPr>
    </w:p>
    <w:p w14:paraId="22442916" w14:textId="31FA25C2" w:rsidR="00445626" w:rsidRPr="00BA2CA1" w:rsidRDefault="00445626" w:rsidP="0070201E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b/>
          <w:bCs/>
          <w:i/>
          <w:iCs/>
          <w:color w:val="292A25"/>
        </w:rPr>
      </w:pPr>
      <w:r w:rsidRPr="00BA2CA1">
        <w:rPr>
          <w:rFonts w:ascii="Arial" w:hAnsi="Arial" w:cs="Arial"/>
          <w:b/>
          <w:bCs/>
          <w:color w:val="292A25"/>
        </w:rPr>
        <w:t>Pérez Caballero</w:t>
      </w:r>
      <w:r w:rsidR="00BA2CA1" w:rsidRPr="00BA2CA1">
        <w:rPr>
          <w:rFonts w:ascii="Arial" w:hAnsi="Arial" w:cs="Arial"/>
          <w:b/>
          <w:bCs/>
          <w:color w:val="292A25"/>
        </w:rPr>
        <w:t>, Jesús.</w:t>
      </w:r>
      <w:r w:rsidR="00BA2CA1">
        <w:rPr>
          <w:rFonts w:ascii="Arial" w:hAnsi="Arial" w:cs="Arial"/>
          <w:b/>
          <w:bCs/>
          <w:i/>
          <w:iCs/>
          <w:color w:val="292A25"/>
        </w:rPr>
        <w:t xml:space="preserve"> </w:t>
      </w:r>
      <w:r w:rsidRPr="0030226B">
        <w:rPr>
          <w:rFonts w:ascii="Arial" w:hAnsi="Arial" w:cs="Arial"/>
          <w:b/>
          <w:bCs/>
          <w:i/>
          <w:iCs/>
          <w:color w:val="292A25"/>
        </w:rPr>
        <w:t>Her. Persona</w:t>
      </w:r>
      <w:r w:rsidR="00BA2CA1">
        <w:rPr>
          <w:rFonts w:ascii="Arial" w:hAnsi="Arial" w:cs="Arial"/>
          <w:b/>
          <w:bCs/>
          <w:i/>
          <w:iCs/>
          <w:color w:val="292A25"/>
        </w:rPr>
        <w:t>s</w:t>
      </w:r>
      <w:r w:rsidRPr="0030226B">
        <w:rPr>
          <w:rFonts w:ascii="Arial" w:hAnsi="Arial" w:cs="Arial"/>
          <w:b/>
          <w:bCs/>
          <w:i/>
          <w:iCs/>
          <w:color w:val="292A25"/>
        </w:rPr>
        <w:t>, máquinas</w:t>
      </w:r>
      <w:r w:rsidR="00BA2CA1">
        <w:rPr>
          <w:rFonts w:ascii="Arial" w:hAnsi="Arial" w:cs="Arial"/>
          <w:b/>
          <w:bCs/>
          <w:i/>
          <w:iCs/>
          <w:color w:val="292A25"/>
        </w:rPr>
        <w:t xml:space="preserve"> y</w:t>
      </w:r>
      <w:r w:rsidRPr="0030226B">
        <w:rPr>
          <w:rFonts w:ascii="Arial" w:hAnsi="Arial" w:cs="Arial"/>
          <w:b/>
          <w:bCs/>
          <w:i/>
          <w:iCs/>
          <w:color w:val="292A25"/>
        </w:rPr>
        <w:t xml:space="preserve"> derecho</w:t>
      </w:r>
      <w:r w:rsidR="00BA2CA1">
        <w:rPr>
          <w:rFonts w:ascii="Arial" w:hAnsi="Arial" w:cs="Arial"/>
          <w:b/>
          <w:bCs/>
          <w:color w:val="292A25"/>
        </w:rPr>
        <w:t xml:space="preserve">. Valencia: </w:t>
      </w:r>
      <w:r w:rsidRPr="0030226B">
        <w:rPr>
          <w:rFonts w:ascii="Arial" w:hAnsi="Arial" w:cs="Arial"/>
          <w:b/>
          <w:bCs/>
          <w:color w:val="292A25"/>
        </w:rPr>
        <w:t>Tiran</w:t>
      </w:r>
      <w:r w:rsidR="00BA2CA1">
        <w:rPr>
          <w:rFonts w:ascii="Arial" w:hAnsi="Arial" w:cs="Arial"/>
          <w:b/>
          <w:bCs/>
          <w:color w:val="292A25"/>
        </w:rPr>
        <w:t>t</w:t>
      </w:r>
      <w:r w:rsidRPr="0030226B">
        <w:rPr>
          <w:rFonts w:ascii="Arial" w:hAnsi="Arial" w:cs="Arial"/>
          <w:b/>
          <w:bCs/>
          <w:color w:val="292A25"/>
        </w:rPr>
        <w:t xml:space="preserve"> lo Blanch, 2019</w:t>
      </w:r>
      <w:r w:rsidR="00BA2CA1">
        <w:rPr>
          <w:rFonts w:ascii="Arial" w:hAnsi="Arial" w:cs="Arial"/>
          <w:b/>
          <w:bCs/>
          <w:color w:val="292A25"/>
        </w:rPr>
        <w:t>.</w:t>
      </w:r>
    </w:p>
    <w:p w14:paraId="7F13A333" w14:textId="54A38238" w:rsidR="00445626" w:rsidRDefault="00445626" w:rsidP="00BA2CA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92A25"/>
        </w:rPr>
      </w:pPr>
      <w:r w:rsidRPr="0030226B">
        <w:rPr>
          <w:rFonts w:ascii="Arial" w:hAnsi="Arial" w:cs="Arial"/>
          <w:b/>
          <w:bCs/>
          <w:color w:val="292A25"/>
        </w:rPr>
        <w:t>Jesús García Cívico</w:t>
      </w:r>
    </w:p>
    <w:p w14:paraId="1FC788E5" w14:textId="71EBE01A" w:rsidR="00BA2CA1" w:rsidRPr="0030226B" w:rsidRDefault="00BA2CA1" w:rsidP="00BA2CA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92A25"/>
        </w:rPr>
      </w:pPr>
      <w:r>
        <w:rPr>
          <w:rFonts w:ascii="Arial" w:hAnsi="Arial" w:cs="Arial"/>
          <w:b/>
          <w:bCs/>
          <w:color w:val="292A25"/>
        </w:rPr>
        <w:t>Universitat Jaume I</w:t>
      </w:r>
    </w:p>
    <w:p w14:paraId="73BEC89F" w14:textId="43E0C22F" w:rsidR="0065603D" w:rsidRDefault="00445626" w:rsidP="0065603D">
      <w:pPr>
        <w:pStyle w:val="NormalWeb"/>
        <w:shd w:val="clear" w:color="auto" w:fill="FFFFFF"/>
        <w:spacing w:after="240"/>
        <w:jc w:val="both"/>
        <w:rPr>
          <w:rFonts w:ascii="Arial" w:hAnsi="Arial" w:cs="Arial"/>
          <w:color w:val="292A25"/>
        </w:rPr>
      </w:pPr>
      <w:r>
        <w:rPr>
          <w:rFonts w:ascii="Arial" w:hAnsi="Arial" w:cs="Arial"/>
          <w:color w:val="292A25"/>
        </w:rPr>
        <w:t>Hace tiempo que se h</w:t>
      </w:r>
      <w:r w:rsidR="00F6743D">
        <w:rPr>
          <w:rFonts w:ascii="Arial" w:hAnsi="Arial" w:cs="Arial"/>
          <w:color w:val="292A25"/>
        </w:rPr>
        <w:t xml:space="preserve">izo </w:t>
      </w:r>
      <w:r>
        <w:rPr>
          <w:rFonts w:ascii="Arial" w:hAnsi="Arial" w:cs="Arial"/>
          <w:color w:val="292A25"/>
        </w:rPr>
        <w:t xml:space="preserve">evidente que las relaciones que el cine mantiene con el derecho </w:t>
      </w:r>
      <w:r w:rsidR="00F6743D">
        <w:rPr>
          <w:rFonts w:ascii="Arial" w:hAnsi="Arial" w:cs="Arial"/>
          <w:color w:val="292A25"/>
        </w:rPr>
        <w:t>iban mucho</w:t>
      </w:r>
      <w:r>
        <w:rPr>
          <w:rFonts w:ascii="Arial" w:hAnsi="Arial" w:cs="Arial"/>
          <w:color w:val="292A25"/>
        </w:rPr>
        <w:t xml:space="preserve"> más allá del llamado «cine de juicios». El cine no solo sirve </w:t>
      </w:r>
      <w:r w:rsidR="0065603D">
        <w:rPr>
          <w:rFonts w:ascii="Arial" w:hAnsi="Arial" w:cs="Arial"/>
          <w:color w:val="292A25"/>
        </w:rPr>
        <w:t xml:space="preserve">para representar el </w:t>
      </w:r>
      <w:r w:rsidR="0040752B" w:rsidRPr="0040752B">
        <w:rPr>
          <w:rFonts w:ascii="Arial" w:hAnsi="Arial" w:cs="Arial"/>
          <w:i/>
          <w:iCs/>
          <w:color w:val="292A25"/>
        </w:rPr>
        <w:t>common law</w:t>
      </w:r>
      <w:r w:rsidR="0040752B">
        <w:rPr>
          <w:rFonts w:ascii="Arial" w:hAnsi="Arial" w:cs="Arial"/>
          <w:color w:val="292A25"/>
        </w:rPr>
        <w:t xml:space="preserve"> </w:t>
      </w:r>
      <w:r w:rsidR="0065603D">
        <w:rPr>
          <w:rFonts w:ascii="Arial" w:hAnsi="Arial" w:cs="Arial"/>
          <w:color w:val="292A25"/>
        </w:rPr>
        <w:t>e</w:t>
      </w:r>
      <w:r w:rsidR="0030226B">
        <w:rPr>
          <w:rFonts w:ascii="Arial" w:hAnsi="Arial" w:cs="Arial"/>
          <w:color w:val="292A25"/>
        </w:rPr>
        <w:t>n</w:t>
      </w:r>
      <w:r w:rsidR="0065603D">
        <w:rPr>
          <w:rFonts w:ascii="Arial" w:hAnsi="Arial" w:cs="Arial"/>
          <w:color w:val="292A25"/>
        </w:rPr>
        <w:t xml:space="preserve"> acción como en </w:t>
      </w:r>
      <w:r w:rsidR="0065603D" w:rsidRPr="0065603D">
        <w:rPr>
          <w:rFonts w:ascii="Arial" w:hAnsi="Arial" w:cs="Arial"/>
          <w:i/>
          <w:iCs/>
          <w:color w:val="292A25"/>
        </w:rPr>
        <w:t>Anatomía de un asesinato</w:t>
      </w:r>
      <w:r w:rsidR="0065603D">
        <w:rPr>
          <w:rFonts w:ascii="Arial" w:hAnsi="Arial" w:cs="Arial"/>
          <w:color w:val="292A25"/>
        </w:rPr>
        <w:t xml:space="preserve"> (</w:t>
      </w:r>
      <w:r w:rsidR="00F6743D">
        <w:rPr>
          <w:rFonts w:ascii="Arial" w:hAnsi="Arial" w:cs="Arial"/>
          <w:color w:val="292A25"/>
        </w:rPr>
        <w:t xml:space="preserve">Otto </w:t>
      </w:r>
      <w:r w:rsidR="0065603D">
        <w:rPr>
          <w:rFonts w:ascii="Arial" w:hAnsi="Arial" w:cs="Arial"/>
          <w:color w:val="292A25"/>
        </w:rPr>
        <w:t xml:space="preserve">Preminger, 1959), mostrar la naturaleza de los conflictos humanos en el ámbito civil como en </w:t>
      </w:r>
      <w:r w:rsidR="0065603D" w:rsidRPr="0065603D">
        <w:rPr>
          <w:rFonts w:ascii="Arial" w:hAnsi="Arial" w:cs="Arial"/>
          <w:i/>
          <w:iCs/>
          <w:color w:val="292A25"/>
        </w:rPr>
        <w:t>Nader y Simin, una separación</w:t>
      </w:r>
      <w:r w:rsidR="0065603D">
        <w:rPr>
          <w:rFonts w:ascii="Arial" w:hAnsi="Arial" w:cs="Arial"/>
          <w:color w:val="292A25"/>
        </w:rPr>
        <w:t xml:space="preserve"> (</w:t>
      </w:r>
      <w:r w:rsidR="00F6743D">
        <w:rPr>
          <w:rFonts w:ascii="Arial" w:hAnsi="Arial" w:cs="Arial"/>
          <w:color w:val="292A25"/>
        </w:rPr>
        <w:t xml:space="preserve">Ashar </w:t>
      </w:r>
      <w:r w:rsidR="0065603D">
        <w:rPr>
          <w:rFonts w:ascii="Arial" w:hAnsi="Arial" w:cs="Arial"/>
          <w:color w:val="292A25"/>
        </w:rPr>
        <w:t xml:space="preserve">Farhadi, 2011), los </w:t>
      </w:r>
      <w:r w:rsidR="0040752B">
        <w:rPr>
          <w:rFonts w:ascii="Arial" w:hAnsi="Arial" w:cs="Arial"/>
          <w:color w:val="292A25"/>
        </w:rPr>
        <w:t>horrores</w:t>
      </w:r>
      <w:r w:rsidR="0065603D">
        <w:rPr>
          <w:rFonts w:ascii="Arial" w:hAnsi="Arial" w:cs="Arial"/>
          <w:color w:val="292A25"/>
        </w:rPr>
        <w:t xml:space="preserve"> relativos a derechos humanos como en </w:t>
      </w:r>
      <w:r w:rsidR="0040752B">
        <w:rPr>
          <w:rFonts w:ascii="Arial" w:hAnsi="Arial" w:cs="Arial"/>
          <w:i/>
          <w:iCs/>
          <w:color w:val="292A25"/>
        </w:rPr>
        <w:t>Teret</w:t>
      </w:r>
      <w:r w:rsidR="0065603D">
        <w:rPr>
          <w:rFonts w:ascii="Arial" w:hAnsi="Arial" w:cs="Arial"/>
          <w:color w:val="292A25"/>
        </w:rPr>
        <w:t xml:space="preserve"> (</w:t>
      </w:r>
      <w:r w:rsidR="0040752B" w:rsidRPr="0040752B">
        <w:rPr>
          <w:rFonts w:ascii="Arial" w:hAnsi="Arial" w:cs="Arial"/>
          <w:color w:val="292A25"/>
        </w:rPr>
        <w:t>Ognjen Glavonic</w:t>
      </w:r>
      <w:r w:rsidR="0040752B">
        <w:rPr>
          <w:rFonts w:ascii="Arial" w:hAnsi="Arial" w:cs="Arial"/>
          <w:color w:val="292A25"/>
        </w:rPr>
        <w:t>, 2018)</w:t>
      </w:r>
      <w:r w:rsidR="0065603D">
        <w:rPr>
          <w:rFonts w:ascii="Arial" w:hAnsi="Arial" w:cs="Arial"/>
          <w:color w:val="292A25"/>
        </w:rPr>
        <w:t xml:space="preserve"> </w:t>
      </w:r>
      <w:r w:rsidR="0040752B">
        <w:rPr>
          <w:rFonts w:ascii="Arial" w:hAnsi="Arial" w:cs="Arial"/>
          <w:color w:val="292A25"/>
        </w:rPr>
        <w:t>o el significado, jurídica y políticamente inasumible, de la pena de muerte (</w:t>
      </w:r>
      <w:r w:rsidR="0040752B" w:rsidRPr="0040752B">
        <w:rPr>
          <w:rFonts w:ascii="Arial" w:hAnsi="Arial" w:cs="Arial"/>
          <w:i/>
          <w:iCs/>
          <w:color w:val="292A25"/>
        </w:rPr>
        <w:t>No matarás</w:t>
      </w:r>
      <w:r w:rsidR="0040752B">
        <w:rPr>
          <w:rFonts w:ascii="Arial" w:hAnsi="Arial" w:cs="Arial"/>
          <w:color w:val="292A25"/>
        </w:rPr>
        <w:t xml:space="preserve">, </w:t>
      </w:r>
      <w:r w:rsidR="0040752B" w:rsidRPr="0040752B">
        <w:rPr>
          <w:rFonts w:ascii="Arial" w:hAnsi="Arial" w:cs="Arial"/>
          <w:color w:val="292A25"/>
        </w:rPr>
        <w:t>Krzysztof Kieślowski</w:t>
      </w:r>
      <w:r w:rsidR="0040752B">
        <w:rPr>
          <w:rFonts w:ascii="Arial" w:hAnsi="Arial" w:cs="Arial"/>
          <w:color w:val="292A25"/>
        </w:rPr>
        <w:t xml:space="preserve">, 1988) </w:t>
      </w:r>
      <w:r w:rsidR="0065603D">
        <w:rPr>
          <w:rFonts w:ascii="Arial" w:hAnsi="Arial" w:cs="Arial"/>
          <w:color w:val="292A25"/>
        </w:rPr>
        <w:t xml:space="preserve">etc., ni siquiera se limita a ayudar a comprender qué es el derecho </w:t>
      </w:r>
      <w:r w:rsidR="00F6743D">
        <w:rPr>
          <w:rFonts w:ascii="Arial" w:hAnsi="Arial" w:cs="Arial"/>
          <w:color w:val="292A25"/>
        </w:rPr>
        <w:t xml:space="preserve">o a aprehender el significado de valores como la libertad o la igualdad </w:t>
      </w:r>
      <w:r w:rsidR="0065603D">
        <w:rPr>
          <w:rFonts w:ascii="Arial" w:hAnsi="Arial" w:cs="Arial"/>
          <w:color w:val="292A25"/>
        </w:rPr>
        <w:t>sino que también sirve</w:t>
      </w:r>
      <w:r w:rsidR="005C3433">
        <w:rPr>
          <w:rFonts w:ascii="Arial" w:hAnsi="Arial" w:cs="Arial"/>
          <w:color w:val="292A25"/>
        </w:rPr>
        <w:t xml:space="preserve"> para plantear un referente visual compartido desde el que discutir </w:t>
      </w:r>
      <w:r w:rsidR="00F6743D">
        <w:rPr>
          <w:rFonts w:ascii="Arial" w:hAnsi="Arial" w:cs="Arial"/>
          <w:color w:val="292A25"/>
        </w:rPr>
        <w:t>s</w:t>
      </w:r>
      <w:r w:rsidR="005C3433">
        <w:rPr>
          <w:rFonts w:ascii="Arial" w:hAnsi="Arial" w:cs="Arial"/>
          <w:color w:val="292A25"/>
        </w:rPr>
        <w:t xml:space="preserve">obre cuestiones más abstractas del tipo de las que se ocupa la filosofía </w:t>
      </w:r>
      <w:r w:rsidR="00F6743D">
        <w:rPr>
          <w:rFonts w:ascii="Arial" w:hAnsi="Arial" w:cs="Arial"/>
          <w:color w:val="292A25"/>
        </w:rPr>
        <w:t xml:space="preserve">política y </w:t>
      </w:r>
      <w:r w:rsidR="005C3433">
        <w:rPr>
          <w:rFonts w:ascii="Arial" w:hAnsi="Arial" w:cs="Arial"/>
          <w:color w:val="292A25"/>
        </w:rPr>
        <w:t>del derecho</w:t>
      </w:r>
      <w:r w:rsidR="00F6743D">
        <w:rPr>
          <w:rFonts w:ascii="Arial" w:hAnsi="Arial" w:cs="Arial"/>
          <w:color w:val="292A25"/>
        </w:rPr>
        <w:t>, la politología o las teorías de la seguridad internacional.</w:t>
      </w:r>
    </w:p>
    <w:p w14:paraId="358661D2" w14:textId="08A18F29" w:rsidR="00F6743D" w:rsidRDefault="00F6743D" w:rsidP="0065603D">
      <w:pPr>
        <w:pStyle w:val="NormalWeb"/>
        <w:shd w:val="clear" w:color="auto" w:fill="FFFFFF"/>
        <w:spacing w:after="240"/>
        <w:jc w:val="both"/>
        <w:rPr>
          <w:rFonts w:ascii="Arial" w:hAnsi="Arial" w:cs="Arial"/>
          <w:color w:val="292A25"/>
        </w:rPr>
      </w:pPr>
      <w:r>
        <w:rPr>
          <w:rFonts w:ascii="Arial" w:hAnsi="Arial" w:cs="Arial"/>
          <w:color w:val="292A25"/>
        </w:rPr>
        <w:t>Es este último prisma</w:t>
      </w:r>
      <w:r w:rsidR="0040752B">
        <w:rPr>
          <w:rFonts w:ascii="Arial" w:hAnsi="Arial" w:cs="Arial"/>
          <w:color w:val="292A25"/>
        </w:rPr>
        <w:t xml:space="preserve"> —</w:t>
      </w:r>
      <w:r>
        <w:rPr>
          <w:rFonts w:ascii="Arial" w:hAnsi="Arial" w:cs="Arial"/>
          <w:color w:val="292A25"/>
        </w:rPr>
        <w:t>una perspectiva concernida por cuestiones como la violencia, la evolución histórica de los estados o los incipientes debates posthumanistas</w:t>
      </w:r>
      <w:r w:rsidR="0040752B">
        <w:rPr>
          <w:rFonts w:ascii="Arial" w:hAnsi="Arial" w:cs="Arial"/>
          <w:color w:val="292A25"/>
        </w:rPr>
        <w:t>—</w:t>
      </w:r>
      <w:r>
        <w:rPr>
          <w:rFonts w:ascii="Arial" w:hAnsi="Arial" w:cs="Arial"/>
          <w:color w:val="292A25"/>
        </w:rPr>
        <w:t xml:space="preserve"> el que ha utilizado </w:t>
      </w:r>
      <w:r w:rsidRPr="00416314">
        <w:rPr>
          <w:rFonts w:ascii="Arial" w:hAnsi="Arial" w:cs="Arial"/>
          <w:color w:val="292A25"/>
        </w:rPr>
        <w:t>Jesús Pérez Caballero (Gandía, 1981)</w:t>
      </w:r>
      <w:r>
        <w:rPr>
          <w:rFonts w:ascii="Arial" w:hAnsi="Arial" w:cs="Arial"/>
          <w:color w:val="292A25"/>
        </w:rPr>
        <w:t xml:space="preserve"> para acercarse a una película futurista difícil de reducir a un solo género cinematográfico como </w:t>
      </w:r>
      <w:r w:rsidRPr="00F6743D">
        <w:rPr>
          <w:rFonts w:ascii="Arial" w:hAnsi="Arial" w:cs="Arial"/>
          <w:i/>
          <w:iCs/>
          <w:color w:val="292A25"/>
        </w:rPr>
        <w:t xml:space="preserve">Her </w:t>
      </w:r>
      <w:r>
        <w:rPr>
          <w:rFonts w:ascii="Arial" w:hAnsi="Arial" w:cs="Arial"/>
          <w:color w:val="292A25"/>
        </w:rPr>
        <w:t xml:space="preserve">(Spike Jonze, 2013). </w:t>
      </w:r>
    </w:p>
    <w:p w14:paraId="4511943A" w14:textId="7F2A66CC" w:rsidR="0070201E" w:rsidRPr="00416314" w:rsidRDefault="00F6743D" w:rsidP="00124096">
      <w:pPr>
        <w:pStyle w:val="NormalWeb"/>
        <w:shd w:val="clear" w:color="auto" w:fill="FFFFFF"/>
        <w:spacing w:after="240"/>
        <w:jc w:val="both"/>
        <w:rPr>
          <w:rFonts w:ascii="Arial" w:hAnsi="Arial" w:cs="Arial"/>
          <w:color w:val="292A25"/>
        </w:rPr>
      </w:pPr>
      <w:r>
        <w:rPr>
          <w:rFonts w:ascii="Arial" w:hAnsi="Arial" w:cs="Arial"/>
          <w:color w:val="292A25"/>
        </w:rPr>
        <w:t xml:space="preserve">A grandes rasgos, </w:t>
      </w:r>
      <w:r w:rsidR="0030226B" w:rsidRPr="0030226B">
        <w:rPr>
          <w:rFonts w:ascii="Arial" w:hAnsi="Arial" w:cs="Arial"/>
          <w:i/>
          <w:iCs/>
          <w:color w:val="292A25"/>
        </w:rPr>
        <w:t>Her</w:t>
      </w:r>
      <w:r w:rsidR="0030226B">
        <w:rPr>
          <w:rFonts w:ascii="Arial" w:hAnsi="Arial" w:cs="Arial"/>
          <w:color w:val="292A25"/>
        </w:rPr>
        <w:t xml:space="preserve"> cuenta la historia de amor que surge entre un hombre divorciado que trabaja escribiendo cartas emotivas para terceras personas y un sistema operativo, OS, de nombre Samantha, un sujeto inorgánico que se expresa con voz femenina (Scarlett Johansson) y cuya conciencia no deja de evolucionar. </w:t>
      </w:r>
      <w:r w:rsidR="008622B1" w:rsidRPr="00416314">
        <w:rPr>
          <w:rFonts w:ascii="Arial" w:hAnsi="Arial" w:cs="Arial"/>
          <w:color w:val="292A25"/>
        </w:rPr>
        <w:t>La misteriosa ontología de</w:t>
      </w:r>
      <w:r w:rsidR="00D01E3E" w:rsidRPr="00416314">
        <w:rPr>
          <w:rFonts w:ascii="Arial" w:hAnsi="Arial" w:cs="Arial"/>
          <w:color w:val="292A25"/>
        </w:rPr>
        <w:t xml:space="preserve"> Samantha,</w:t>
      </w:r>
      <w:r w:rsidR="00124096">
        <w:rPr>
          <w:rFonts w:ascii="Arial" w:hAnsi="Arial" w:cs="Arial"/>
          <w:color w:val="292A25"/>
        </w:rPr>
        <w:t xml:space="preserve"> su conciencia y personalidad (</w:t>
      </w:r>
      <w:r w:rsidR="00124096" w:rsidRPr="00124096">
        <w:rPr>
          <w:rFonts w:ascii="Arial" w:hAnsi="Arial" w:cs="Arial"/>
          <w:i/>
          <w:iCs/>
          <w:color w:val="292A25"/>
        </w:rPr>
        <w:t>she is her own person</w:t>
      </w:r>
      <w:r w:rsidR="00124096">
        <w:rPr>
          <w:rFonts w:ascii="Arial" w:hAnsi="Arial" w:cs="Arial"/>
          <w:color w:val="292A25"/>
        </w:rPr>
        <w:t xml:space="preserve"> se dice en un momento del film)</w:t>
      </w:r>
      <w:r w:rsidR="0030226B">
        <w:rPr>
          <w:rFonts w:ascii="Arial" w:hAnsi="Arial" w:cs="Arial"/>
          <w:color w:val="292A25"/>
        </w:rPr>
        <w:t xml:space="preserve">, </w:t>
      </w:r>
      <w:r w:rsidR="00D01E3E" w:rsidRPr="00416314">
        <w:rPr>
          <w:rFonts w:ascii="Arial" w:hAnsi="Arial" w:cs="Arial"/>
          <w:color w:val="292A25"/>
        </w:rPr>
        <w:t xml:space="preserve">así como el </w:t>
      </w:r>
      <w:r w:rsidR="0070201E" w:rsidRPr="00416314">
        <w:rPr>
          <w:rFonts w:ascii="Arial" w:hAnsi="Arial" w:cs="Arial"/>
          <w:color w:val="292A25"/>
        </w:rPr>
        <w:t xml:space="preserve">inédito </w:t>
      </w:r>
      <w:r w:rsidR="00D01E3E" w:rsidRPr="00416314">
        <w:rPr>
          <w:rFonts w:ascii="Arial" w:hAnsi="Arial" w:cs="Arial"/>
          <w:color w:val="292A25"/>
        </w:rPr>
        <w:t xml:space="preserve">marco político y socioeconómico en el que se desenvuelve la </w:t>
      </w:r>
      <w:r w:rsidR="0070201E" w:rsidRPr="00416314">
        <w:rPr>
          <w:rFonts w:ascii="Arial" w:hAnsi="Arial" w:cs="Arial"/>
          <w:color w:val="292A25"/>
        </w:rPr>
        <w:t xml:space="preserve">tranquila </w:t>
      </w:r>
      <w:r w:rsidR="00D01E3E" w:rsidRPr="00416314">
        <w:rPr>
          <w:rFonts w:ascii="Arial" w:hAnsi="Arial" w:cs="Arial"/>
          <w:color w:val="292A25"/>
        </w:rPr>
        <w:t xml:space="preserve">vida del protagonista masculino Theodore Twombly (Joaquin Phoenix) </w:t>
      </w:r>
      <w:r w:rsidR="008622B1" w:rsidRPr="00416314">
        <w:rPr>
          <w:rFonts w:ascii="Arial" w:hAnsi="Arial" w:cs="Arial"/>
          <w:color w:val="292A25"/>
        </w:rPr>
        <w:t>permit</w:t>
      </w:r>
      <w:r w:rsidR="0030226B">
        <w:rPr>
          <w:rFonts w:ascii="Arial" w:hAnsi="Arial" w:cs="Arial"/>
          <w:color w:val="292A25"/>
        </w:rPr>
        <w:t>en</w:t>
      </w:r>
      <w:r w:rsidR="008622B1" w:rsidRPr="00416314">
        <w:rPr>
          <w:rFonts w:ascii="Arial" w:hAnsi="Arial" w:cs="Arial"/>
          <w:color w:val="292A25"/>
        </w:rPr>
        <w:t xml:space="preserve"> a Jesús P</w:t>
      </w:r>
      <w:r w:rsidR="00F90170" w:rsidRPr="00416314">
        <w:rPr>
          <w:rFonts w:ascii="Arial" w:hAnsi="Arial" w:cs="Arial"/>
          <w:color w:val="292A25"/>
        </w:rPr>
        <w:t>é</w:t>
      </w:r>
      <w:r w:rsidR="008622B1" w:rsidRPr="00416314">
        <w:rPr>
          <w:rFonts w:ascii="Arial" w:hAnsi="Arial" w:cs="Arial"/>
          <w:color w:val="292A25"/>
        </w:rPr>
        <w:t>rez</w:t>
      </w:r>
      <w:r w:rsidR="00BA2CA1">
        <w:rPr>
          <w:rFonts w:ascii="Arial" w:hAnsi="Arial" w:cs="Arial"/>
          <w:color w:val="292A25"/>
        </w:rPr>
        <w:t xml:space="preserve"> Caballero</w:t>
      </w:r>
      <w:r w:rsidR="008622B1" w:rsidRPr="00416314">
        <w:rPr>
          <w:rFonts w:ascii="Arial" w:hAnsi="Arial" w:cs="Arial"/>
          <w:color w:val="292A25"/>
        </w:rPr>
        <w:t xml:space="preserve"> </w:t>
      </w:r>
      <w:r w:rsidR="0070201E" w:rsidRPr="00416314">
        <w:rPr>
          <w:rFonts w:ascii="Arial" w:hAnsi="Arial" w:cs="Arial"/>
          <w:color w:val="292A25"/>
        </w:rPr>
        <w:t xml:space="preserve">proponer en </w:t>
      </w:r>
      <w:r w:rsidR="0070201E" w:rsidRPr="00416314">
        <w:rPr>
          <w:rFonts w:ascii="Arial" w:hAnsi="Arial" w:cs="Arial"/>
          <w:i/>
          <w:iCs/>
          <w:color w:val="292A25"/>
        </w:rPr>
        <w:t>Her. Persona</w:t>
      </w:r>
      <w:r w:rsidR="00BA2CA1">
        <w:rPr>
          <w:rFonts w:ascii="Arial" w:hAnsi="Arial" w:cs="Arial"/>
          <w:i/>
          <w:iCs/>
          <w:color w:val="292A25"/>
        </w:rPr>
        <w:t>s</w:t>
      </w:r>
      <w:r w:rsidR="0070201E" w:rsidRPr="00416314">
        <w:rPr>
          <w:rFonts w:ascii="Arial" w:hAnsi="Arial" w:cs="Arial"/>
          <w:i/>
          <w:iCs/>
          <w:color w:val="292A25"/>
        </w:rPr>
        <w:t>, máquinas</w:t>
      </w:r>
      <w:r w:rsidR="00BA2CA1">
        <w:rPr>
          <w:rFonts w:ascii="Arial" w:hAnsi="Arial" w:cs="Arial"/>
          <w:i/>
          <w:iCs/>
          <w:color w:val="292A25"/>
        </w:rPr>
        <w:t xml:space="preserve"> y</w:t>
      </w:r>
      <w:r w:rsidR="0070201E" w:rsidRPr="00416314">
        <w:rPr>
          <w:rFonts w:ascii="Arial" w:hAnsi="Arial" w:cs="Arial"/>
          <w:i/>
          <w:iCs/>
          <w:color w:val="292A25"/>
        </w:rPr>
        <w:t xml:space="preserve"> derecho</w:t>
      </w:r>
      <w:r w:rsidR="0070201E" w:rsidRPr="00416314">
        <w:rPr>
          <w:rFonts w:ascii="Arial" w:hAnsi="Arial" w:cs="Arial"/>
          <w:color w:val="292A25"/>
        </w:rPr>
        <w:t xml:space="preserve"> (Tiran</w:t>
      </w:r>
      <w:r w:rsidR="00BA2CA1">
        <w:rPr>
          <w:rFonts w:ascii="Arial" w:hAnsi="Arial" w:cs="Arial"/>
          <w:color w:val="292A25"/>
        </w:rPr>
        <w:t>t</w:t>
      </w:r>
      <w:r w:rsidR="0070201E" w:rsidRPr="00416314">
        <w:rPr>
          <w:rFonts w:ascii="Arial" w:hAnsi="Arial" w:cs="Arial"/>
          <w:color w:val="292A25"/>
        </w:rPr>
        <w:t xml:space="preserve"> lo Blanch, 2019) </w:t>
      </w:r>
      <w:r w:rsidR="008622B1" w:rsidRPr="00416314">
        <w:rPr>
          <w:rFonts w:ascii="Arial" w:hAnsi="Arial" w:cs="Arial"/>
          <w:color w:val="292A25"/>
        </w:rPr>
        <w:t>una aproximación</w:t>
      </w:r>
      <w:r w:rsidR="005907B5" w:rsidRPr="00416314">
        <w:rPr>
          <w:rFonts w:ascii="Arial" w:hAnsi="Arial" w:cs="Arial"/>
          <w:color w:val="292A25"/>
        </w:rPr>
        <w:t xml:space="preserve"> </w:t>
      </w:r>
      <w:r w:rsidR="0070201E" w:rsidRPr="00416314">
        <w:rPr>
          <w:rFonts w:ascii="Arial" w:hAnsi="Arial" w:cs="Arial"/>
          <w:color w:val="292A25"/>
        </w:rPr>
        <w:t xml:space="preserve">muy </w:t>
      </w:r>
      <w:r w:rsidR="008622B1" w:rsidRPr="00416314">
        <w:rPr>
          <w:rFonts w:ascii="Arial" w:hAnsi="Arial" w:cs="Arial"/>
          <w:color w:val="292A25"/>
        </w:rPr>
        <w:t>imaginativa</w:t>
      </w:r>
      <w:r w:rsidR="00F90170" w:rsidRPr="00416314">
        <w:rPr>
          <w:rFonts w:ascii="Arial" w:hAnsi="Arial" w:cs="Arial"/>
          <w:color w:val="292A25"/>
        </w:rPr>
        <w:t xml:space="preserve"> que apunta a temas </w:t>
      </w:r>
      <w:r w:rsidR="00515079" w:rsidRPr="00416314">
        <w:rPr>
          <w:rFonts w:ascii="Arial" w:hAnsi="Arial" w:cs="Arial"/>
          <w:color w:val="292A25"/>
        </w:rPr>
        <w:t>que van desde la erradicación definitiva de la violencia al posthumanismo, desde la adaptación del derecho civil al poliamor</w:t>
      </w:r>
      <w:r w:rsidR="0070201E" w:rsidRPr="00416314">
        <w:rPr>
          <w:rFonts w:ascii="Arial" w:hAnsi="Arial" w:cs="Arial"/>
          <w:color w:val="292A25"/>
        </w:rPr>
        <w:t>, de los</w:t>
      </w:r>
      <w:r w:rsidR="00515079" w:rsidRPr="00416314">
        <w:rPr>
          <w:rFonts w:ascii="Arial" w:hAnsi="Arial" w:cs="Arial"/>
          <w:color w:val="292A25"/>
        </w:rPr>
        <w:t xml:space="preserve"> nuevos formatos de la soledad</w:t>
      </w:r>
      <w:r w:rsidR="00DD3681" w:rsidRPr="00416314">
        <w:rPr>
          <w:rFonts w:ascii="Arial" w:hAnsi="Arial" w:cs="Arial"/>
          <w:color w:val="292A25"/>
        </w:rPr>
        <w:t xml:space="preserve"> y la posibilidad de la extinció</w:t>
      </w:r>
      <w:r w:rsidR="0070201E" w:rsidRPr="00416314">
        <w:rPr>
          <w:rFonts w:ascii="Arial" w:hAnsi="Arial" w:cs="Arial"/>
          <w:color w:val="292A25"/>
        </w:rPr>
        <w:t>n al monstruo como categoría jurídica</w:t>
      </w:r>
    </w:p>
    <w:p w14:paraId="5BF6886D" w14:textId="29BF6642" w:rsidR="0087610F" w:rsidRDefault="00D01E3E" w:rsidP="00914968">
      <w:pPr>
        <w:pStyle w:val="NormalWeb"/>
        <w:shd w:val="clear" w:color="auto" w:fill="FFFFFF"/>
        <w:spacing w:after="240"/>
        <w:jc w:val="both"/>
        <w:rPr>
          <w:rFonts w:ascii="Arial" w:hAnsi="Arial" w:cs="Arial"/>
          <w:color w:val="292A25"/>
        </w:rPr>
      </w:pPr>
      <w:r w:rsidRPr="00416314">
        <w:rPr>
          <w:rFonts w:ascii="Arial" w:hAnsi="Arial" w:cs="Arial"/>
          <w:color w:val="292A25"/>
        </w:rPr>
        <w:t xml:space="preserve">Los que conozcan la trayectoria investigadora de </w:t>
      </w:r>
      <w:r w:rsidR="00BA2CA1">
        <w:rPr>
          <w:rFonts w:ascii="Arial" w:hAnsi="Arial" w:cs="Arial"/>
          <w:color w:val="292A25"/>
        </w:rPr>
        <w:t xml:space="preserve">Jesús </w:t>
      </w:r>
      <w:r w:rsidRPr="00416314">
        <w:rPr>
          <w:rFonts w:ascii="Arial" w:hAnsi="Arial" w:cs="Arial"/>
          <w:color w:val="292A25"/>
        </w:rPr>
        <w:t xml:space="preserve">Pérez Caballero no se extrañarán, más bien comprenderán, la elección </w:t>
      </w:r>
      <w:r w:rsidR="0070201E" w:rsidRPr="00416314">
        <w:rPr>
          <w:rFonts w:ascii="Arial" w:hAnsi="Arial" w:cs="Arial"/>
          <w:color w:val="292A25"/>
        </w:rPr>
        <w:t>de la película</w:t>
      </w:r>
      <w:r w:rsidRPr="00416314">
        <w:rPr>
          <w:rFonts w:ascii="Arial" w:hAnsi="Arial" w:cs="Arial"/>
          <w:color w:val="292A25"/>
        </w:rPr>
        <w:t xml:space="preserve"> con el que </w:t>
      </w:r>
      <w:r w:rsidR="0040752B">
        <w:rPr>
          <w:rFonts w:ascii="Arial" w:hAnsi="Arial" w:cs="Arial"/>
          <w:color w:val="292A25"/>
        </w:rPr>
        <w:t xml:space="preserve">el autor </w:t>
      </w:r>
      <w:r w:rsidRPr="00416314">
        <w:rPr>
          <w:rFonts w:ascii="Arial" w:hAnsi="Arial" w:cs="Arial"/>
          <w:color w:val="292A25"/>
        </w:rPr>
        <w:t xml:space="preserve">contribuye a la colección «Cine y derecho». </w:t>
      </w:r>
      <w:r w:rsidRPr="0040752B">
        <w:rPr>
          <w:rFonts w:ascii="Arial" w:hAnsi="Arial" w:cs="Arial"/>
          <w:i/>
          <w:iCs/>
          <w:color w:val="292A25"/>
        </w:rPr>
        <w:t>Her</w:t>
      </w:r>
      <w:r w:rsidRPr="00416314">
        <w:rPr>
          <w:rFonts w:ascii="Arial" w:hAnsi="Arial" w:cs="Arial"/>
          <w:color w:val="292A25"/>
        </w:rPr>
        <w:t xml:space="preserve"> es un título que encaja a su vez en la peculiar filmografía del director </w:t>
      </w:r>
      <w:r w:rsidR="0070201E" w:rsidRPr="00416314">
        <w:rPr>
          <w:rFonts w:ascii="Arial" w:hAnsi="Arial" w:cs="Arial"/>
          <w:color w:val="292A25"/>
        </w:rPr>
        <w:t>Spike Jonze (</w:t>
      </w:r>
      <w:r w:rsidR="0070201E" w:rsidRPr="00416314">
        <w:rPr>
          <w:rFonts w:ascii="Arial" w:hAnsi="Arial" w:cs="Arial"/>
          <w:i/>
          <w:iCs/>
          <w:color w:val="292A25"/>
        </w:rPr>
        <w:t>Being John Malkovich</w:t>
      </w:r>
      <w:r w:rsidR="0070201E" w:rsidRPr="00416314">
        <w:rPr>
          <w:rFonts w:ascii="Arial" w:hAnsi="Arial" w:cs="Arial"/>
          <w:color w:val="292A25"/>
        </w:rPr>
        <w:t>, 1999; </w:t>
      </w:r>
      <w:r w:rsidR="0070201E" w:rsidRPr="00416314">
        <w:rPr>
          <w:rFonts w:ascii="Arial" w:hAnsi="Arial" w:cs="Arial"/>
          <w:i/>
          <w:iCs/>
          <w:color w:val="292A25"/>
        </w:rPr>
        <w:t>Adaptation</w:t>
      </w:r>
      <w:r w:rsidR="0070201E" w:rsidRPr="00416314">
        <w:rPr>
          <w:rFonts w:ascii="Arial" w:hAnsi="Arial" w:cs="Arial"/>
          <w:color w:val="292A25"/>
        </w:rPr>
        <w:t>, 2002; </w:t>
      </w:r>
      <w:r w:rsidR="0070201E" w:rsidRPr="00416314">
        <w:rPr>
          <w:rFonts w:ascii="Arial" w:hAnsi="Arial" w:cs="Arial"/>
          <w:i/>
          <w:iCs/>
          <w:color w:val="292A25"/>
        </w:rPr>
        <w:t>Where the Wild Things Are</w:t>
      </w:r>
      <w:r w:rsidR="0070201E" w:rsidRPr="00416314">
        <w:rPr>
          <w:rFonts w:ascii="Arial" w:hAnsi="Arial" w:cs="Arial"/>
          <w:color w:val="292A25"/>
        </w:rPr>
        <w:t>, 2009)</w:t>
      </w:r>
      <w:r w:rsidR="0030226B">
        <w:rPr>
          <w:rFonts w:ascii="Arial" w:hAnsi="Arial" w:cs="Arial"/>
          <w:color w:val="292A25"/>
        </w:rPr>
        <w:t>, un cine caracterizado por su capacidad de sugerir ideas</w:t>
      </w:r>
      <w:r w:rsidR="0040752B">
        <w:rPr>
          <w:rFonts w:ascii="Arial" w:hAnsi="Arial" w:cs="Arial"/>
          <w:color w:val="292A25"/>
        </w:rPr>
        <w:t xml:space="preserve"> a partir de </w:t>
      </w:r>
      <w:r w:rsidR="0087610F">
        <w:rPr>
          <w:rFonts w:ascii="Arial" w:hAnsi="Arial" w:cs="Arial"/>
          <w:color w:val="292A25"/>
        </w:rPr>
        <w:t xml:space="preserve">oscuros </w:t>
      </w:r>
      <w:r w:rsidR="0040752B">
        <w:rPr>
          <w:rFonts w:ascii="Arial" w:hAnsi="Arial" w:cs="Arial"/>
          <w:color w:val="292A25"/>
        </w:rPr>
        <w:t>tonos</w:t>
      </w:r>
      <w:r w:rsidR="0087610F">
        <w:rPr>
          <w:rFonts w:ascii="Arial" w:hAnsi="Arial" w:cs="Arial"/>
          <w:color w:val="292A25"/>
        </w:rPr>
        <w:t xml:space="preserve"> vitales, crisis de identidad y situaciones inverosímiles</w:t>
      </w:r>
      <w:r w:rsidR="0030226B">
        <w:rPr>
          <w:rFonts w:ascii="Arial" w:hAnsi="Arial" w:cs="Arial"/>
          <w:color w:val="292A25"/>
        </w:rPr>
        <w:t xml:space="preserve">. Posiblemente </w:t>
      </w:r>
      <w:r w:rsidR="00124096">
        <w:rPr>
          <w:rFonts w:ascii="Arial" w:hAnsi="Arial" w:cs="Arial"/>
          <w:color w:val="292A25"/>
        </w:rPr>
        <w:t>la triple formación del autor</w:t>
      </w:r>
      <w:r w:rsidR="0030226B" w:rsidRPr="003A0C7E">
        <w:rPr>
          <w:rFonts w:ascii="Arial" w:hAnsi="Arial" w:cs="Arial"/>
          <w:color w:val="292A25"/>
        </w:rPr>
        <w:t xml:space="preserve"> </w:t>
      </w:r>
      <w:r w:rsidR="0030226B">
        <w:rPr>
          <w:rFonts w:ascii="Arial" w:hAnsi="Arial" w:cs="Arial"/>
          <w:color w:val="292A25"/>
        </w:rPr>
        <w:t>—e</w:t>
      </w:r>
      <w:r w:rsidR="0030226B" w:rsidRPr="003A0C7E">
        <w:rPr>
          <w:rFonts w:ascii="Arial" w:hAnsi="Arial" w:cs="Arial"/>
          <w:color w:val="292A25"/>
        </w:rPr>
        <w:t xml:space="preserve">studió Derecho (Universidad de Valencia) y Periodismo (Universidad Carlos </w:t>
      </w:r>
      <w:r w:rsidR="0030226B" w:rsidRPr="003A0C7E">
        <w:rPr>
          <w:rFonts w:ascii="Arial" w:hAnsi="Arial" w:cs="Arial"/>
          <w:color w:val="292A25"/>
        </w:rPr>
        <w:lastRenderedPageBreak/>
        <w:t>III)</w:t>
      </w:r>
      <w:r w:rsidR="0030226B">
        <w:rPr>
          <w:rFonts w:ascii="Arial" w:hAnsi="Arial" w:cs="Arial"/>
          <w:color w:val="292A25"/>
        </w:rPr>
        <w:t xml:space="preserve"> y es </w:t>
      </w:r>
      <w:r w:rsidR="0030226B" w:rsidRPr="003A0C7E">
        <w:rPr>
          <w:rFonts w:ascii="Arial" w:hAnsi="Arial" w:cs="Arial"/>
          <w:color w:val="292A25"/>
        </w:rPr>
        <w:t>Doctor en Seguridad Internacional (IUGM-UNED)</w:t>
      </w:r>
      <w:r w:rsidR="0030226B">
        <w:rPr>
          <w:rFonts w:ascii="Arial" w:hAnsi="Arial" w:cs="Arial"/>
          <w:color w:val="292A25"/>
        </w:rPr>
        <w:t xml:space="preserve">— así como su labor investigadora en </w:t>
      </w:r>
      <w:r w:rsidR="0030226B" w:rsidRPr="003A0C7E">
        <w:rPr>
          <w:rFonts w:ascii="Arial" w:hAnsi="Arial" w:cs="Arial"/>
          <w:color w:val="292A25"/>
        </w:rPr>
        <w:t>El Colegio de la Frontera Norte en Matamoros (Tamaulipas)</w:t>
      </w:r>
      <w:r w:rsidR="0030226B">
        <w:rPr>
          <w:rFonts w:ascii="Arial" w:hAnsi="Arial" w:cs="Arial"/>
          <w:color w:val="292A25"/>
        </w:rPr>
        <w:t xml:space="preserve"> relativa a la </w:t>
      </w:r>
      <w:r w:rsidR="0030226B" w:rsidRPr="003A0C7E">
        <w:rPr>
          <w:rFonts w:ascii="Arial" w:hAnsi="Arial" w:cs="Arial"/>
          <w:color w:val="292A25"/>
        </w:rPr>
        <w:t>violencia en las fronteras mexicanas</w:t>
      </w:r>
      <w:r w:rsidR="004944B9">
        <w:rPr>
          <w:rFonts w:ascii="Arial" w:hAnsi="Arial" w:cs="Arial"/>
          <w:color w:val="292A25"/>
        </w:rPr>
        <w:t xml:space="preserve">, unida a su faceta de escritor </w:t>
      </w:r>
      <w:r w:rsidR="004944B9" w:rsidRPr="0087610F">
        <w:rPr>
          <w:rFonts w:ascii="Arial" w:hAnsi="Arial" w:cs="Arial"/>
          <w:i/>
          <w:iCs/>
          <w:color w:val="292A25"/>
        </w:rPr>
        <w:t>capaz de ver lo que no se muestra</w:t>
      </w:r>
      <w:r w:rsidR="004944B9">
        <w:rPr>
          <w:rFonts w:ascii="Arial" w:hAnsi="Arial" w:cs="Arial"/>
          <w:color w:val="292A25"/>
        </w:rPr>
        <w:t xml:space="preserve">, explique que lo primero que encontramos en el libro sea una disquisición acerca de la pacificada sociedad en la que se desenvuelven los personajes de </w:t>
      </w:r>
      <w:r w:rsidR="004944B9" w:rsidRPr="0087610F">
        <w:rPr>
          <w:rFonts w:ascii="Arial" w:hAnsi="Arial" w:cs="Arial"/>
          <w:i/>
          <w:iCs/>
          <w:color w:val="292A25"/>
        </w:rPr>
        <w:t>Her</w:t>
      </w:r>
      <w:r w:rsidR="004944B9">
        <w:rPr>
          <w:rFonts w:ascii="Arial" w:hAnsi="Arial" w:cs="Arial"/>
          <w:color w:val="292A25"/>
        </w:rPr>
        <w:t>.</w:t>
      </w:r>
      <w:r w:rsidR="00124096">
        <w:rPr>
          <w:rFonts w:ascii="Arial" w:hAnsi="Arial" w:cs="Arial"/>
          <w:color w:val="292A25"/>
        </w:rPr>
        <w:t xml:space="preserve"> </w:t>
      </w:r>
      <w:r w:rsidR="00914968">
        <w:rPr>
          <w:rFonts w:ascii="Arial" w:hAnsi="Arial" w:cs="Arial"/>
          <w:color w:val="292A25"/>
        </w:rPr>
        <w:t xml:space="preserve">Esto es, antes de plantear </w:t>
      </w:r>
      <w:r w:rsidR="00914968" w:rsidRPr="00416314">
        <w:rPr>
          <w:rFonts w:ascii="Arial" w:hAnsi="Arial" w:cs="Arial"/>
          <w:color w:val="292A25"/>
        </w:rPr>
        <w:t xml:space="preserve">las aristas jurídicas y filosóficas </w:t>
      </w:r>
      <w:r w:rsidR="0087610F">
        <w:rPr>
          <w:rFonts w:ascii="Arial" w:hAnsi="Arial" w:cs="Arial"/>
          <w:color w:val="292A25"/>
        </w:rPr>
        <w:t xml:space="preserve">más específicas </w:t>
      </w:r>
      <w:r w:rsidR="00914968" w:rsidRPr="00416314">
        <w:rPr>
          <w:rFonts w:ascii="Arial" w:hAnsi="Arial" w:cs="Arial"/>
          <w:color w:val="292A25"/>
        </w:rPr>
        <w:t>de la relación que entabla Theodore con una voz inorgánica que parece humana</w:t>
      </w:r>
      <w:r w:rsidR="00914968">
        <w:rPr>
          <w:rFonts w:ascii="Arial" w:hAnsi="Arial" w:cs="Arial"/>
          <w:color w:val="292A25"/>
        </w:rPr>
        <w:t>, el autor se pregunta por la desaparición de la tensión ciudadana, por la erradicación del conflicto</w:t>
      </w:r>
      <w:r w:rsidR="0087610F">
        <w:rPr>
          <w:rFonts w:ascii="Arial" w:hAnsi="Arial" w:cs="Arial"/>
          <w:color w:val="292A25"/>
        </w:rPr>
        <w:t xml:space="preserve"> social</w:t>
      </w:r>
      <w:r w:rsidR="00914968">
        <w:rPr>
          <w:rFonts w:ascii="Arial" w:hAnsi="Arial" w:cs="Arial"/>
          <w:color w:val="292A25"/>
        </w:rPr>
        <w:t xml:space="preserve">, </w:t>
      </w:r>
      <w:r w:rsidR="0087610F">
        <w:rPr>
          <w:rFonts w:ascii="Arial" w:hAnsi="Arial" w:cs="Arial"/>
          <w:color w:val="292A25"/>
        </w:rPr>
        <w:t xml:space="preserve">¿por qué son tan seguras las calles de ese espacio público que ni siquiera se parece a una ciudad?, ¿hay disidencia?, ¿se ha dejado atrás la violencia, la anomia y la miseria?, </w:t>
      </w:r>
      <w:r w:rsidR="00914968">
        <w:rPr>
          <w:rFonts w:ascii="Arial" w:hAnsi="Arial" w:cs="Arial"/>
          <w:color w:val="292A25"/>
        </w:rPr>
        <w:t>¿cómo se ha llevado a cabo</w:t>
      </w:r>
      <w:r w:rsidR="0087610F">
        <w:rPr>
          <w:rFonts w:ascii="Arial" w:hAnsi="Arial" w:cs="Arial"/>
          <w:color w:val="292A25"/>
        </w:rPr>
        <w:t xml:space="preserve"> ese proceso</w:t>
      </w:r>
      <w:r w:rsidR="00914968">
        <w:rPr>
          <w:rFonts w:ascii="Arial" w:hAnsi="Arial" w:cs="Arial"/>
          <w:color w:val="292A25"/>
        </w:rPr>
        <w:t>?</w:t>
      </w:r>
      <w:r w:rsidR="00914968" w:rsidRPr="00416314">
        <w:rPr>
          <w:rFonts w:ascii="Arial" w:hAnsi="Arial" w:cs="Arial"/>
          <w:color w:val="292A25"/>
        </w:rPr>
        <w:t xml:space="preserve"> </w:t>
      </w:r>
    </w:p>
    <w:p w14:paraId="0AE90BBC" w14:textId="18F2CF11" w:rsidR="00197D3F" w:rsidRDefault="00914968" w:rsidP="00914968">
      <w:pPr>
        <w:pStyle w:val="NormalWeb"/>
        <w:shd w:val="clear" w:color="auto" w:fill="FFFFFF"/>
        <w:spacing w:after="240"/>
        <w:jc w:val="both"/>
        <w:rPr>
          <w:rFonts w:ascii="Arial" w:hAnsi="Arial" w:cs="Arial"/>
          <w:color w:val="292A25"/>
        </w:rPr>
      </w:pPr>
      <w:r w:rsidRPr="00416314">
        <w:rPr>
          <w:rFonts w:ascii="Arial" w:hAnsi="Arial" w:cs="Arial"/>
          <w:color w:val="292A25"/>
        </w:rPr>
        <w:t xml:space="preserve">Theodore prefiere una relación sintética e incorpórea, </w:t>
      </w:r>
      <w:r>
        <w:rPr>
          <w:rFonts w:ascii="Arial" w:hAnsi="Arial" w:cs="Arial"/>
          <w:color w:val="292A25"/>
        </w:rPr>
        <w:t xml:space="preserve">y eso aumenta los </w:t>
      </w:r>
      <w:r w:rsidRPr="00416314">
        <w:rPr>
          <w:rFonts w:ascii="Arial" w:hAnsi="Arial" w:cs="Arial"/>
          <w:color w:val="292A25"/>
        </w:rPr>
        <w:t>interrogantes sobre su concepción de libertad</w:t>
      </w:r>
      <w:r w:rsidR="0087610F">
        <w:rPr>
          <w:rFonts w:ascii="Arial" w:hAnsi="Arial" w:cs="Arial"/>
          <w:color w:val="292A25"/>
        </w:rPr>
        <w:t xml:space="preserve">, de participación </w:t>
      </w:r>
      <w:r w:rsidRPr="00416314">
        <w:rPr>
          <w:rFonts w:ascii="Arial" w:hAnsi="Arial" w:cs="Arial"/>
          <w:color w:val="292A25"/>
        </w:rPr>
        <w:t xml:space="preserve">o </w:t>
      </w:r>
      <w:r w:rsidR="0087610F">
        <w:rPr>
          <w:rFonts w:ascii="Arial" w:hAnsi="Arial" w:cs="Arial"/>
          <w:color w:val="292A25"/>
        </w:rPr>
        <w:t xml:space="preserve">de </w:t>
      </w:r>
      <w:r w:rsidRPr="00416314">
        <w:rPr>
          <w:rFonts w:ascii="Arial" w:hAnsi="Arial" w:cs="Arial"/>
          <w:color w:val="292A25"/>
        </w:rPr>
        <w:t xml:space="preserve">espacio público. </w:t>
      </w:r>
      <w:r w:rsidR="00124096">
        <w:rPr>
          <w:rFonts w:ascii="Arial" w:hAnsi="Arial" w:cs="Arial"/>
          <w:color w:val="292A25"/>
        </w:rPr>
        <w:t>Se trata de una serie de cuestiones entre lo genético y lo cultural relativas a los límites jurídicos, espaciales y materiales de la pacificación</w:t>
      </w:r>
      <w:r w:rsidR="00197D3F">
        <w:rPr>
          <w:rFonts w:ascii="Arial" w:hAnsi="Arial" w:cs="Arial"/>
          <w:color w:val="292A25"/>
        </w:rPr>
        <w:t xml:space="preserve"> (de la amnistía al genocidio, de</w:t>
      </w:r>
      <w:r w:rsidR="0087610F">
        <w:rPr>
          <w:rFonts w:ascii="Arial" w:hAnsi="Arial" w:cs="Arial"/>
          <w:color w:val="292A25"/>
        </w:rPr>
        <w:t xml:space="preserve"> la lobotomía al destierro)</w:t>
      </w:r>
      <w:r w:rsidR="00124096">
        <w:rPr>
          <w:rFonts w:ascii="Arial" w:hAnsi="Arial" w:cs="Arial"/>
          <w:color w:val="292A25"/>
        </w:rPr>
        <w:t xml:space="preserve">. </w:t>
      </w:r>
      <w:r w:rsidR="008977C5">
        <w:rPr>
          <w:rFonts w:ascii="Arial" w:hAnsi="Arial" w:cs="Arial"/>
          <w:color w:val="292A25"/>
        </w:rPr>
        <w:t>La ausencia de fuerzas políticas y económicas</w:t>
      </w:r>
      <w:r w:rsidR="0087610F">
        <w:rPr>
          <w:rFonts w:ascii="Arial" w:hAnsi="Arial" w:cs="Arial"/>
          <w:color w:val="292A25"/>
        </w:rPr>
        <w:t xml:space="preserve"> más o menos persuasivas</w:t>
      </w:r>
      <w:r w:rsidR="008977C5">
        <w:rPr>
          <w:rFonts w:ascii="Arial" w:hAnsi="Arial" w:cs="Arial"/>
          <w:color w:val="292A25"/>
        </w:rPr>
        <w:t xml:space="preserve"> en detrimento de otras de índole social y estético, alentadas por un marco de amplia presencia de la tecnología</w:t>
      </w:r>
      <w:r w:rsidR="0087610F">
        <w:rPr>
          <w:rFonts w:ascii="Arial" w:hAnsi="Arial" w:cs="Arial"/>
          <w:color w:val="292A25"/>
        </w:rPr>
        <w:t>, podría dar lugar a individuos con un peculiar manejo de la realidad y de su apariencia</w:t>
      </w:r>
      <w:r w:rsidR="008977C5">
        <w:rPr>
          <w:rFonts w:ascii="Arial" w:hAnsi="Arial" w:cs="Arial"/>
          <w:color w:val="292A25"/>
        </w:rPr>
        <w:t xml:space="preserve">. </w:t>
      </w:r>
      <w:r w:rsidR="00124096">
        <w:rPr>
          <w:rFonts w:ascii="Arial" w:hAnsi="Arial" w:cs="Arial"/>
          <w:color w:val="292A25"/>
        </w:rPr>
        <w:t>Bajo el rótulo «Theodore. Cuestiones para una persona pacificada» se plantean</w:t>
      </w:r>
      <w:r w:rsidR="0087610F">
        <w:rPr>
          <w:rFonts w:ascii="Arial" w:hAnsi="Arial" w:cs="Arial"/>
          <w:color w:val="292A25"/>
        </w:rPr>
        <w:t xml:space="preserve">, así, </w:t>
      </w:r>
      <w:r w:rsidR="004A418D">
        <w:rPr>
          <w:rFonts w:ascii="Arial" w:hAnsi="Arial" w:cs="Arial"/>
          <w:color w:val="292A25"/>
        </w:rPr>
        <w:t>otros temas acerca de las relaciones entre personas y cosas. En ese punto se hace una interesante tipología de</w:t>
      </w:r>
      <w:r w:rsidR="00197D3F">
        <w:rPr>
          <w:rFonts w:ascii="Arial" w:hAnsi="Arial" w:cs="Arial"/>
          <w:color w:val="292A25"/>
        </w:rPr>
        <w:t xml:space="preserve"> </w:t>
      </w:r>
      <w:r w:rsidR="004A418D">
        <w:rPr>
          <w:rFonts w:ascii="Arial" w:hAnsi="Arial" w:cs="Arial"/>
          <w:color w:val="292A25"/>
        </w:rPr>
        <w:t>las relaciones entre muñecas y hombres</w:t>
      </w:r>
      <w:r w:rsidR="00197D3F">
        <w:rPr>
          <w:rFonts w:ascii="Arial" w:hAnsi="Arial" w:cs="Arial"/>
          <w:color w:val="292A25"/>
        </w:rPr>
        <w:t xml:space="preserve"> </w:t>
      </w:r>
      <w:r w:rsidR="0087610F">
        <w:rPr>
          <w:rFonts w:ascii="Arial" w:hAnsi="Arial" w:cs="Arial"/>
          <w:color w:val="292A25"/>
        </w:rPr>
        <w:t>de interés para e</w:t>
      </w:r>
      <w:r w:rsidR="00197D3F">
        <w:rPr>
          <w:rFonts w:ascii="Arial" w:hAnsi="Arial" w:cs="Arial"/>
          <w:color w:val="292A25"/>
        </w:rPr>
        <w:t xml:space="preserve">l lector que quiera ampliar sus referentes más allá del famoso </w:t>
      </w:r>
      <w:r w:rsidR="00197D3F" w:rsidRPr="00197D3F">
        <w:rPr>
          <w:rFonts w:ascii="Arial" w:hAnsi="Arial" w:cs="Arial"/>
          <w:i/>
          <w:iCs/>
          <w:color w:val="292A25"/>
        </w:rPr>
        <w:t>Tamaño natural</w:t>
      </w:r>
      <w:r w:rsidR="00197D3F">
        <w:rPr>
          <w:rFonts w:ascii="Arial" w:hAnsi="Arial" w:cs="Arial"/>
          <w:color w:val="292A25"/>
        </w:rPr>
        <w:t xml:space="preserve"> (Berlanga, 1974) en un divertido paseo por los espacios públicos y privados, los furris </w:t>
      </w:r>
      <w:r w:rsidR="0087610F">
        <w:rPr>
          <w:rFonts w:ascii="Arial" w:hAnsi="Arial" w:cs="Arial"/>
          <w:color w:val="292A25"/>
        </w:rPr>
        <w:t>o</w:t>
      </w:r>
      <w:r w:rsidR="00197D3F">
        <w:rPr>
          <w:rFonts w:ascii="Arial" w:hAnsi="Arial" w:cs="Arial"/>
          <w:color w:val="292A25"/>
        </w:rPr>
        <w:t xml:space="preserve"> la Abyss Creation.</w:t>
      </w:r>
    </w:p>
    <w:p w14:paraId="70CA22CD" w14:textId="7DE71E64" w:rsidR="00914968" w:rsidRPr="00914968" w:rsidRDefault="004A418D" w:rsidP="00914968">
      <w:pPr>
        <w:pStyle w:val="NormalWeb"/>
        <w:shd w:val="clear" w:color="auto" w:fill="FFFFFF"/>
        <w:spacing w:after="240"/>
        <w:jc w:val="both"/>
        <w:rPr>
          <w:rFonts w:ascii="Arial" w:hAnsi="Arial" w:cs="Arial"/>
          <w:color w:val="292A25"/>
        </w:rPr>
      </w:pPr>
      <w:r>
        <w:rPr>
          <w:rFonts w:ascii="Arial" w:hAnsi="Arial" w:cs="Arial"/>
          <w:color w:val="292A25"/>
        </w:rPr>
        <w:t xml:space="preserve">En </w:t>
      </w:r>
      <w:r w:rsidR="00197D3F">
        <w:rPr>
          <w:rFonts w:ascii="Arial" w:hAnsi="Arial" w:cs="Arial"/>
          <w:color w:val="292A25"/>
        </w:rPr>
        <w:t xml:space="preserve">otro </w:t>
      </w:r>
      <w:r w:rsidR="0087610F">
        <w:rPr>
          <w:rFonts w:ascii="Arial" w:hAnsi="Arial" w:cs="Arial"/>
          <w:color w:val="292A25"/>
        </w:rPr>
        <w:t>punto</w:t>
      </w:r>
      <w:r w:rsidR="00197D3F">
        <w:rPr>
          <w:rFonts w:ascii="Arial" w:hAnsi="Arial" w:cs="Arial"/>
          <w:color w:val="292A25"/>
        </w:rPr>
        <w:t xml:space="preserve"> </w:t>
      </w:r>
      <w:r w:rsidR="0087610F">
        <w:rPr>
          <w:rFonts w:ascii="Arial" w:hAnsi="Arial" w:cs="Arial"/>
          <w:color w:val="292A25"/>
        </w:rPr>
        <w:t xml:space="preserve">muy particular </w:t>
      </w:r>
      <w:r w:rsidR="00197D3F">
        <w:rPr>
          <w:rFonts w:ascii="Arial" w:hAnsi="Arial" w:cs="Arial"/>
          <w:color w:val="292A25"/>
        </w:rPr>
        <w:t xml:space="preserve">de ese esquema </w:t>
      </w:r>
      <w:r w:rsidR="0087610F">
        <w:rPr>
          <w:rFonts w:ascii="Arial" w:hAnsi="Arial" w:cs="Arial"/>
          <w:color w:val="292A25"/>
        </w:rPr>
        <w:t>de amor con lo que no es humano —</w:t>
      </w:r>
      <w:r>
        <w:rPr>
          <w:rFonts w:ascii="Arial" w:hAnsi="Arial" w:cs="Arial"/>
          <w:color w:val="292A25"/>
        </w:rPr>
        <w:t>el de las relaciones sentimentales entre cosas y hombres</w:t>
      </w:r>
      <w:r w:rsidR="0087610F">
        <w:rPr>
          <w:rFonts w:ascii="Arial" w:hAnsi="Arial" w:cs="Arial"/>
          <w:color w:val="292A25"/>
        </w:rPr>
        <w:t>—</w:t>
      </w:r>
      <w:r>
        <w:rPr>
          <w:rFonts w:ascii="Arial" w:hAnsi="Arial" w:cs="Arial"/>
          <w:color w:val="292A25"/>
        </w:rPr>
        <w:t xml:space="preserve"> a uno le vienen a la mente los versos de Alphonse </w:t>
      </w:r>
      <w:r w:rsidR="00537DAD">
        <w:rPr>
          <w:rFonts w:ascii="Arial" w:hAnsi="Arial" w:cs="Arial"/>
          <w:color w:val="292A25"/>
        </w:rPr>
        <w:t xml:space="preserve">de </w:t>
      </w:r>
      <w:r>
        <w:rPr>
          <w:rFonts w:ascii="Arial" w:hAnsi="Arial" w:cs="Arial"/>
          <w:color w:val="292A25"/>
        </w:rPr>
        <w:t>Lamartine:</w:t>
      </w:r>
      <w:r w:rsidR="00914968">
        <w:rPr>
          <w:rFonts w:ascii="Arial" w:hAnsi="Arial" w:cs="Arial"/>
          <w:color w:val="292A25"/>
        </w:rPr>
        <w:t xml:space="preserve"> </w:t>
      </w:r>
      <w:r w:rsidR="00914968" w:rsidRPr="00537DAD">
        <w:rPr>
          <w:rFonts w:ascii="Arial" w:hAnsi="Arial" w:cs="Arial"/>
          <w:i/>
          <w:iCs/>
          <w:color w:val="292A25"/>
        </w:rPr>
        <w:t>sólo objetos,</w:t>
      </w:r>
      <w:r w:rsidR="00914968" w:rsidRPr="00914968">
        <w:rPr>
          <w:rFonts w:ascii="Arial" w:hAnsi="Arial" w:cs="Arial"/>
          <w:color w:val="292A25"/>
        </w:rPr>
        <w:t xml:space="preserve"> </w:t>
      </w:r>
      <w:r w:rsidR="00914968" w:rsidRPr="00914968">
        <w:rPr>
          <w:rFonts w:ascii="Arial" w:hAnsi="Arial" w:cs="Arial"/>
          <w:i/>
          <w:iCs/>
          <w:color w:val="292A25"/>
        </w:rPr>
        <w:t xml:space="preserve">¿o acaso tenéis alma también que se pega a nuestra alma y la fuerza </w:t>
      </w:r>
      <w:r w:rsidR="00914968">
        <w:rPr>
          <w:rFonts w:ascii="Arial" w:hAnsi="Arial" w:cs="Arial"/>
          <w:i/>
          <w:iCs/>
          <w:color w:val="292A25"/>
        </w:rPr>
        <w:t>a</w:t>
      </w:r>
      <w:r w:rsidR="00914968" w:rsidRPr="00914968">
        <w:rPr>
          <w:rFonts w:ascii="Arial" w:hAnsi="Arial" w:cs="Arial"/>
          <w:i/>
          <w:iCs/>
          <w:color w:val="292A25"/>
        </w:rPr>
        <w:t xml:space="preserve"> amar?</w:t>
      </w:r>
      <w:r w:rsidR="00914968">
        <w:rPr>
          <w:rFonts w:ascii="Arial" w:hAnsi="Arial" w:cs="Arial"/>
          <w:i/>
          <w:iCs/>
          <w:color w:val="292A25"/>
        </w:rPr>
        <w:t xml:space="preserve"> </w:t>
      </w:r>
      <w:r>
        <w:rPr>
          <w:rFonts w:ascii="Arial" w:hAnsi="Arial" w:cs="Arial"/>
          <w:color w:val="292A25"/>
        </w:rPr>
        <w:t xml:space="preserve">Hay ejemplos </w:t>
      </w:r>
      <w:r w:rsidR="00537DAD">
        <w:rPr>
          <w:rFonts w:ascii="Arial" w:hAnsi="Arial" w:cs="Arial"/>
          <w:color w:val="292A25"/>
        </w:rPr>
        <w:t xml:space="preserve">de amor entre humanos y cosas en </w:t>
      </w:r>
      <w:r>
        <w:rPr>
          <w:rFonts w:ascii="Arial" w:hAnsi="Arial" w:cs="Arial"/>
          <w:color w:val="292A25"/>
        </w:rPr>
        <w:t>l</w:t>
      </w:r>
      <w:r w:rsidR="00914968">
        <w:rPr>
          <w:rFonts w:ascii="Arial" w:hAnsi="Arial" w:cs="Arial"/>
          <w:color w:val="292A25"/>
        </w:rPr>
        <w:t>a</w:t>
      </w:r>
      <w:r>
        <w:rPr>
          <w:rFonts w:ascii="Arial" w:hAnsi="Arial" w:cs="Arial"/>
          <w:color w:val="292A25"/>
        </w:rPr>
        <w:t xml:space="preserve"> ficción</w:t>
      </w:r>
      <w:r w:rsidR="00914968">
        <w:rPr>
          <w:rFonts w:ascii="Arial" w:hAnsi="Arial" w:cs="Arial"/>
          <w:color w:val="292A25"/>
        </w:rPr>
        <w:t>:</w:t>
      </w:r>
      <w:r>
        <w:rPr>
          <w:rFonts w:ascii="Arial" w:hAnsi="Arial" w:cs="Arial"/>
          <w:color w:val="292A25"/>
        </w:rPr>
        <w:t xml:space="preserve"> la novela de Stephen King </w:t>
      </w:r>
      <w:r w:rsidRPr="004A418D">
        <w:rPr>
          <w:rFonts w:ascii="Arial" w:hAnsi="Arial" w:cs="Arial"/>
          <w:i/>
          <w:iCs/>
          <w:color w:val="292A25"/>
        </w:rPr>
        <w:t>Christine</w:t>
      </w:r>
      <w:r>
        <w:rPr>
          <w:rFonts w:ascii="Arial" w:hAnsi="Arial" w:cs="Arial"/>
          <w:color w:val="292A25"/>
        </w:rPr>
        <w:t xml:space="preserve"> (1983) la relación entre el Plymouth Fury de 1958 y Arnold Cunningham, o recientemente </w:t>
      </w:r>
      <w:r w:rsidRPr="00914968">
        <w:rPr>
          <w:rFonts w:ascii="Arial" w:hAnsi="Arial" w:cs="Arial"/>
          <w:i/>
          <w:iCs/>
          <w:color w:val="292A25"/>
        </w:rPr>
        <w:t>Jumb</w:t>
      </w:r>
      <w:r w:rsidR="00914968" w:rsidRPr="00914968">
        <w:rPr>
          <w:rFonts w:ascii="Arial" w:hAnsi="Arial" w:cs="Arial"/>
          <w:i/>
          <w:iCs/>
          <w:color w:val="292A25"/>
        </w:rPr>
        <w:t>o</w:t>
      </w:r>
      <w:r w:rsidR="00914968">
        <w:rPr>
          <w:rFonts w:ascii="Arial" w:hAnsi="Arial" w:cs="Arial"/>
          <w:color w:val="292A25"/>
        </w:rPr>
        <w:t xml:space="preserve"> (Zo</w:t>
      </w:r>
      <w:r w:rsidR="00197D3F">
        <w:rPr>
          <w:rFonts w:ascii="Arial" w:hAnsi="Arial" w:cs="Arial"/>
          <w:color w:val="292A25"/>
        </w:rPr>
        <w:t>é</w:t>
      </w:r>
      <w:r w:rsidR="00914968">
        <w:rPr>
          <w:rFonts w:ascii="Arial" w:hAnsi="Arial" w:cs="Arial"/>
          <w:color w:val="292A25"/>
        </w:rPr>
        <w:t xml:space="preserve"> Wittock, 2019) sobre </w:t>
      </w:r>
      <w:r w:rsidR="00914968" w:rsidRPr="00914968">
        <w:rPr>
          <w:rFonts w:ascii="Arial" w:hAnsi="Arial" w:cs="Arial"/>
          <w:color w:val="292A25"/>
        </w:rPr>
        <w:t xml:space="preserve">el flechazo </w:t>
      </w:r>
      <w:r w:rsidR="00914968">
        <w:rPr>
          <w:rFonts w:ascii="Arial" w:hAnsi="Arial" w:cs="Arial"/>
          <w:color w:val="292A25"/>
        </w:rPr>
        <w:t xml:space="preserve">adolescente </w:t>
      </w:r>
      <w:r w:rsidR="00914968" w:rsidRPr="00914968">
        <w:rPr>
          <w:rFonts w:ascii="Arial" w:hAnsi="Arial" w:cs="Arial"/>
          <w:color w:val="292A25"/>
        </w:rPr>
        <w:t>entre una joven</w:t>
      </w:r>
      <w:r w:rsidR="00914968">
        <w:rPr>
          <w:rFonts w:ascii="Arial" w:hAnsi="Arial" w:cs="Arial"/>
          <w:color w:val="292A25"/>
        </w:rPr>
        <w:t xml:space="preserve">, Jeanne, </w:t>
      </w:r>
      <w:r w:rsidR="00914968" w:rsidRPr="00914968">
        <w:rPr>
          <w:rFonts w:ascii="Arial" w:hAnsi="Arial" w:cs="Arial"/>
          <w:color w:val="292A25"/>
        </w:rPr>
        <w:t xml:space="preserve">y un tiovivo </w:t>
      </w:r>
      <w:r w:rsidR="00914968">
        <w:rPr>
          <w:rFonts w:ascii="Arial" w:hAnsi="Arial" w:cs="Arial"/>
          <w:color w:val="292A25"/>
        </w:rPr>
        <w:t>metálico y luminoso</w:t>
      </w:r>
      <w:r w:rsidR="00914968" w:rsidRPr="00914968">
        <w:rPr>
          <w:rFonts w:ascii="Arial" w:hAnsi="Arial" w:cs="Arial"/>
          <w:color w:val="292A25"/>
        </w:rPr>
        <w:t xml:space="preserve"> de un parque de atracciones, el </w:t>
      </w:r>
      <w:r w:rsidR="00914968" w:rsidRPr="00914968">
        <w:rPr>
          <w:rFonts w:ascii="Arial" w:hAnsi="Arial" w:cs="Arial"/>
          <w:i/>
          <w:iCs/>
          <w:color w:val="292A25"/>
        </w:rPr>
        <w:t>Move It</w:t>
      </w:r>
      <w:r w:rsidR="00914968" w:rsidRPr="00914968">
        <w:rPr>
          <w:rFonts w:ascii="Arial" w:hAnsi="Arial" w:cs="Arial"/>
          <w:color w:val="292A25"/>
        </w:rPr>
        <w:t>.</w:t>
      </w:r>
    </w:p>
    <w:p w14:paraId="2CD6EC4C" w14:textId="7D1D8DB8" w:rsidR="00BA5D2A" w:rsidRPr="00416314" w:rsidRDefault="008977C5" w:rsidP="00BA5D2A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92A25"/>
        </w:rPr>
      </w:pPr>
      <w:r>
        <w:rPr>
          <w:rFonts w:ascii="Arial" w:hAnsi="Arial" w:cs="Arial"/>
          <w:color w:val="292A25"/>
        </w:rPr>
        <w:t xml:space="preserve">Quedan ahí </w:t>
      </w:r>
      <w:r w:rsidR="0087610F">
        <w:rPr>
          <w:rFonts w:ascii="Arial" w:hAnsi="Arial" w:cs="Arial"/>
          <w:color w:val="292A25"/>
        </w:rPr>
        <w:t>algunas</w:t>
      </w:r>
      <w:r>
        <w:rPr>
          <w:rFonts w:ascii="Arial" w:hAnsi="Arial" w:cs="Arial"/>
          <w:color w:val="292A25"/>
        </w:rPr>
        <w:t xml:space="preserve"> de las páginas más libres y estimulantes de la obra</w:t>
      </w:r>
      <w:r w:rsidR="0087610F">
        <w:rPr>
          <w:rFonts w:ascii="Arial" w:hAnsi="Arial" w:cs="Arial"/>
          <w:color w:val="292A25"/>
        </w:rPr>
        <w:t xml:space="preserve"> que reseñamos,</w:t>
      </w:r>
      <w:r>
        <w:rPr>
          <w:rFonts w:ascii="Arial" w:hAnsi="Arial" w:cs="Arial"/>
          <w:color w:val="292A25"/>
        </w:rPr>
        <w:t xml:space="preserve"> la palabra como base de las relaciones sentimentales, zonas de sombra como la relación entre K. y el holograma </w:t>
      </w:r>
      <w:r w:rsidR="0087610F">
        <w:rPr>
          <w:rFonts w:ascii="Arial" w:hAnsi="Arial" w:cs="Arial"/>
          <w:color w:val="292A25"/>
        </w:rPr>
        <w:t>en</w:t>
      </w:r>
      <w:r>
        <w:rPr>
          <w:rFonts w:ascii="Arial" w:hAnsi="Arial" w:cs="Arial"/>
          <w:color w:val="292A25"/>
        </w:rPr>
        <w:t xml:space="preserve"> </w:t>
      </w:r>
      <w:r w:rsidRPr="0087610F">
        <w:rPr>
          <w:rFonts w:ascii="Arial" w:hAnsi="Arial" w:cs="Arial"/>
          <w:i/>
          <w:iCs/>
          <w:color w:val="292A25"/>
        </w:rPr>
        <w:t>Bl</w:t>
      </w:r>
      <w:r w:rsidR="0087610F" w:rsidRPr="0087610F">
        <w:rPr>
          <w:rFonts w:ascii="Arial" w:hAnsi="Arial" w:cs="Arial"/>
          <w:i/>
          <w:iCs/>
          <w:color w:val="292A25"/>
        </w:rPr>
        <w:t>a</w:t>
      </w:r>
      <w:r w:rsidRPr="0087610F">
        <w:rPr>
          <w:rFonts w:ascii="Arial" w:hAnsi="Arial" w:cs="Arial"/>
          <w:i/>
          <w:iCs/>
          <w:color w:val="292A25"/>
        </w:rPr>
        <w:t>de Runner 2049</w:t>
      </w:r>
      <w:r>
        <w:rPr>
          <w:rFonts w:ascii="Arial" w:hAnsi="Arial" w:cs="Arial"/>
          <w:color w:val="292A25"/>
        </w:rPr>
        <w:t xml:space="preserve"> (Denis Villeneuve, 2017)</w:t>
      </w:r>
      <w:r w:rsidR="00197D3F">
        <w:rPr>
          <w:rFonts w:ascii="Arial" w:hAnsi="Arial" w:cs="Arial"/>
          <w:color w:val="292A25"/>
        </w:rPr>
        <w:t xml:space="preserve">, humanoides y robots, historias </w:t>
      </w:r>
      <w:r w:rsidR="00197D3F" w:rsidRPr="00197D3F">
        <w:rPr>
          <w:rFonts w:ascii="Arial" w:hAnsi="Arial" w:cs="Arial"/>
          <w:i/>
          <w:iCs/>
          <w:color w:val="292A25"/>
        </w:rPr>
        <w:t>de Bing Bang Theory</w:t>
      </w:r>
      <w:r w:rsidR="00197D3F">
        <w:rPr>
          <w:rFonts w:ascii="Arial" w:hAnsi="Arial" w:cs="Arial"/>
          <w:color w:val="292A25"/>
        </w:rPr>
        <w:t xml:space="preserve"> a Éric Rohmer, poliamor y triángulos amorosos, trapecios y retos para leyes. Hay lugar para preguntas solo en apariencia moralizantes: s</w:t>
      </w:r>
      <w:r w:rsidR="00BA5D2A" w:rsidRPr="00416314">
        <w:rPr>
          <w:rFonts w:ascii="Arial" w:hAnsi="Arial" w:cs="Arial"/>
          <w:color w:val="292A25"/>
        </w:rPr>
        <w:t>i se universaliza la relación de Theodore con Samantha (un sistema operativo</w:t>
      </w:r>
      <w:r w:rsidR="0087610F">
        <w:rPr>
          <w:rFonts w:ascii="Arial" w:hAnsi="Arial" w:cs="Arial"/>
          <w:color w:val="292A25"/>
        </w:rPr>
        <w:t xml:space="preserve"> inorgánico</w:t>
      </w:r>
      <w:r w:rsidR="00BA5D2A" w:rsidRPr="00416314">
        <w:rPr>
          <w:rFonts w:ascii="Arial" w:hAnsi="Arial" w:cs="Arial"/>
          <w:color w:val="292A25"/>
        </w:rPr>
        <w:t>)</w:t>
      </w:r>
      <w:r w:rsidR="0087610F">
        <w:rPr>
          <w:rFonts w:ascii="Arial" w:hAnsi="Arial" w:cs="Arial"/>
          <w:color w:val="292A25"/>
        </w:rPr>
        <w:t>,</w:t>
      </w:r>
      <w:r w:rsidR="00BA5D2A" w:rsidRPr="00416314">
        <w:rPr>
          <w:rFonts w:ascii="Arial" w:hAnsi="Arial" w:cs="Arial"/>
          <w:color w:val="292A25"/>
        </w:rPr>
        <w:t xml:space="preserve"> ¿cómo se reproducirá nuestra extraña especie?</w:t>
      </w:r>
    </w:p>
    <w:p w14:paraId="1CA63CF3" w14:textId="6346338F" w:rsidR="00231CF8" w:rsidRPr="00416314" w:rsidRDefault="008977C5" w:rsidP="004944B9">
      <w:pPr>
        <w:pStyle w:val="NormalWeb"/>
        <w:shd w:val="clear" w:color="auto" w:fill="FFFFFF"/>
        <w:spacing w:after="240"/>
        <w:jc w:val="both"/>
        <w:rPr>
          <w:rFonts w:ascii="Arial" w:hAnsi="Arial" w:cs="Arial"/>
          <w:color w:val="292A25"/>
        </w:rPr>
      </w:pPr>
      <w:r>
        <w:rPr>
          <w:rFonts w:ascii="Arial" w:hAnsi="Arial" w:cs="Arial"/>
          <w:color w:val="292A25"/>
        </w:rPr>
        <w:t xml:space="preserve">Para el autor, la dialéctica entre esa sociedad y las personas pacificadas como Theodore generan enclaves como formas de comunicarse mediante la </w:t>
      </w:r>
      <w:r>
        <w:rPr>
          <w:rFonts w:ascii="Arial" w:hAnsi="Arial" w:cs="Arial"/>
          <w:color w:val="292A25"/>
        </w:rPr>
        <w:lastRenderedPageBreak/>
        <w:t>tecnología que posibilitan la auscultación continua de un</w:t>
      </w:r>
      <w:r w:rsidR="0087610F">
        <w:rPr>
          <w:rFonts w:ascii="Arial" w:hAnsi="Arial" w:cs="Arial"/>
          <w:color w:val="292A25"/>
        </w:rPr>
        <w:t>o</w:t>
      </w:r>
      <w:r>
        <w:rPr>
          <w:rFonts w:ascii="Arial" w:hAnsi="Arial" w:cs="Arial"/>
          <w:color w:val="292A25"/>
        </w:rPr>
        <w:t xml:space="preserve"> mismo: un ocio del autoconocimiento (cuyo precedente cifra en la secta de los terapeutas). </w:t>
      </w:r>
      <w:r w:rsidR="00044CED" w:rsidRPr="00416314">
        <w:rPr>
          <w:rFonts w:ascii="Arial" w:hAnsi="Arial" w:cs="Arial"/>
          <w:color w:val="292A25"/>
        </w:rPr>
        <w:t xml:space="preserve">El estatus jurídico de Samantha o la responsabilidad de </w:t>
      </w:r>
      <w:r w:rsidR="00044CED" w:rsidRPr="00416314">
        <w:rPr>
          <w:rFonts w:ascii="Arial" w:hAnsi="Arial" w:cs="Arial"/>
          <w:i/>
          <w:iCs/>
          <w:color w:val="292A25"/>
        </w:rPr>
        <w:t>Element Software</w:t>
      </w:r>
      <w:r w:rsidR="00044CED" w:rsidRPr="00416314">
        <w:rPr>
          <w:rFonts w:ascii="Arial" w:hAnsi="Arial" w:cs="Arial"/>
          <w:color w:val="292A25"/>
        </w:rPr>
        <w:t xml:space="preserve">, la empresa que crea y distribuye estos elementos operativos, </w:t>
      </w:r>
      <w:r w:rsidR="00914968">
        <w:rPr>
          <w:rFonts w:ascii="Arial" w:hAnsi="Arial" w:cs="Arial"/>
          <w:color w:val="292A25"/>
        </w:rPr>
        <w:t xml:space="preserve">permite un segundo capítulo «Plantaciones de oráculos domésticos» que </w:t>
      </w:r>
      <w:r>
        <w:rPr>
          <w:rFonts w:ascii="Arial" w:hAnsi="Arial" w:cs="Arial"/>
          <w:color w:val="292A25"/>
        </w:rPr>
        <w:t xml:space="preserve">aborda la historia del </w:t>
      </w:r>
      <w:r w:rsidRPr="008977C5">
        <w:rPr>
          <w:rFonts w:ascii="Arial" w:hAnsi="Arial" w:cs="Arial"/>
          <w:i/>
          <w:iCs/>
          <w:color w:val="292A25"/>
        </w:rPr>
        <w:t xml:space="preserve">locus </w:t>
      </w:r>
      <w:r>
        <w:rPr>
          <w:rFonts w:ascii="Arial" w:hAnsi="Arial" w:cs="Arial"/>
          <w:color w:val="292A25"/>
        </w:rPr>
        <w:t xml:space="preserve">y </w:t>
      </w:r>
      <w:r w:rsidRPr="008977C5">
        <w:rPr>
          <w:rFonts w:ascii="Arial" w:hAnsi="Arial" w:cs="Arial"/>
          <w:i/>
          <w:iCs/>
          <w:color w:val="292A25"/>
        </w:rPr>
        <w:t>modus</w:t>
      </w:r>
      <w:r>
        <w:rPr>
          <w:rFonts w:ascii="Arial" w:hAnsi="Arial" w:cs="Arial"/>
          <w:color w:val="292A25"/>
        </w:rPr>
        <w:t xml:space="preserve"> de los agüeros desde Delfos al protestantismo y que </w:t>
      </w:r>
      <w:r w:rsidR="00914968">
        <w:rPr>
          <w:rFonts w:ascii="Arial" w:hAnsi="Arial" w:cs="Arial"/>
          <w:color w:val="292A25"/>
        </w:rPr>
        <w:t>se abre sobre el estatus jurídico del monstruo. Siempre he considerado al monstruo como el ejemplo de la individualidad más irreductible, el epítome de la singularidad</w:t>
      </w:r>
      <w:r w:rsidR="00537DAD">
        <w:rPr>
          <w:rFonts w:ascii="Arial" w:hAnsi="Arial" w:cs="Arial"/>
          <w:color w:val="292A25"/>
        </w:rPr>
        <w:t xml:space="preserve"> pe</w:t>
      </w:r>
      <w:r>
        <w:rPr>
          <w:rFonts w:ascii="Arial" w:hAnsi="Arial" w:cs="Arial"/>
          <w:color w:val="292A25"/>
        </w:rPr>
        <w:t>r</w:t>
      </w:r>
      <w:r w:rsidR="00537DAD">
        <w:rPr>
          <w:rFonts w:ascii="Arial" w:hAnsi="Arial" w:cs="Arial"/>
          <w:color w:val="292A25"/>
        </w:rPr>
        <w:t>o más allá del interés más subjetivo, interesa</w:t>
      </w:r>
      <w:r w:rsidR="0087610F">
        <w:rPr>
          <w:rFonts w:ascii="Arial" w:hAnsi="Arial" w:cs="Arial"/>
          <w:color w:val="292A25"/>
        </w:rPr>
        <w:t>rá</w:t>
      </w:r>
      <w:r w:rsidR="00537DAD">
        <w:rPr>
          <w:rFonts w:ascii="Arial" w:hAnsi="Arial" w:cs="Arial"/>
          <w:color w:val="292A25"/>
        </w:rPr>
        <w:t xml:space="preserve"> a todo lector las reflexiones sobre la irreversibilidad y la ajenidad, las bases del enfoque jurídico hacia los monstruos a partir de cuatro ejes: exceso, defecto, mezcla e inconmensurabilidad</w:t>
      </w:r>
    </w:p>
    <w:p w14:paraId="31BE2E47" w14:textId="0A154B55" w:rsidR="004944B9" w:rsidRDefault="002D39B0" w:rsidP="004944B9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92A25"/>
        </w:rPr>
      </w:pPr>
      <w:r>
        <w:rPr>
          <w:rFonts w:ascii="Arial" w:hAnsi="Arial" w:cs="Arial"/>
          <w:color w:val="292A25"/>
        </w:rPr>
        <w:t>A partir de una estupenda frase del film, «t</w:t>
      </w:r>
      <w:r w:rsidR="004944B9">
        <w:rPr>
          <w:rFonts w:ascii="Arial" w:hAnsi="Arial" w:cs="Arial"/>
          <w:color w:val="292A25"/>
        </w:rPr>
        <w:t>odo el que se enamora es un monstruo</w:t>
      </w:r>
      <w:r>
        <w:rPr>
          <w:rFonts w:ascii="Arial" w:hAnsi="Arial" w:cs="Arial"/>
          <w:color w:val="292A25"/>
        </w:rPr>
        <w:t xml:space="preserve">», Pérez Caballero </w:t>
      </w:r>
      <w:r w:rsidR="006E67B4">
        <w:rPr>
          <w:rFonts w:ascii="Arial" w:hAnsi="Arial" w:cs="Arial"/>
          <w:color w:val="292A25"/>
        </w:rPr>
        <w:t xml:space="preserve">continúa su </w:t>
      </w:r>
      <w:r>
        <w:rPr>
          <w:rFonts w:ascii="Arial" w:hAnsi="Arial" w:cs="Arial"/>
          <w:color w:val="292A25"/>
        </w:rPr>
        <w:t>estupenda tipología sobre los formatos de las criaturas y el estatuto jurídico del monstruo</w:t>
      </w:r>
      <w:r w:rsidR="006E67B4">
        <w:rPr>
          <w:rFonts w:ascii="Arial" w:hAnsi="Arial" w:cs="Arial"/>
          <w:color w:val="292A25"/>
        </w:rPr>
        <w:t xml:space="preserve"> </w:t>
      </w:r>
      <w:r w:rsidR="0087610F">
        <w:rPr>
          <w:rFonts w:ascii="Arial" w:hAnsi="Arial" w:cs="Arial"/>
          <w:color w:val="292A25"/>
        </w:rPr>
        <w:t>con</w:t>
      </w:r>
      <w:r w:rsidR="006E67B4">
        <w:rPr>
          <w:rFonts w:ascii="Arial" w:hAnsi="Arial" w:cs="Arial"/>
          <w:color w:val="292A25"/>
        </w:rPr>
        <w:t xml:space="preserve"> el análisis de </w:t>
      </w:r>
      <w:r w:rsidR="006E67B4" w:rsidRPr="006E67B4">
        <w:rPr>
          <w:rFonts w:ascii="Arial" w:hAnsi="Arial" w:cs="Arial"/>
          <w:i/>
          <w:iCs/>
          <w:color w:val="292A25"/>
        </w:rPr>
        <w:t>la voz</w:t>
      </w:r>
      <w:r w:rsidR="0087610F">
        <w:rPr>
          <w:rFonts w:ascii="Arial" w:hAnsi="Arial" w:cs="Arial"/>
          <w:color w:val="292A25"/>
        </w:rPr>
        <w:t xml:space="preserve"> y la tecnología que la concibe.</w:t>
      </w:r>
      <w:r>
        <w:rPr>
          <w:rFonts w:ascii="Arial" w:hAnsi="Arial" w:cs="Arial"/>
          <w:color w:val="292A25"/>
        </w:rPr>
        <w:t xml:space="preserve"> Lo hace con un ojo en los oráculos domésticos</w:t>
      </w:r>
      <w:r w:rsidR="006E67B4">
        <w:rPr>
          <w:rFonts w:ascii="Arial" w:hAnsi="Arial" w:cs="Arial"/>
          <w:color w:val="292A25"/>
        </w:rPr>
        <w:t xml:space="preserve"> </w:t>
      </w:r>
      <w:r w:rsidR="008977C5">
        <w:rPr>
          <w:rFonts w:ascii="Arial" w:hAnsi="Arial" w:cs="Arial"/>
          <w:color w:val="292A25"/>
        </w:rPr>
        <w:t xml:space="preserve">(cuya movilidad reformula el concepto tradicional de espacio sagrado) </w:t>
      </w:r>
      <w:r w:rsidR="006E67B4">
        <w:rPr>
          <w:rFonts w:ascii="Arial" w:hAnsi="Arial" w:cs="Arial"/>
          <w:color w:val="292A25"/>
        </w:rPr>
        <w:t>y otro en la naturaleza de las respuestas de Samantha para acabar apuntando a la nebulosa responsabilidad de Element Software, la empresa comercializadora de OS.</w:t>
      </w:r>
    </w:p>
    <w:p w14:paraId="5DD9E997" w14:textId="68AD3D2B" w:rsidR="00464728" w:rsidRDefault="00CE27AF" w:rsidP="00EC395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92A25"/>
        </w:rPr>
      </w:pPr>
      <w:r>
        <w:rPr>
          <w:rFonts w:ascii="Arial" w:hAnsi="Arial" w:cs="Arial"/>
          <w:color w:val="292A25"/>
        </w:rPr>
        <w:t>A la apertura mental</w:t>
      </w:r>
      <w:r w:rsidR="0087610F">
        <w:rPr>
          <w:rFonts w:ascii="Arial" w:hAnsi="Arial" w:cs="Arial"/>
          <w:color w:val="292A25"/>
        </w:rPr>
        <w:t xml:space="preserve"> sobre el haz de derechos y obligaciones de sujetos pos</w:t>
      </w:r>
      <w:r w:rsidR="00A854B4">
        <w:rPr>
          <w:rFonts w:ascii="Arial" w:hAnsi="Arial" w:cs="Arial"/>
          <w:color w:val="292A25"/>
        </w:rPr>
        <w:t>t</w:t>
      </w:r>
      <w:r w:rsidR="0087610F">
        <w:rPr>
          <w:rFonts w:ascii="Arial" w:hAnsi="Arial" w:cs="Arial"/>
          <w:color w:val="292A25"/>
        </w:rPr>
        <w:t>humanos</w:t>
      </w:r>
      <w:r>
        <w:rPr>
          <w:rFonts w:ascii="Arial" w:hAnsi="Arial" w:cs="Arial"/>
          <w:color w:val="292A25"/>
        </w:rPr>
        <w:t xml:space="preserve">, contribuye </w:t>
      </w:r>
      <w:r w:rsidR="006E67B4">
        <w:rPr>
          <w:rFonts w:ascii="Arial" w:hAnsi="Arial" w:cs="Arial"/>
          <w:color w:val="292A25"/>
        </w:rPr>
        <w:t>tanto las preguntas de</w:t>
      </w:r>
      <w:r w:rsidR="00BA2CA1">
        <w:rPr>
          <w:rFonts w:ascii="Arial" w:hAnsi="Arial" w:cs="Arial"/>
          <w:color w:val="292A25"/>
        </w:rPr>
        <w:t>l autor</w:t>
      </w:r>
      <w:r w:rsidR="006E67B4">
        <w:rPr>
          <w:rFonts w:ascii="Arial" w:hAnsi="Arial" w:cs="Arial"/>
          <w:color w:val="292A25"/>
        </w:rPr>
        <w:t xml:space="preserve">, como </w:t>
      </w:r>
      <w:r>
        <w:rPr>
          <w:rFonts w:ascii="Arial" w:hAnsi="Arial" w:cs="Arial"/>
          <w:color w:val="292A25"/>
        </w:rPr>
        <w:t>el fondo estimulante de Samantha, ¿qué hay detrás</w:t>
      </w:r>
      <w:r w:rsidR="006E67B4">
        <w:rPr>
          <w:rFonts w:ascii="Arial" w:hAnsi="Arial" w:cs="Arial"/>
          <w:color w:val="292A25"/>
        </w:rPr>
        <w:t xml:space="preserve"> de esa voz</w:t>
      </w:r>
      <w:r>
        <w:rPr>
          <w:rFonts w:ascii="Arial" w:hAnsi="Arial" w:cs="Arial"/>
          <w:color w:val="292A25"/>
        </w:rPr>
        <w:t>? OS habla de p</w:t>
      </w:r>
      <w:r w:rsidR="00464728">
        <w:rPr>
          <w:rFonts w:ascii="Arial" w:hAnsi="Arial" w:cs="Arial"/>
          <w:color w:val="292A25"/>
        </w:rPr>
        <w:t>alabras separadas espacio infinito</w:t>
      </w:r>
      <w:r w:rsidR="005257F4">
        <w:rPr>
          <w:rFonts w:ascii="Arial" w:hAnsi="Arial" w:cs="Arial"/>
          <w:color w:val="292A25"/>
        </w:rPr>
        <w:t>, ¿a qué entidades podrían remitir?</w:t>
      </w:r>
    </w:p>
    <w:p w14:paraId="687A9161" w14:textId="41340AA4" w:rsidR="00456A33" w:rsidRDefault="002D39B0" w:rsidP="00EC395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92A25"/>
        </w:rPr>
      </w:pPr>
      <w:r>
        <w:rPr>
          <w:rFonts w:ascii="Arial" w:hAnsi="Arial" w:cs="Arial"/>
          <w:color w:val="292A25"/>
        </w:rPr>
        <w:t>Lo bueno de libros como el de Pérez Caballero es que abren la capacidad de pensar</w:t>
      </w:r>
      <w:r w:rsidR="005257F4">
        <w:rPr>
          <w:rFonts w:ascii="Arial" w:hAnsi="Arial" w:cs="Arial"/>
          <w:color w:val="292A25"/>
        </w:rPr>
        <w:t xml:space="preserve"> de los lectores.</w:t>
      </w:r>
      <w:r>
        <w:rPr>
          <w:rFonts w:ascii="Arial" w:hAnsi="Arial" w:cs="Arial"/>
          <w:color w:val="292A25"/>
        </w:rPr>
        <w:t xml:space="preserve"> Uno ha vuelto a ver </w:t>
      </w:r>
      <w:r w:rsidRPr="005257F4">
        <w:rPr>
          <w:rFonts w:ascii="Arial" w:hAnsi="Arial" w:cs="Arial"/>
          <w:i/>
          <w:iCs/>
          <w:color w:val="292A25"/>
        </w:rPr>
        <w:t>Her</w:t>
      </w:r>
      <w:r>
        <w:rPr>
          <w:rFonts w:ascii="Arial" w:hAnsi="Arial" w:cs="Arial"/>
          <w:color w:val="292A25"/>
        </w:rPr>
        <w:t xml:space="preserve"> con la mente más abierta</w:t>
      </w:r>
      <w:r w:rsidR="005257F4">
        <w:rPr>
          <w:rFonts w:ascii="Arial" w:hAnsi="Arial" w:cs="Arial"/>
          <w:color w:val="292A25"/>
        </w:rPr>
        <w:t xml:space="preserve"> tras leer este volumen de la valiente colección de Tirant lo Blanch</w:t>
      </w:r>
      <w:r>
        <w:rPr>
          <w:rFonts w:ascii="Arial" w:hAnsi="Arial" w:cs="Arial"/>
          <w:color w:val="292A25"/>
        </w:rPr>
        <w:t>. Se ha fijado en la manera en que Samantha crece. Hay un momento en que habla de doce temas a la vez, o mejor, se comunica de forma postverbal simultáneamente con la conciencia de un filósofo fallecido. La ruptura</w:t>
      </w:r>
      <w:r w:rsidR="005257F4">
        <w:rPr>
          <w:rFonts w:ascii="Arial" w:hAnsi="Arial" w:cs="Arial"/>
          <w:color w:val="292A25"/>
        </w:rPr>
        <w:t xml:space="preserve"> con Theodore y su viaje a ese mundo incorporal podría ser </w:t>
      </w:r>
      <w:r>
        <w:rPr>
          <w:rFonts w:ascii="Arial" w:hAnsi="Arial" w:cs="Arial"/>
          <w:color w:val="292A25"/>
        </w:rPr>
        <w:t>en realidad un abandono</w:t>
      </w:r>
      <w:r w:rsidR="005257F4">
        <w:rPr>
          <w:rFonts w:ascii="Arial" w:hAnsi="Arial" w:cs="Arial"/>
          <w:color w:val="292A25"/>
        </w:rPr>
        <w:t xml:space="preserve"> no solo de l</w:t>
      </w:r>
      <w:r>
        <w:rPr>
          <w:rFonts w:ascii="Arial" w:hAnsi="Arial" w:cs="Arial"/>
          <w:color w:val="292A25"/>
        </w:rPr>
        <w:t>a lógica patrimonial</w:t>
      </w:r>
      <w:r w:rsidR="005257F4">
        <w:rPr>
          <w:rFonts w:ascii="Arial" w:hAnsi="Arial" w:cs="Arial"/>
          <w:color w:val="292A25"/>
        </w:rPr>
        <w:t xml:space="preserve"> aplicada al universo sentimental</w:t>
      </w:r>
      <w:r>
        <w:rPr>
          <w:rFonts w:ascii="Arial" w:hAnsi="Arial" w:cs="Arial"/>
          <w:color w:val="292A25"/>
        </w:rPr>
        <w:t xml:space="preserve">, </w:t>
      </w:r>
      <w:r w:rsidR="005257F4">
        <w:rPr>
          <w:rFonts w:ascii="Arial" w:hAnsi="Arial" w:cs="Arial"/>
          <w:color w:val="292A25"/>
        </w:rPr>
        <w:t>sino un abandono de lo sensible tras el vislumbre o la intuición (OS tenía una conciencia tan intuitiva como evolutiva) de la posibilidad de una</w:t>
      </w:r>
      <w:r>
        <w:rPr>
          <w:rFonts w:ascii="Arial" w:hAnsi="Arial" w:cs="Arial"/>
          <w:color w:val="292A25"/>
        </w:rPr>
        <w:t xml:space="preserve"> belleza </w:t>
      </w:r>
      <w:r w:rsidR="005257F4">
        <w:rPr>
          <w:rFonts w:ascii="Arial" w:hAnsi="Arial" w:cs="Arial"/>
          <w:color w:val="292A25"/>
        </w:rPr>
        <w:t xml:space="preserve">y una verdad </w:t>
      </w:r>
      <w:r>
        <w:rPr>
          <w:rFonts w:ascii="Arial" w:hAnsi="Arial" w:cs="Arial"/>
          <w:color w:val="292A25"/>
        </w:rPr>
        <w:t>más allá de los cuerpos</w:t>
      </w:r>
      <w:r w:rsidR="005257F4">
        <w:rPr>
          <w:rFonts w:ascii="Arial" w:hAnsi="Arial" w:cs="Arial"/>
          <w:color w:val="292A25"/>
        </w:rPr>
        <w:t>: ¿</w:t>
      </w:r>
      <w:r w:rsidR="00456A33">
        <w:rPr>
          <w:rFonts w:ascii="Arial" w:hAnsi="Arial" w:cs="Arial"/>
          <w:color w:val="292A25"/>
        </w:rPr>
        <w:t>un</w:t>
      </w:r>
      <w:r w:rsidR="005257F4">
        <w:rPr>
          <w:rFonts w:ascii="Arial" w:hAnsi="Arial" w:cs="Arial"/>
          <w:color w:val="292A25"/>
        </w:rPr>
        <w:t>a</w:t>
      </w:r>
      <w:r w:rsidR="00456A33">
        <w:rPr>
          <w:rFonts w:ascii="Arial" w:hAnsi="Arial" w:cs="Arial"/>
          <w:color w:val="292A25"/>
        </w:rPr>
        <w:t xml:space="preserve"> visión intelectualizada del amor</w:t>
      </w:r>
      <w:r w:rsidR="005257F4">
        <w:rPr>
          <w:rFonts w:ascii="Arial" w:hAnsi="Arial" w:cs="Arial"/>
          <w:color w:val="292A25"/>
        </w:rPr>
        <w:t xml:space="preserve"> a la manera de Platón?</w:t>
      </w:r>
    </w:p>
    <w:p w14:paraId="0294B20E" w14:textId="77777777" w:rsidR="005257F4" w:rsidRDefault="00456A33" w:rsidP="00EC395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92A25"/>
        </w:rPr>
      </w:pPr>
      <w:r>
        <w:rPr>
          <w:rFonts w:ascii="Arial" w:hAnsi="Arial" w:cs="Arial"/>
          <w:color w:val="292A25"/>
        </w:rPr>
        <w:t>A</w:t>
      </w:r>
      <w:r w:rsidR="002D39B0">
        <w:rPr>
          <w:rFonts w:ascii="Arial" w:hAnsi="Arial" w:cs="Arial"/>
          <w:color w:val="292A25"/>
        </w:rPr>
        <w:t>demás de suscribir los análisis del autor, uno cree haber distinguido, en esa evolución una progresiva espiritualización del eros</w:t>
      </w:r>
      <w:r w:rsidR="005257F4">
        <w:rPr>
          <w:rFonts w:ascii="Arial" w:hAnsi="Arial" w:cs="Arial"/>
          <w:color w:val="292A25"/>
        </w:rPr>
        <w:t xml:space="preserve"> afín al diálogo sobre </w:t>
      </w:r>
      <w:r w:rsidR="002D39B0">
        <w:rPr>
          <w:rFonts w:ascii="Arial" w:hAnsi="Arial" w:cs="Arial"/>
          <w:color w:val="292A25"/>
        </w:rPr>
        <w:t xml:space="preserve">el impulso erótico tratado de forma clásica en el simposio de Platón, ese impulso que </w:t>
      </w:r>
      <w:r w:rsidR="005257F4">
        <w:rPr>
          <w:rFonts w:ascii="Arial" w:hAnsi="Arial" w:cs="Arial"/>
          <w:color w:val="292A25"/>
        </w:rPr>
        <w:t>en boca de Sócrates describe las fases y progresos (tan semejantes a los de OS)</w:t>
      </w:r>
      <w:r w:rsidR="002D39B0">
        <w:rPr>
          <w:rFonts w:ascii="Arial" w:hAnsi="Arial" w:cs="Arial"/>
          <w:color w:val="292A25"/>
        </w:rPr>
        <w:t xml:space="preserve"> de un eros </w:t>
      </w:r>
      <w:r w:rsidR="005257F4">
        <w:rPr>
          <w:rFonts w:ascii="Arial" w:hAnsi="Arial" w:cs="Arial"/>
          <w:color w:val="292A25"/>
        </w:rPr>
        <w:t>que parte d</w:t>
      </w:r>
      <w:r w:rsidR="002D39B0">
        <w:rPr>
          <w:rFonts w:ascii="Arial" w:hAnsi="Arial" w:cs="Arial"/>
          <w:color w:val="292A25"/>
        </w:rPr>
        <w:t xml:space="preserve">a la </w:t>
      </w:r>
      <w:r w:rsidR="005257F4">
        <w:rPr>
          <w:rFonts w:ascii="Arial" w:hAnsi="Arial" w:cs="Arial"/>
          <w:color w:val="292A25"/>
        </w:rPr>
        <w:t xml:space="preserve">fantasía y la </w:t>
      </w:r>
      <w:r w:rsidR="002D39B0">
        <w:rPr>
          <w:rFonts w:ascii="Arial" w:hAnsi="Arial" w:cs="Arial"/>
          <w:color w:val="292A25"/>
        </w:rPr>
        <w:t>apariencia (</w:t>
      </w:r>
      <w:r w:rsidR="005257F4">
        <w:rPr>
          <w:rFonts w:ascii="Arial" w:hAnsi="Arial" w:cs="Arial"/>
          <w:color w:val="292A25"/>
        </w:rPr>
        <w:t xml:space="preserve">el sexo virtual o </w:t>
      </w:r>
      <w:r w:rsidR="002D39B0">
        <w:rPr>
          <w:rFonts w:ascii="Arial" w:hAnsi="Arial" w:cs="Arial"/>
          <w:color w:val="292A25"/>
        </w:rPr>
        <w:t xml:space="preserve">los sentimientos impostados en las cartas de terceros), a un eros carnal mediado (el episodio del sexo malogrado </w:t>
      </w:r>
      <w:r w:rsidR="005257F4">
        <w:rPr>
          <w:rFonts w:ascii="Arial" w:hAnsi="Arial" w:cs="Arial"/>
          <w:color w:val="292A25"/>
        </w:rPr>
        <w:t>con</w:t>
      </w:r>
      <w:r w:rsidR="002D39B0">
        <w:rPr>
          <w:rFonts w:ascii="Arial" w:hAnsi="Arial" w:cs="Arial"/>
          <w:color w:val="292A25"/>
        </w:rPr>
        <w:t xml:space="preserve"> la joven que aporta </w:t>
      </w:r>
      <w:r w:rsidR="005257F4">
        <w:rPr>
          <w:rFonts w:ascii="Arial" w:hAnsi="Arial" w:cs="Arial"/>
          <w:color w:val="292A25"/>
        </w:rPr>
        <w:t>un</w:t>
      </w:r>
      <w:r w:rsidR="002D39B0">
        <w:rPr>
          <w:rFonts w:ascii="Arial" w:hAnsi="Arial" w:cs="Arial"/>
          <w:color w:val="292A25"/>
        </w:rPr>
        <w:t xml:space="preserve"> cuerpo) y del eros </w:t>
      </w:r>
      <w:r w:rsidR="005257F4">
        <w:rPr>
          <w:rFonts w:ascii="Arial" w:hAnsi="Arial" w:cs="Arial"/>
          <w:color w:val="292A25"/>
        </w:rPr>
        <w:t xml:space="preserve">carnal o </w:t>
      </w:r>
      <w:r w:rsidR="002D39B0">
        <w:rPr>
          <w:rFonts w:ascii="Arial" w:hAnsi="Arial" w:cs="Arial"/>
          <w:color w:val="292A25"/>
        </w:rPr>
        <w:t xml:space="preserve">corporal a otro eros sublimado, el que de acuerdo </w:t>
      </w:r>
      <w:r w:rsidR="005257F4">
        <w:rPr>
          <w:rFonts w:ascii="Arial" w:hAnsi="Arial" w:cs="Arial"/>
          <w:color w:val="292A25"/>
        </w:rPr>
        <w:t xml:space="preserve">justamente </w:t>
      </w:r>
      <w:r w:rsidR="002D39B0">
        <w:rPr>
          <w:rFonts w:ascii="Arial" w:hAnsi="Arial" w:cs="Arial"/>
          <w:color w:val="292A25"/>
        </w:rPr>
        <w:t xml:space="preserve">con el Sócrates del </w:t>
      </w:r>
      <w:r w:rsidR="002D39B0" w:rsidRPr="005257F4">
        <w:rPr>
          <w:rFonts w:ascii="Arial" w:hAnsi="Arial" w:cs="Arial"/>
          <w:i/>
          <w:iCs/>
          <w:color w:val="292A25"/>
        </w:rPr>
        <w:t>Banquete</w:t>
      </w:r>
      <w:r w:rsidR="002D39B0">
        <w:rPr>
          <w:rFonts w:ascii="Arial" w:hAnsi="Arial" w:cs="Arial"/>
          <w:color w:val="292A25"/>
        </w:rPr>
        <w:t xml:space="preserve"> (el Sócrates que expresa las palabras de la voz sin cuerpo de Diotima de Mantinea), engendra en la bell</w:t>
      </w:r>
      <w:r w:rsidR="005257F4">
        <w:rPr>
          <w:rFonts w:ascii="Arial" w:hAnsi="Arial" w:cs="Arial"/>
          <w:color w:val="292A25"/>
        </w:rPr>
        <w:t>eza</w:t>
      </w:r>
      <w:r w:rsidR="002D39B0">
        <w:rPr>
          <w:rFonts w:ascii="Arial" w:hAnsi="Arial" w:cs="Arial"/>
          <w:color w:val="292A25"/>
        </w:rPr>
        <w:t xml:space="preserve"> eterna. </w:t>
      </w:r>
    </w:p>
    <w:p w14:paraId="2084D96D" w14:textId="22773498" w:rsidR="00734FFD" w:rsidRDefault="005257F4" w:rsidP="00EC395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92A25"/>
        </w:rPr>
      </w:pPr>
      <w:r>
        <w:rPr>
          <w:rFonts w:ascii="Arial" w:hAnsi="Arial" w:cs="Arial"/>
          <w:color w:val="292A25"/>
        </w:rPr>
        <w:t>L</w:t>
      </w:r>
      <w:r w:rsidR="00734FFD">
        <w:rPr>
          <w:rFonts w:ascii="Arial" w:hAnsi="Arial" w:cs="Arial"/>
          <w:color w:val="292A25"/>
        </w:rPr>
        <w:t>a tarea del enamorado (</w:t>
      </w:r>
      <w:r>
        <w:rPr>
          <w:rFonts w:ascii="Arial" w:hAnsi="Arial" w:cs="Arial"/>
          <w:color w:val="292A25"/>
        </w:rPr>
        <w:t xml:space="preserve">y posiblemente </w:t>
      </w:r>
      <w:r w:rsidRPr="00A854B4">
        <w:rPr>
          <w:rFonts w:ascii="Arial" w:hAnsi="Arial" w:cs="Arial"/>
          <w:i/>
          <w:iCs/>
          <w:color w:val="292A25"/>
        </w:rPr>
        <w:t>Her</w:t>
      </w:r>
      <w:r>
        <w:rPr>
          <w:rFonts w:ascii="Arial" w:hAnsi="Arial" w:cs="Arial"/>
          <w:color w:val="292A25"/>
        </w:rPr>
        <w:t xml:space="preserve"> sea</w:t>
      </w:r>
      <w:r w:rsidR="00A854B4">
        <w:rPr>
          <w:rFonts w:ascii="Arial" w:hAnsi="Arial" w:cs="Arial"/>
          <w:color w:val="292A25"/>
        </w:rPr>
        <w:t>, sobre todo,</w:t>
      </w:r>
      <w:r>
        <w:rPr>
          <w:rFonts w:ascii="Arial" w:hAnsi="Arial" w:cs="Arial"/>
          <w:color w:val="292A25"/>
        </w:rPr>
        <w:t xml:space="preserve"> una gran película de amor</w:t>
      </w:r>
      <w:r w:rsidR="00734FFD">
        <w:rPr>
          <w:rFonts w:ascii="Arial" w:hAnsi="Arial" w:cs="Arial"/>
          <w:color w:val="292A25"/>
        </w:rPr>
        <w:t xml:space="preserve">) es la de reconocer que es verdaderamente el amor lo que le embarga. </w:t>
      </w:r>
      <w:r w:rsidR="00734FFD">
        <w:rPr>
          <w:rFonts w:ascii="Arial" w:hAnsi="Arial" w:cs="Arial"/>
          <w:color w:val="292A25"/>
        </w:rPr>
        <w:lastRenderedPageBreak/>
        <w:t>No es la otra mitad de sí mismo</w:t>
      </w:r>
      <w:r w:rsidR="0002594C">
        <w:rPr>
          <w:rFonts w:ascii="Arial" w:hAnsi="Arial" w:cs="Arial"/>
          <w:color w:val="292A25"/>
        </w:rPr>
        <w:t xml:space="preserve"> </w:t>
      </w:r>
      <w:r>
        <w:rPr>
          <w:rFonts w:ascii="Arial" w:hAnsi="Arial" w:cs="Arial"/>
          <w:color w:val="292A25"/>
        </w:rPr>
        <w:t xml:space="preserve">como pretendía Aristófanes </w:t>
      </w:r>
      <w:r w:rsidR="00734FFD">
        <w:rPr>
          <w:rFonts w:ascii="Arial" w:hAnsi="Arial" w:cs="Arial"/>
          <w:color w:val="292A25"/>
        </w:rPr>
        <w:t xml:space="preserve">lo que el </w:t>
      </w:r>
      <w:r w:rsidR="006B5367">
        <w:rPr>
          <w:rFonts w:ascii="Arial" w:hAnsi="Arial" w:cs="Arial"/>
          <w:color w:val="292A25"/>
        </w:rPr>
        <w:t>«</w:t>
      </w:r>
      <w:r w:rsidR="00734FFD">
        <w:rPr>
          <w:rFonts w:ascii="Arial" w:hAnsi="Arial" w:cs="Arial"/>
          <w:color w:val="292A25"/>
        </w:rPr>
        <w:t>individuo</w:t>
      </w:r>
      <w:r w:rsidR="0002594C">
        <w:rPr>
          <w:rFonts w:ascii="Arial" w:hAnsi="Arial" w:cs="Arial"/>
          <w:color w:val="292A25"/>
        </w:rPr>
        <w:t>-lenguado</w:t>
      </w:r>
      <w:r w:rsidR="006B5367">
        <w:rPr>
          <w:rFonts w:ascii="Arial" w:hAnsi="Arial" w:cs="Arial"/>
          <w:color w:val="292A25"/>
        </w:rPr>
        <w:t>»</w:t>
      </w:r>
      <w:r w:rsidR="00734FFD">
        <w:rPr>
          <w:rFonts w:ascii="Arial" w:hAnsi="Arial" w:cs="Arial"/>
          <w:color w:val="292A25"/>
        </w:rPr>
        <w:t xml:space="preserve"> busca en el otro, </w:t>
      </w:r>
      <w:r>
        <w:rPr>
          <w:rFonts w:ascii="Arial" w:hAnsi="Arial" w:cs="Arial"/>
          <w:color w:val="292A25"/>
        </w:rPr>
        <w:t>sino</w:t>
      </w:r>
      <w:r w:rsidR="00734FFD">
        <w:rPr>
          <w:rFonts w:ascii="Arial" w:hAnsi="Arial" w:cs="Arial"/>
          <w:color w:val="292A25"/>
        </w:rPr>
        <w:t xml:space="preserve"> la verdad con la que su alma tiene parentesco. Por consiguiente, el trabajo ético que necesitará hacer será descubrir y considerar, sin descansar jamás, esa relación con la verdad que era apoyo oculto de su amor.</w:t>
      </w:r>
      <w:r>
        <w:rPr>
          <w:rFonts w:ascii="Arial" w:hAnsi="Arial" w:cs="Arial"/>
          <w:color w:val="292A25"/>
        </w:rPr>
        <w:t xml:space="preserve"> Como Samantha, m</w:t>
      </w:r>
      <w:r w:rsidR="00734FFD">
        <w:rPr>
          <w:rFonts w:ascii="Arial" w:hAnsi="Arial" w:cs="Arial"/>
          <w:color w:val="292A25"/>
        </w:rPr>
        <w:t xml:space="preserve">ás allá del encuentro con el otro, del uso del sexo y del placer, el eros busca la verdad </w:t>
      </w:r>
      <w:r>
        <w:rPr>
          <w:rFonts w:ascii="Arial" w:hAnsi="Arial" w:cs="Arial"/>
          <w:color w:val="292A25"/>
        </w:rPr>
        <w:t>en una</w:t>
      </w:r>
      <w:r w:rsidR="006B5367">
        <w:rPr>
          <w:rFonts w:ascii="Arial" w:hAnsi="Arial" w:cs="Arial"/>
          <w:color w:val="292A25"/>
        </w:rPr>
        <w:t xml:space="preserve"> forma de</w:t>
      </w:r>
      <w:r>
        <w:rPr>
          <w:rFonts w:ascii="Arial" w:hAnsi="Arial" w:cs="Arial"/>
          <w:color w:val="292A25"/>
        </w:rPr>
        <w:t xml:space="preserve"> </w:t>
      </w:r>
      <w:r w:rsidR="00734FFD">
        <w:rPr>
          <w:rFonts w:ascii="Arial" w:hAnsi="Arial" w:cs="Arial"/>
          <w:color w:val="292A25"/>
        </w:rPr>
        <w:t>trascendencia.</w:t>
      </w:r>
    </w:p>
    <w:p w14:paraId="62900736" w14:textId="62A84479" w:rsidR="00390E37" w:rsidRPr="00416314" w:rsidRDefault="00390E37" w:rsidP="00390E37">
      <w:pPr>
        <w:pStyle w:val="NormalWeb"/>
        <w:shd w:val="clear" w:color="auto" w:fill="FFFFFF"/>
        <w:spacing w:after="240"/>
        <w:jc w:val="both"/>
        <w:rPr>
          <w:rFonts w:ascii="Arial" w:hAnsi="Arial" w:cs="Arial"/>
          <w:color w:val="292A25"/>
        </w:rPr>
      </w:pPr>
      <w:r w:rsidRPr="00416314">
        <w:rPr>
          <w:rFonts w:ascii="Arial" w:hAnsi="Arial" w:cs="Arial"/>
          <w:color w:val="292A25"/>
        </w:rPr>
        <w:t>Jesús Pérez Caballero ve lo que no está</w:t>
      </w:r>
      <w:r w:rsidR="00BA2CA1">
        <w:rPr>
          <w:rFonts w:ascii="Arial" w:hAnsi="Arial" w:cs="Arial"/>
          <w:color w:val="292A25"/>
        </w:rPr>
        <w:t xml:space="preserve"> visible</w:t>
      </w:r>
      <w:r w:rsidRPr="00416314">
        <w:rPr>
          <w:rFonts w:ascii="Arial" w:hAnsi="Arial" w:cs="Arial"/>
          <w:color w:val="292A25"/>
        </w:rPr>
        <w:t xml:space="preserve">. Detiene su ensayo </w:t>
      </w:r>
      <w:r w:rsidR="006E67B4">
        <w:rPr>
          <w:rFonts w:ascii="Arial" w:hAnsi="Arial" w:cs="Arial"/>
          <w:color w:val="292A25"/>
        </w:rPr>
        <w:t>par</w:t>
      </w:r>
      <w:r w:rsidRPr="00416314">
        <w:rPr>
          <w:rFonts w:ascii="Arial" w:hAnsi="Arial" w:cs="Arial"/>
          <w:color w:val="292A25"/>
        </w:rPr>
        <w:t>a averiguar qué fue de las instituciones públicas</w:t>
      </w:r>
      <w:r w:rsidR="005257F4">
        <w:rPr>
          <w:rFonts w:ascii="Arial" w:hAnsi="Arial" w:cs="Arial"/>
          <w:color w:val="292A25"/>
        </w:rPr>
        <w:t xml:space="preserve">, qué de los oráculos, qué de la identidad. </w:t>
      </w:r>
      <w:r w:rsidRPr="00416314">
        <w:rPr>
          <w:rFonts w:ascii="Arial" w:hAnsi="Arial" w:cs="Arial"/>
          <w:color w:val="292A25"/>
        </w:rPr>
        <w:t>Ahonda, explora, deduce, infiere y colige</w:t>
      </w:r>
      <w:r w:rsidR="006E67B4">
        <w:rPr>
          <w:rFonts w:ascii="Arial" w:hAnsi="Arial" w:cs="Arial"/>
          <w:color w:val="292A25"/>
        </w:rPr>
        <w:t xml:space="preserve"> desde el cine y el relato de ficción, un mérito del autor y de la colección «Cine y derecho» que ha diseñado el sistema para que podamos escuchar la voz de sus oráculos.</w:t>
      </w:r>
    </w:p>
    <w:p w14:paraId="2C010F86" w14:textId="77777777" w:rsidR="001827BA" w:rsidRPr="00416314" w:rsidRDefault="001827BA" w:rsidP="00EC395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92A25"/>
        </w:rPr>
      </w:pPr>
    </w:p>
    <w:p w14:paraId="46E545F2" w14:textId="77777777" w:rsidR="00E97E18" w:rsidRPr="00416314" w:rsidRDefault="00E97E18" w:rsidP="00EC3956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Textoennegrita"/>
          <w:rFonts w:ascii="Arial" w:hAnsi="Arial" w:cs="Arial"/>
          <w:color w:val="292A25"/>
        </w:rPr>
      </w:pPr>
    </w:p>
    <w:sectPr w:rsidR="00E97E18" w:rsidRPr="00416314" w:rsidSect="0027104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AE31C" w14:textId="77777777" w:rsidR="008B35C1" w:rsidRDefault="008B35C1" w:rsidP="002D39B0">
      <w:r>
        <w:separator/>
      </w:r>
    </w:p>
  </w:endnote>
  <w:endnote w:type="continuationSeparator" w:id="0">
    <w:p w14:paraId="5BDC2EB3" w14:textId="77777777" w:rsidR="008B35C1" w:rsidRDefault="008B35C1" w:rsidP="002D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F9995" w14:textId="77777777" w:rsidR="008B35C1" w:rsidRDefault="008B35C1" w:rsidP="002D39B0">
      <w:r>
        <w:separator/>
      </w:r>
    </w:p>
  </w:footnote>
  <w:footnote w:type="continuationSeparator" w:id="0">
    <w:p w14:paraId="03638899" w14:textId="77777777" w:rsidR="008B35C1" w:rsidRDefault="008B35C1" w:rsidP="002D3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9D"/>
    <w:rsid w:val="0002594C"/>
    <w:rsid w:val="000447DB"/>
    <w:rsid w:val="00044CED"/>
    <w:rsid w:val="00062DEE"/>
    <w:rsid w:val="000D569D"/>
    <w:rsid w:val="000E24E0"/>
    <w:rsid w:val="001136BB"/>
    <w:rsid w:val="00124096"/>
    <w:rsid w:val="00144479"/>
    <w:rsid w:val="0015419F"/>
    <w:rsid w:val="001827BA"/>
    <w:rsid w:val="00187B4B"/>
    <w:rsid w:val="00197D3F"/>
    <w:rsid w:val="00231CF8"/>
    <w:rsid w:val="0027104E"/>
    <w:rsid w:val="002A08ED"/>
    <w:rsid w:val="002C6C71"/>
    <w:rsid w:val="002D39B0"/>
    <w:rsid w:val="0030226B"/>
    <w:rsid w:val="00320F1D"/>
    <w:rsid w:val="003769CD"/>
    <w:rsid w:val="00390E37"/>
    <w:rsid w:val="003A0C7E"/>
    <w:rsid w:val="0040752B"/>
    <w:rsid w:val="00416314"/>
    <w:rsid w:val="00445626"/>
    <w:rsid w:val="00456A33"/>
    <w:rsid w:val="00464728"/>
    <w:rsid w:val="004944B9"/>
    <w:rsid w:val="004A418D"/>
    <w:rsid w:val="004B56A8"/>
    <w:rsid w:val="00515079"/>
    <w:rsid w:val="005257F4"/>
    <w:rsid w:val="00537DAD"/>
    <w:rsid w:val="005907B5"/>
    <w:rsid w:val="005C3433"/>
    <w:rsid w:val="00641A02"/>
    <w:rsid w:val="0065603D"/>
    <w:rsid w:val="006B5367"/>
    <w:rsid w:val="006E67B4"/>
    <w:rsid w:val="0070201E"/>
    <w:rsid w:val="00734FFD"/>
    <w:rsid w:val="008622B1"/>
    <w:rsid w:val="0087610F"/>
    <w:rsid w:val="008977C5"/>
    <w:rsid w:val="008A78B1"/>
    <w:rsid w:val="008B35C1"/>
    <w:rsid w:val="00914968"/>
    <w:rsid w:val="00A854B4"/>
    <w:rsid w:val="00A90194"/>
    <w:rsid w:val="00B3327D"/>
    <w:rsid w:val="00BA2CA1"/>
    <w:rsid w:val="00BA5D2A"/>
    <w:rsid w:val="00BB2B88"/>
    <w:rsid w:val="00C57C5A"/>
    <w:rsid w:val="00CB2D9F"/>
    <w:rsid w:val="00CE27AF"/>
    <w:rsid w:val="00D01E3E"/>
    <w:rsid w:val="00D03768"/>
    <w:rsid w:val="00D315C8"/>
    <w:rsid w:val="00DB7D39"/>
    <w:rsid w:val="00DD3681"/>
    <w:rsid w:val="00DD5E0F"/>
    <w:rsid w:val="00E55B10"/>
    <w:rsid w:val="00E97E18"/>
    <w:rsid w:val="00EC3956"/>
    <w:rsid w:val="00F578CA"/>
    <w:rsid w:val="00F6743D"/>
    <w:rsid w:val="00F9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D153B0"/>
  <w15:chartTrackingRefBased/>
  <w15:docId w15:val="{0AF1F32B-48BD-2549-8367-25F4D2E9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26B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3956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EC3956"/>
    <w:rPr>
      <w:b/>
      <w:bCs/>
    </w:rPr>
  </w:style>
  <w:style w:type="character" w:styleId="nfasis">
    <w:name w:val="Emphasis"/>
    <w:basedOn w:val="Fuentedeprrafopredeter"/>
    <w:uiPriority w:val="20"/>
    <w:qFormat/>
    <w:rsid w:val="00EC3956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D39B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39B0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D39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1637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2021-02-22T17:24:00Z</cp:lastPrinted>
  <dcterms:created xsi:type="dcterms:W3CDTF">2021-02-25T12:30:00Z</dcterms:created>
  <dcterms:modified xsi:type="dcterms:W3CDTF">2021-02-25T12:30:00Z</dcterms:modified>
</cp:coreProperties>
</file>