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2AB4" w14:textId="77777777" w:rsidR="00DB10D1" w:rsidRDefault="00DB10D1" w:rsidP="00DB10D1">
      <w:pPr>
        <w:spacing w:after="0" w:line="360" w:lineRule="auto"/>
        <w:jc w:val="center"/>
        <w:rPr>
          <w:rFonts w:ascii="Times New Roman" w:hAnsi="Times New Roman"/>
          <w:sz w:val="32"/>
          <w:szCs w:val="32"/>
        </w:rPr>
      </w:pPr>
      <w:r w:rsidRPr="00DB10D1">
        <w:rPr>
          <w:rFonts w:ascii="Times New Roman" w:hAnsi="Times New Roman"/>
          <w:sz w:val="32"/>
          <w:szCs w:val="32"/>
        </w:rPr>
        <w:t xml:space="preserve">Propuesta metodológica para estimar la vulnerabilidad local por inundación en áreas turísticas costeras de clima árido: aplicación al litoral de Arona y Adeje (SO de Tenerife) </w:t>
      </w:r>
    </w:p>
    <w:p w14:paraId="36AF55DA" w14:textId="77777777" w:rsidR="00DB10D1" w:rsidRPr="00DB10D1" w:rsidRDefault="00DB10D1" w:rsidP="00DB10D1">
      <w:pPr>
        <w:spacing w:after="0" w:line="360" w:lineRule="auto"/>
        <w:jc w:val="center"/>
        <w:rPr>
          <w:rFonts w:ascii="Times New Roman" w:hAnsi="Times New Roman"/>
          <w:sz w:val="32"/>
          <w:szCs w:val="32"/>
        </w:rPr>
      </w:pPr>
      <w:bookmarkStart w:id="0" w:name="_GoBack"/>
      <w:bookmarkEnd w:id="0"/>
    </w:p>
    <w:p w14:paraId="538A2ABC" w14:textId="77777777" w:rsidR="00DB10D1" w:rsidRPr="00F80626" w:rsidRDefault="00DB10D1" w:rsidP="00DB10D1">
      <w:pPr>
        <w:spacing w:after="0" w:line="240" w:lineRule="auto"/>
        <w:jc w:val="both"/>
        <w:outlineLvl w:val="0"/>
        <w:rPr>
          <w:rFonts w:ascii="Times New Roman" w:hAnsi="Times New Roman"/>
        </w:rPr>
      </w:pPr>
      <w:r w:rsidRPr="00F80626">
        <w:rPr>
          <w:rFonts w:ascii="Times New Roman" w:hAnsi="Times New Roman"/>
        </w:rPr>
        <w:t>Díaz</w:t>
      </w:r>
      <w:r>
        <w:rPr>
          <w:rFonts w:ascii="Times New Roman" w:hAnsi="Times New Roman"/>
        </w:rPr>
        <w:t xml:space="preserve"> </w:t>
      </w:r>
      <w:r w:rsidRPr="00F80626">
        <w:rPr>
          <w:rFonts w:ascii="Times New Roman" w:hAnsi="Times New Roman"/>
        </w:rPr>
        <w:t>Pacheco, Jaime</w:t>
      </w:r>
      <w:r w:rsidRPr="00970460">
        <w:rPr>
          <w:rFonts w:ascii="Times New Roman" w:hAnsi="Times New Roman"/>
          <w:vertAlign w:val="superscript"/>
        </w:rPr>
        <w:t>1</w:t>
      </w:r>
      <w:r>
        <w:rPr>
          <w:rFonts w:ascii="Times New Roman" w:hAnsi="Times New Roman"/>
        </w:rPr>
        <w:t xml:space="preserve">; </w:t>
      </w:r>
      <w:r w:rsidRPr="00F80626">
        <w:rPr>
          <w:rFonts w:ascii="Times New Roman" w:hAnsi="Times New Roman"/>
        </w:rPr>
        <w:t>López Díez, Abel</w:t>
      </w:r>
      <w:r w:rsidRPr="00970460">
        <w:rPr>
          <w:rFonts w:ascii="Times New Roman" w:hAnsi="Times New Roman"/>
          <w:vertAlign w:val="superscript"/>
        </w:rPr>
        <w:t>1</w:t>
      </w:r>
      <w:r>
        <w:rPr>
          <w:rFonts w:ascii="Times New Roman" w:hAnsi="Times New Roman"/>
        </w:rPr>
        <w:t>;</w:t>
      </w:r>
      <w:r w:rsidRPr="007B31BF">
        <w:rPr>
          <w:rFonts w:ascii="Times New Roman" w:hAnsi="Times New Roman"/>
        </w:rPr>
        <w:t xml:space="preserve"> </w:t>
      </w:r>
      <w:r w:rsidRPr="00F80626">
        <w:rPr>
          <w:rFonts w:ascii="Times New Roman" w:hAnsi="Times New Roman"/>
        </w:rPr>
        <w:t>Yanes Luque, Amalia</w:t>
      </w:r>
      <w:r w:rsidRPr="00970460">
        <w:rPr>
          <w:rFonts w:ascii="Times New Roman" w:hAnsi="Times New Roman"/>
          <w:vertAlign w:val="superscript"/>
        </w:rPr>
        <w:t>1</w:t>
      </w:r>
      <w:r>
        <w:rPr>
          <w:rFonts w:ascii="Times New Roman" w:hAnsi="Times New Roman"/>
        </w:rPr>
        <w:t xml:space="preserve">; </w:t>
      </w:r>
      <w:r w:rsidRPr="00F80626">
        <w:rPr>
          <w:rFonts w:ascii="Times New Roman" w:hAnsi="Times New Roman"/>
        </w:rPr>
        <w:t>Dorta Antequera, Pedro</w:t>
      </w:r>
      <w:r w:rsidRPr="00970460">
        <w:rPr>
          <w:rFonts w:ascii="Times New Roman" w:hAnsi="Times New Roman"/>
          <w:vertAlign w:val="superscript"/>
        </w:rPr>
        <w:t>1</w:t>
      </w:r>
      <w:r>
        <w:rPr>
          <w:rFonts w:ascii="Times New Roman" w:hAnsi="Times New Roman"/>
        </w:rPr>
        <w:t xml:space="preserve"> y </w:t>
      </w:r>
      <w:r w:rsidRPr="00F80626">
        <w:rPr>
          <w:rFonts w:ascii="Times New Roman" w:hAnsi="Times New Roman"/>
        </w:rPr>
        <w:t>Máyer Suárez, Pablo</w:t>
      </w:r>
      <w:r w:rsidRPr="00970460">
        <w:rPr>
          <w:rFonts w:ascii="Times New Roman" w:hAnsi="Times New Roman"/>
          <w:vertAlign w:val="superscript"/>
        </w:rPr>
        <w:t>2</w:t>
      </w:r>
    </w:p>
    <w:p w14:paraId="769644FC" w14:textId="77777777" w:rsidR="00DB10D1" w:rsidRPr="00244A22" w:rsidRDefault="00DB10D1" w:rsidP="00DB10D1">
      <w:pPr>
        <w:spacing w:after="0" w:line="240" w:lineRule="auto"/>
        <w:jc w:val="both"/>
        <w:rPr>
          <w:rFonts w:ascii="Times New Roman" w:hAnsi="Times New Roman"/>
          <w:sz w:val="20"/>
          <w:szCs w:val="20"/>
        </w:rPr>
      </w:pPr>
      <w:r w:rsidRPr="00244A22">
        <w:rPr>
          <w:rFonts w:ascii="Times New Roman" w:hAnsi="Times New Roman"/>
          <w:sz w:val="20"/>
          <w:szCs w:val="20"/>
          <w:vertAlign w:val="superscript"/>
        </w:rPr>
        <w:t>1</w:t>
      </w:r>
      <w:r w:rsidRPr="00244A22">
        <w:rPr>
          <w:rFonts w:ascii="Times New Roman" w:hAnsi="Times New Roman"/>
          <w:sz w:val="20"/>
          <w:szCs w:val="20"/>
        </w:rPr>
        <w:t>Universidad de La Laguna</w:t>
      </w:r>
      <w:r>
        <w:rPr>
          <w:rFonts w:ascii="Times New Roman" w:hAnsi="Times New Roman"/>
          <w:sz w:val="20"/>
          <w:szCs w:val="20"/>
        </w:rPr>
        <w:t>, Departamento de Geografía e Historia</w:t>
      </w:r>
      <w:r w:rsidRPr="00244A22">
        <w:rPr>
          <w:rFonts w:ascii="Times New Roman" w:hAnsi="Times New Roman"/>
          <w:sz w:val="20"/>
          <w:szCs w:val="20"/>
        </w:rPr>
        <w:t xml:space="preserve">; </w:t>
      </w:r>
      <w:r w:rsidRPr="00244A22">
        <w:rPr>
          <w:rFonts w:ascii="Times New Roman" w:hAnsi="Times New Roman"/>
          <w:sz w:val="20"/>
          <w:szCs w:val="20"/>
          <w:vertAlign w:val="superscript"/>
        </w:rPr>
        <w:t>2</w:t>
      </w:r>
      <w:r w:rsidRPr="00244A22">
        <w:rPr>
          <w:rFonts w:ascii="Times New Roman" w:hAnsi="Times New Roman"/>
          <w:sz w:val="20"/>
          <w:szCs w:val="20"/>
        </w:rPr>
        <w:t>Universidad de Las Palmas de Gran Canaria-IOCAG</w:t>
      </w:r>
    </w:p>
    <w:p w14:paraId="7DE17DD1" w14:textId="77777777" w:rsidR="00DB10D1" w:rsidRPr="00244A22" w:rsidRDefault="00DB10D1" w:rsidP="00DB10D1">
      <w:pPr>
        <w:spacing w:after="0" w:line="240" w:lineRule="auto"/>
        <w:jc w:val="both"/>
        <w:rPr>
          <w:rFonts w:ascii="Times New Roman" w:hAnsi="Times New Roman"/>
          <w:sz w:val="20"/>
          <w:szCs w:val="20"/>
        </w:rPr>
      </w:pPr>
      <w:hyperlink r:id="rId4" w:history="1">
        <w:r w:rsidRPr="00DB10D1">
          <w:rPr>
            <w:rStyle w:val="Hipervnculo"/>
            <w:rFonts w:ascii="Times New Roman" w:hAnsi="Times New Roman"/>
            <w:color w:val="auto"/>
            <w:sz w:val="20"/>
            <w:szCs w:val="20"/>
          </w:rPr>
          <w:t>jdiazpac@ull.es</w:t>
        </w:r>
      </w:hyperlink>
      <w:r w:rsidRPr="00DB10D1">
        <w:rPr>
          <w:rFonts w:ascii="Times New Roman" w:hAnsi="Times New Roman"/>
          <w:sz w:val="20"/>
          <w:szCs w:val="20"/>
        </w:rPr>
        <w:t>,</w:t>
      </w:r>
      <w:r w:rsidRPr="009C30D9">
        <w:rPr>
          <w:rFonts w:ascii="Times New Roman" w:hAnsi="Times New Roman"/>
          <w:sz w:val="20"/>
          <w:szCs w:val="20"/>
        </w:rPr>
        <w:t xml:space="preserve">  </w:t>
      </w:r>
      <w:hyperlink r:id="rId5" w:history="1">
        <w:r w:rsidRPr="009C30D9">
          <w:rPr>
            <w:rFonts w:ascii="Times New Roman" w:hAnsi="Times New Roman"/>
            <w:sz w:val="20"/>
            <w:szCs w:val="20"/>
            <w:u w:val="single"/>
          </w:rPr>
          <w:t>alopezd@ull.es</w:t>
        </w:r>
      </w:hyperlink>
      <w:r w:rsidRPr="009C30D9">
        <w:rPr>
          <w:rFonts w:ascii="Times New Roman" w:hAnsi="Times New Roman"/>
          <w:sz w:val="20"/>
          <w:szCs w:val="20"/>
        </w:rPr>
        <w:t xml:space="preserve">, </w:t>
      </w:r>
      <w:hyperlink r:id="rId6" w:history="1">
        <w:r w:rsidRPr="00244A22">
          <w:rPr>
            <w:rFonts w:ascii="Times New Roman" w:hAnsi="Times New Roman"/>
            <w:sz w:val="20"/>
            <w:szCs w:val="20"/>
            <w:u w:val="single"/>
          </w:rPr>
          <w:t>ayanes@ull.es</w:t>
        </w:r>
      </w:hyperlink>
      <w:r w:rsidRPr="00244A22">
        <w:rPr>
          <w:rFonts w:ascii="Times New Roman" w:hAnsi="Times New Roman"/>
          <w:sz w:val="20"/>
          <w:szCs w:val="20"/>
        </w:rPr>
        <w:t xml:space="preserve">, </w:t>
      </w:r>
      <w:hyperlink r:id="rId7" w:history="1">
        <w:r w:rsidRPr="00244A22">
          <w:rPr>
            <w:rFonts w:ascii="Times New Roman" w:hAnsi="Times New Roman"/>
            <w:sz w:val="20"/>
            <w:szCs w:val="20"/>
            <w:u w:val="single"/>
          </w:rPr>
          <w:t>pdorta@ull.es</w:t>
        </w:r>
      </w:hyperlink>
      <w:r w:rsidRPr="00244A22">
        <w:rPr>
          <w:rFonts w:ascii="Times New Roman" w:hAnsi="Times New Roman"/>
          <w:sz w:val="20"/>
          <w:szCs w:val="20"/>
        </w:rPr>
        <w:t xml:space="preserve">, </w:t>
      </w:r>
      <w:hyperlink r:id="rId8" w:history="1">
        <w:r w:rsidRPr="009C30D9">
          <w:rPr>
            <w:rFonts w:ascii="Times New Roman" w:hAnsi="Times New Roman"/>
            <w:sz w:val="20"/>
            <w:szCs w:val="20"/>
            <w:u w:val="single"/>
          </w:rPr>
          <w:t>pablo.mayer@ulpgc.es</w:t>
        </w:r>
      </w:hyperlink>
    </w:p>
    <w:p w14:paraId="4EA4A7F2" w14:textId="77777777" w:rsidR="00DB10D1" w:rsidRDefault="00DB10D1" w:rsidP="00DB10D1">
      <w:pPr>
        <w:spacing w:after="0" w:line="360" w:lineRule="auto"/>
        <w:jc w:val="both"/>
        <w:rPr>
          <w:rFonts w:ascii="Times New Roman" w:hAnsi="Times New Roman"/>
          <w:b/>
          <w:sz w:val="24"/>
        </w:rPr>
      </w:pPr>
    </w:p>
    <w:p w14:paraId="1DCBD3D8" w14:textId="77777777" w:rsidR="00DB10D1" w:rsidRPr="00803AD4" w:rsidRDefault="00DB10D1" w:rsidP="00DB10D1">
      <w:pPr>
        <w:spacing w:after="0" w:line="360" w:lineRule="auto"/>
        <w:jc w:val="both"/>
        <w:rPr>
          <w:rFonts w:ascii="Times New Roman" w:hAnsi="Times New Roman"/>
        </w:rPr>
      </w:pPr>
      <w:r w:rsidRPr="00803AD4">
        <w:rPr>
          <w:rFonts w:ascii="Times New Roman" w:hAnsi="Times New Roman"/>
          <w:b/>
        </w:rPr>
        <w:t>RESUMEN</w:t>
      </w:r>
      <w:r w:rsidRPr="00803AD4">
        <w:rPr>
          <w:rFonts w:ascii="Times New Roman" w:hAnsi="Times New Roman"/>
        </w:rPr>
        <w:t xml:space="preserve">: En este trabajo se propone una metodología cualitativa para el cálculo de un índice de vulnerabilidad por inundación. Partiendo de información disponible en muchas administraciones locales, la misma se aplica en el litoral de Arona y Adeje, áreas turísticas en el suroeste de Tenerife que cuentan con una oferta </w:t>
      </w:r>
      <w:proofErr w:type="spellStart"/>
      <w:r w:rsidRPr="00803AD4">
        <w:rPr>
          <w:rFonts w:ascii="Times New Roman" w:hAnsi="Times New Roman"/>
        </w:rPr>
        <w:t>alojativa</w:t>
      </w:r>
      <w:proofErr w:type="spellEnd"/>
      <w:r w:rsidRPr="00803AD4">
        <w:rPr>
          <w:rFonts w:ascii="Times New Roman" w:hAnsi="Times New Roman"/>
        </w:rPr>
        <w:t xml:space="preserve"> superior a las 90.000 plazas</w:t>
      </w:r>
      <w:r w:rsidRPr="00C8412A">
        <w:rPr>
          <w:rFonts w:ascii="Times New Roman" w:hAnsi="Times New Roman"/>
        </w:rPr>
        <w:t>, como consta en el Instituto de Estadística del Gobierno de Canarias (IS</w:t>
      </w:r>
      <w:r w:rsidRPr="00803AD4">
        <w:rPr>
          <w:rFonts w:ascii="Times New Roman" w:hAnsi="Times New Roman"/>
        </w:rPr>
        <w:t xml:space="preserve">TAC, 2018). De la labor desarrollada a nivel de parcela catastral resulta un índice de vulnerabilidad que oscila entre un valor mínimo de 0,00-0,03 y un máximo &gt;0,30, así como su diferenciación espacial según la antigüedad de las urbanizaciones turísticas. El empleo del </w:t>
      </w:r>
      <w:r w:rsidRPr="00C8412A">
        <w:rPr>
          <w:rFonts w:ascii="Times New Roman" w:hAnsi="Times New Roman"/>
        </w:rPr>
        <w:t>índice que se formula</w:t>
      </w:r>
      <w:r>
        <w:rPr>
          <w:rFonts w:ascii="Times New Roman" w:hAnsi="Times New Roman"/>
        </w:rPr>
        <w:t xml:space="preserve"> </w:t>
      </w:r>
      <w:r w:rsidRPr="00803AD4">
        <w:rPr>
          <w:rFonts w:ascii="Times New Roman" w:hAnsi="Times New Roman"/>
        </w:rPr>
        <w:t>permite evaluar a escala local y con gran precisión la vulnerabilidad de espacios turísticos.</w:t>
      </w:r>
    </w:p>
    <w:p w14:paraId="2F8AD2A5" w14:textId="77777777" w:rsidR="00DB10D1" w:rsidRDefault="00DB10D1" w:rsidP="00DB10D1">
      <w:pPr>
        <w:spacing w:after="0" w:line="360" w:lineRule="auto"/>
        <w:jc w:val="both"/>
        <w:rPr>
          <w:rFonts w:ascii="Times New Roman" w:hAnsi="Times New Roman"/>
          <w:sz w:val="24"/>
        </w:rPr>
      </w:pPr>
      <w:r w:rsidRPr="00803AD4">
        <w:rPr>
          <w:rFonts w:ascii="Times New Roman" w:hAnsi="Times New Roman"/>
          <w:b/>
        </w:rPr>
        <w:t>PALABRAS CLAVE</w:t>
      </w:r>
      <w:r w:rsidRPr="00803AD4">
        <w:rPr>
          <w:rFonts w:ascii="Times New Roman" w:hAnsi="Times New Roman"/>
        </w:rPr>
        <w:t>: Desastres, vulnerabilidad, riesgo de inundación, parcela catastral,</w:t>
      </w:r>
      <w:r>
        <w:rPr>
          <w:rFonts w:ascii="Times New Roman" w:hAnsi="Times New Roman"/>
        </w:rPr>
        <w:t xml:space="preserve"> </w:t>
      </w:r>
      <w:r w:rsidRPr="003E0B07">
        <w:rPr>
          <w:rFonts w:ascii="Times New Roman" w:hAnsi="Times New Roman"/>
        </w:rPr>
        <w:t>costa, Tenerife</w:t>
      </w:r>
      <w:r>
        <w:rPr>
          <w:rFonts w:ascii="Times New Roman" w:hAnsi="Times New Roman"/>
          <w:sz w:val="24"/>
        </w:rPr>
        <w:t>.</w:t>
      </w:r>
    </w:p>
    <w:p w14:paraId="7BBFE139" w14:textId="77777777" w:rsidR="00DB10D1" w:rsidRDefault="00DB10D1" w:rsidP="00DB10D1">
      <w:pPr>
        <w:spacing w:after="0" w:line="360" w:lineRule="auto"/>
        <w:jc w:val="both"/>
        <w:rPr>
          <w:rFonts w:ascii="Times New Roman" w:hAnsi="Times New Roman"/>
          <w:sz w:val="24"/>
        </w:rPr>
      </w:pPr>
    </w:p>
    <w:p w14:paraId="0B304D62" w14:textId="77777777" w:rsidR="00DB10D1" w:rsidRPr="00803AD4" w:rsidRDefault="00DB10D1" w:rsidP="00DB10D1">
      <w:pPr>
        <w:spacing w:after="0" w:line="360" w:lineRule="auto"/>
        <w:jc w:val="both"/>
        <w:rPr>
          <w:rFonts w:ascii="Times New Roman" w:hAnsi="Times New Roman"/>
          <w:b/>
          <w:lang w:val="de-DE"/>
        </w:rPr>
      </w:pPr>
      <w:r w:rsidRPr="00803AD4">
        <w:rPr>
          <w:rFonts w:ascii="Times New Roman" w:hAnsi="Times New Roman"/>
          <w:b/>
          <w:lang w:val="de-DE"/>
        </w:rPr>
        <w:t>ABSTRACT</w:t>
      </w:r>
      <w:r w:rsidRPr="00803AD4">
        <w:rPr>
          <w:rFonts w:ascii="Times New Roman" w:hAnsi="Times New Roman"/>
          <w:lang w:val="de-DE"/>
        </w:rPr>
        <w:t xml:space="preserve">: </w:t>
      </w:r>
      <w:r w:rsidRPr="00803AD4">
        <w:rPr>
          <w:rStyle w:val="hps"/>
          <w:rFonts w:ascii="Times New Roman" w:hAnsi="Times New Roman"/>
          <w:lang w:val="en"/>
        </w:rPr>
        <w:t xml:space="preserve">This paper proposes a qualitative methodology for calculating a flood vulnerability index. Based on information available in many local administrations, it is applied in the </w:t>
      </w:r>
      <w:proofErr w:type="spellStart"/>
      <w:r w:rsidRPr="00803AD4">
        <w:rPr>
          <w:rStyle w:val="hps"/>
          <w:rFonts w:ascii="Times New Roman" w:hAnsi="Times New Roman"/>
          <w:lang w:val="en"/>
        </w:rPr>
        <w:t>Arona</w:t>
      </w:r>
      <w:proofErr w:type="spellEnd"/>
      <w:r w:rsidRPr="00803AD4">
        <w:rPr>
          <w:rStyle w:val="hps"/>
          <w:rFonts w:ascii="Times New Roman" w:hAnsi="Times New Roman"/>
          <w:lang w:val="en"/>
        </w:rPr>
        <w:t xml:space="preserve"> and Adeje coast, tourist areas in the southwest of Tenerife that have a lodging offer of over </w:t>
      </w:r>
      <w:r w:rsidRPr="00C8412A">
        <w:rPr>
          <w:rStyle w:val="hps"/>
          <w:rFonts w:ascii="Times New Roman" w:hAnsi="Times New Roman"/>
          <w:lang w:val="en"/>
        </w:rPr>
        <w:t>90.000</w:t>
      </w:r>
      <w:r>
        <w:rPr>
          <w:rStyle w:val="hps"/>
          <w:rFonts w:ascii="Times New Roman" w:hAnsi="Times New Roman"/>
          <w:lang w:val="en"/>
        </w:rPr>
        <w:t xml:space="preserve"> </w:t>
      </w:r>
      <w:r w:rsidRPr="00803AD4">
        <w:rPr>
          <w:rStyle w:val="hps"/>
          <w:rFonts w:ascii="Times New Roman" w:hAnsi="Times New Roman"/>
          <w:lang w:val="en"/>
        </w:rPr>
        <w:t>places annually (ISTAC, 2018). From the work carried out at the cadastral plot level, a vulnerability index is extracted that ranges between a minimum value of 0.00-0.03 and a maximum&gt; 0.30, as well as its spatial differentiation according to the age of the tourist urbanizations. This index is a good method for evaluations of urban spaces vulnerability</w:t>
      </w:r>
    </w:p>
    <w:p w14:paraId="57155DE0" w14:textId="77777777" w:rsidR="00DB10D1" w:rsidRPr="00803AD4" w:rsidRDefault="00DB10D1" w:rsidP="00DB10D1">
      <w:pPr>
        <w:spacing w:after="0" w:line="360" w:lineRule="auto"/>
        <w:jc w:val="both"/>
        <w:rPr>
          <w:rFonts w:ascii="Times New Roman" w:hAnsi="Times New Roman"/>
          <w:lang w:val="de-DE"/>
        </w:rPr>
      </w:pPr>
      <w:r w:rsidRPr="00803AD4">
        <w:rPr>
          <w:rFonts w:ascii="Times New Roman" w:hAnsi="Times New Roman"/>
          <w:b/>
          <w:lang w:val="de-DE"/>
        </w:rPr>
        <w:t>KEYWORDS</w:t>
      </w:r>
      <w:r w:rsidRPr="00803AD4">
        <w:rPr>
          <w:rFonts w:ascii="Times New Roman" w:hAnsi="Times New Roman"/>
          <w:lang w:val="de-DE"/>
        </w:rPr>
        <w:t xml:space="preserve">: </w:t>
      </w:r>
      <w:r w:rsidRPr="00803AD4">
        <w:rPr>
          <w:rFonts w:ascii="Times New Roman" w:hAnsi="Times New Roman"/>
          <w:lang w:val="en-GB"/>
        </w:rPr>
        <w:t xml:space="preserve">Disasters, flood risk, vulnerability, </w:t>
      </w:r>
      <w:r w:rsidRPr="00803AD4">
        <w:rPr>
          <w:rFonts w:ascii="Times New Roman" w:hAnsi="Times New Roman"/>
          <w:lang w:val="en"/>
        </w:rPr>
        <w:t>cadastral plot</w:t>
      </w:r>
      <w:r w:rsidRPr="00803AD4">
        <w:rPr>
          <w:lang w:val="en"/>
        </w:rPr>
        <w:t xml:space="preserve">, </w:t>
      </w:r>
      <w:r w:rsidRPr="00803AD4">
        <w:rPr>
          <w:rFonts w:ascii="Times New Roman" w:hAnsi="Times New Roman"/>
          <w:lang w:val="en-GB"/>
        </w:rPr>
        <w:t>coast, Tenerife.</w:t>
      </w:r>
    </w:p>
    <w:p w14:paraId="4F145E51" w14:textId="77777777" w:rsidR="003B0298" w:rsidRPr="00DB10D1" w:rsidRDefault="003B0298">
      <w:pPr>
        <w:rPr>
          <w:lang w:val="de-DE"/>
        </w:rPr>
      </w:pPr>
    </w:p>
    <w:sectPr w:rsidR="003B0298" w:rsidRPr="00DB10D1" w:rsidSect="00CD0B2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4D"/>
    <w:rsid w:val="002A4E9A"/>
    <w:rsid w:val="003704E0"/>
    <w:rsid w:val="00371C99"/>
    <w:rsid w:val="003B0298"/>
    <w:rsid w:val="00507BCF"/>
    <w:rsid w:val="00555829"/>
    <w:rsid w:val="00743CC4"/>
    <w:rsid w:val="007559D9"/>
    <w:rsid w:val="008B460D"/>
    <w:rsid w:val="00913B62"/>
    <w:rsid w:val="00A96A4D"/>
    <w:rsid w:val="00BD4973"/>
    <w:rsid w:val="00CD0B28"/>
    <w:rsid w:val="00CF4B46"/>
    <w:rsid w:val="00DB10D1"/>
    <w:rsid w:val="00E13E24"/>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78E0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0D1"/>
    <w:pPr>
      <w:spacing w:after="160" w:line="259"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B10D1"/>
    <w:rPr>
      <w:color w:val="0563C1"/>
      <w:u w:val="single"/>
    </w:rPr>
  </w:style>
  <w:style w:type="character" w:customStyle="1" w:styleId="hps">
    <w:name w:val="hps"/>
    <w:basedOn w:val="Fuentedeprrafopredeter"/>
    <w:rsid w:val="00DB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diazpac@ull.es" TargetMode="External"/><Relationship Id="rId5" Type="http://schemas.openxmlformats.org/officeDocument/2006/relationships/hyperlink" Target="mailto:alopezd@ull.es" TargetMode="External"/><Relationship Id="rId6" Type="http://schemas.openxmlformats.org/officeDocument/2006/relationships/hyperlink" Target="mailto:ayanes@ull.es" TargetMode="External"/><Relationship Id="rId7" Type="http://schemas.openxmlformats.org/officeDocument/2006/relationships/hyperlink" Target="mailto:pdorta@ull.es" TargetMode="External"/><Relationship Id="rId8" Type="http://schemas.openxmlformats.org/officeDocument/2006/relationships/hyperlink" Target="mailto:pablo.mayer@ulpgc.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1978</Characters>
  <Application>Microsoft Macintosh Word</Application>
  <DocSecurity>0</DocSecurity>
  <Lines>16</Lines>
  <Paragraphs>4</Paragraphs>
  <ScaleCrop>false</ScaleCrop>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2020-01-28T18:38:00Z</dcterms:created>
  <dcterms:modified xsi:type="dcterms:W3CDTF">2020-01-28T18:40:00Z</dcterms:modified>
</cp:coreProperties>
</file>