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5D67" w:rsidRPr="00494A63" w:rsidRDefault="002922AF">
      <w:pPr>
        <w:rPr>
          <w:lang w:val="en-US"/>
        </w:rPr>
      </w:pPr>
      <w:r>
        <w:rPr>
          <w:noProof/>
          <w:lang w:eastAsia="de-DE"/>
        </w:rPr>
        <w:drawing>
          <wp:anchor distT="0" distB="0" distL="114300" distR="114300" simplePos="0" relativeHeight="251660288" behindDoc="0" locked="0" layoutInCell="1" allowOverlap="1">
            <wp:simplePos x="0" y="0"/>
            <wp:positionH relativeFrom="column">
              <wp:posOffset>228600</wp:posOffset>
            </wp:positionH>
            <wp:positionV relativeFrom="paragraph">
              <wp:posOffset>0</wp:posOffset>
            </wp:positionV>
            <wp:extent cx="3630295" cy="3454400"/>
            <wp:effectExtent l="25400" t="0" r="1905" b="0"/>
            <wp:wrapSquare wrapText="bothSides"/>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3630295" cy="3454400"/>
                    </a:xfrm>
                    <a:prstGeom prst="rect">
                      <a:avLst/>
                    </a:prstGeom>
                    <a:noFill/>
                    <a:ln w="9525">
                      <a:noFill/>
                      <a:miter lim="800000"/>
                      <a:headEnd/>
                      <a:tailEnd/>
                    </a:ln>
                  </pic:spPr>
                </pic:pic>
              </a:graphicData>
            </a:graphic>
          </wp:anchor>
        </w:drawing>
      </w:r>
      <w:r w:rsidR="00445D67" w:rsidRPr="00494A63">
        <w:rPr>
          <w:lang w:val="en-US"/>
        </w:rPr>
        <w:t>Image ideas</w:t>
      </w:r>
    </w:p>
    <w:p w:rsidR="00445D67" w:rsidRPr="00494A63" w:rsidRDefault="00445D67">
      <w:pPr>
        <w:rPr>
          <w:lang w:val="en-US"/>
        </w:rPr>
      </w:pPr>
    </w:p>
    <w:p w:rsidR="00494A63" w:rsidRPr="00494A63" w:rsidRDefault="00494A63">
      <w:pPr>
        <w:rPr>
          <w:lang w:val="en-US"/>
        </w:rPr>
      </w:pPr>
    </w:p>
    <w:p w:rsidR="00494A63" w:rsidRPr="00494A63" w:rsidRDefault="00494A63">
      <w:pPr>
        <w:rPr>
          <w:lang w:val="en-US"/>
        </w:rPr>
      </w:pPr>
    </w:p>
    <w:p w:rsidR="00494A63" w:rsidRPr="00494A63" w:rsidRDefault="00494A63">
      <w:pPr>
        <w:rPr>
          <w:lang w:val="en-US"/>
        </w:rPr>
      </w:pPr>
    </w:p>
    <w:p w:rsidR="00445D67" w:rsidRPr="00494A63" w:rsidRDefault="00873BBD">
      <w:pPr>
        <w:rPr>
          <w:lang w:val="en-US"/>
        </w:rPr>
      </w:pPr>
      <w:r w:rsidRPr="00494A63">
        <w:rPr>
          <w:lang w:val="en-US"/>
        </w:rPr>
        <w:t>Text:</w:t>
      </w:r>
    </w:p>
    <w:p w:rsidR="00445D67" w:rsidRPr="00494A63" w:rsidRDefault="002922AF">
      <w:pPr>
        <w:rPr>
          <w:lang w:val="en-US"/>
        </w:rPr>
      </w:pPr>
      <w:r>
        <w:rPr>
          <w:noProof/>
          <w:lang w:eastAsia="de-DE"/>
        </w:rPr>
        <w:drawing>
          <wp:anchor distT="0" distB="0" distL="114300" distR="114300" simplePos="0" relativeHeight="251659264" behindDoc="0" locked="0" layoutInCell="1" allowOverlap="1">
            <wp:simplePos x="0" y="0"/>
            <wp:positionH relativeFrom="column">
              <wp:posOffset>-3773805</wp:posOffset>
            </wp:positionH>
            <wp:positionV relativeFrom="paragraph">
              <wp:posOffset>1339215</wp:posOffset>
            </wp:positionV>
            <wp:extent cx="3746500" cy="6364605"/>
            <wp:effectExtent l="25400" t="0" r="0" b="0"/>
            <wp:wrapSquare wrapText="bothSides"/>
            <wp:docPr id="3" name="" descr="Screen shot 2015-11-09 at 12.4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2.43.19 PM.png"/>
                    <pic:cNvPicPr/>
                  </pic:nvPicPr>
                  <pic:blipFill>
                    <a:blip r:embed="rId5"/>
                    <a:stretch>
                      <a:fillRect/>
                    </a:stretch>
                  </pic:blipFill>
                  <pic:spPr>
                    <a:xfrm>
                      <a:off x="0" y="0"/>
                      <a:ext cx="3746500" cy="6364605"/>
                    </a:xfrm>
                    <a:prstGeom prst="rect">
                      <a:avLst/>
                    </a:prstGeom>
                  </pic:spPr>
                </pic:pic>
              </a:graphicData>
            </a:graphic>
          </wp:anchor>
        </w:drawing>
      </w:r>
      <w:r w:rsidR="00BF6F98" w:rsidRPr="00494A63">
        <w:rPr>
          <w:lang w:val="en-US"/>
        </w:rPr>
        <w:t>When</w:t>
      </w:r>
      <w:r w:rsidR="00873BBD" w:rsidRPr="00494A63">
        <w:rPr>
          <w:lang w:val="en-US"/>
        </w:rPr>
        <w:t xml:space="preserve"> humans started using</w:t>
      </w:r>
      <w:r w:rsidR="00445D67" w:rsidRPr="00494A63">
        <w:rPr>
          <w:lang w:val="en-US"/>
        </w:rPr>
        <w:t xml:space="preserve"> signs in </w:t>
      </w:r>
      <w:r w:rsidR="00873BBD" w:rsidRPr="00494A63">
        <w:rPr>
          <w:lang w:val="en-US"/>
        </w:rPr>
        <w:t xml:space="preserve">many different </w:t>
      </w:r>
      <w:r w:rsidR="00445D67" w:rsidRPr="00494A63">
        <w:rPr>
          <w:lang w:val="en-US"/>
        </w:rPr>
        <w:t xml:space="preserve">cave </w:t>
      </w:r>
      <w:proofErr w:type="spellStart"/>
      <w:r w:rsidR="00445D67" w:rsidRPr="00494A63">
        <w:rPr>
          <w:lang w:val="en-US"/>
        </w:rPr>
        <w:t>paiting</w:t>
      </w:r>
      <w:r w:rsidR="00873BBD" w:rsidRPr="00494A63">
        <w:rPr>
          <w:lang w:val="en-US"/>
        </w:rPr>
        <w:t>s</w:t>
      </w:r>
      <w:proofErr w:type="spellEnd"/>
      <w:r w:rsidR="00873BBD" w:rsidRPr="00494A63">
        <w:rPr>
          <w:lang w:val="en-US"/>
        </w:rPr>
        <w:t xml:space="preserve"> around</w:t>
      </w:r>
      <w:r w:rsidR="00445D67" w:rsidRPr="00494A63">
        <w:rPr>
          <w:lang w:val="en-US"/>
        </w:rPr>
        <w:t xml:space="preserve"> 30 000 years ago</w:t>
      </w:r>
      <w:r w:rsidR="00873BBD" w:rsidRPr="00494A63">
        <w:rPr>
          <w:lang w:val="en-US"/>
        </w:rPr>
        <w:t xml:space="preserve"> – </w:t>
      </w:r>
      <w:r w:rsidR="00445D67" w:rsidRPr="00494A63">
        <w:rPr>
          <w:lang w:val="en-US"/>
        </w:rPr>
        <w:t>suggesting that they were using them symbolically</w:t>
      </w:r>
      <w:r w:rsidR="00873BBD" w:rsidRPr="00494A63">
        <w:rPr>
          <w:lang w:val="en-US"/>
        </w:rPr>
        <w:t xml:space="preserve"> –</w:t>
      </w:r>
      <w:r w:rsidR="00445D67" w:rsidRPr="00494A63">
        <w:rPr>
          <w:lang w:val="en-US"/>
        </w:rPr>
        <w:t xml:space="preserve"> the human-specific </w:t>
      </w:r>
      <w:r w:rsidR="000E3228" w:rsidRPr="00494A63">
        <w:rPr>
          <w:lang w:val="en-US"/>
        </w:rPr>
        <w:t>sequence</w:t>
      </w:r>
      <w:r w:rsidR="00445D67" w:rsidRPr="00494A63">
        <w:rPr>
          <w:lang w:val="en-US"/>
        </w:rPr>
        <w:t xml:space="preserve"> of the FOXP2 gene </w:t>
      </w:r>
      <w:r w:rsidR="000E3228" w:rsidRPr="00494A63">
        <w:rPr>
          <w:lang w:val="en-US"/>
        </w:rPr>
        <w:t>was already th</w:t>
      </w:r>
      <w:r>
        <w:rPr>
          <w:lang w:val="en-US"/>
        </w:rPr>
        <w:t>e</w:t>
      </w:r>
      <w:r w:rsidR="002F7D9A">
        <w:rPr>
          <w:lang w:val="en-US"/>
        </w:rPr>
        <w:t xml:space="preserve"> </w:t>
      </w:r>
      <w:r w:rsidR="000E3228" w:rsidRPr="00494A63">
        <w:rPr>
          <w:lang w:val="en-US"/>
        </w:rPr>
        <w:t xml:space="preserve">same as it is today </w:t>
      </w:r>
      <w:r w:rsidR="00873BBD" w:rsidRPr="00494A63">
        <w:rPr>
          <w:lang w:val="en-US"/>
        </w:rPr>
        <w:t xml:space="preserve">(photo and research on signs in cave paintings by Genevieve von </w:t>
      </w:r>
      <w:proofErr w:type="spellStart"/>
      <w:r w:rsidR="00873BBD" w:rsidRPr="00494A63">
        <w:rPr>
          <w:lang w:val="en-US"/>
        </w:rPr>
        <w:t>Petzinger</w:t>
      </w:r>
      <w:proofErr w:type="spellEnd"/>
      <w:r w:rsidR="00873BBD" w:rsidRPr="00494A63">
        <w:rPr>
          <w:lang w:val="en-US"/>
        </w:rPr>
        <w:t>, University of Victoria, British Columbia)</w:t>
      </w:r>
    </w:p>
    <w:p w:rsidR="00445D67" w:rsidRPr="00494A63" w:rsidRDefault="00445D67">
      <w:pPr>
        <w:rPr>
          <w:lang w:val="en-US"/>
        </w:rPr>
      </w:pPr>
    </w:p>
    <w:p w:rsidR="00445D67" w:rsidRPr="00494A63" w:rsidRDefault="00445D67">
      <w:pPr>
        <w:rPr>
          <w:lang w:val="en-US"/>
        </w:rPr>
      </w:pPr>
      <w:r w:rsidRPr="00494A63">
        <w:rPr>
          <w:noProof/>
          <w:lang w:val="en-US" w:eastAsia="de-DE"/>
        </w:rPr>
        <w:drawing>
          <wp:inline distT="0" distB="0" distL="0" distR="0">
            <wp:extent cx="5756910" cy="4317989"/>
            <wp:effectExtent l="25400" t="0" r="8890" b="0"/>
            <wp:docPr id="2" name="B 1" descr="legacy-05-615"/>
            <wp:cNvGraphicFramePr/>
            <a:graphic xmlns:a="http://schemas.openxmlformats.org/drawingml/2006/main">
              <a:graphicData uri="http://schemas.openxmlformats.org/drawingml/2006/picture">
                <pic:pic xmlns:pic="http://schemas.openxmlformats.org/drawingml/2006/picture">
                  <pic:nvPicPr>
                    <pic:cNvPr id="0" name="Picture 4" descr="legacy-05-615"/>
                    <pic:cNvPicPr>
                      <a:picLocks noChangeAspect="1" noChangeArrowheads="1"/>
                    </pic:cNvPicPr>
                  </pic:nvPicPr>
                  <pic:blipFill>
                    <a:blip r:embed="rId6"/>
                    <a:srcRect/>
                    <a:stretch>
                      <a:fillRect/>
                    </a:stretch>
                  </pic:blipFill>
                  <pic:spPr bwMode="auto">
                    <a:xfrm>
                      <a:off x="0" y="0"/>
                      <a:ext cx="5756910" cy="4317989"/>
                    </a:xfrm>
                    <a:prstGeom prst="rect">
                      <a:avLst/>
                    </a:prstGeom>
                    <a:blipFill rotWithShape="1">
                      <a:blip r:embed="rId7">
                        <a:alphaModFix amt="49000"/>
                      </a:blip>
                      <a:stretch>
                        <a:fillRect/>
                      </a:stretch>
                    </a:blipFill>
                    <a:ln w="9525">
                      <a:noFill/>
                      <a:miter lim="800000"/>
                      <a:headEnd/>
                      <a:tailEnd/>
                    </a:ln>
                  </pic:spPr>
                </pic:pic>
              </a:graphicData>
            </a:graphic>
          </wp:inline>
        </w:drawing>
      </w:r>
    </w:p>
    <w:p w:rsidR="00445D67" w:rsidRPr="00494A63" w:rsidRDefault="000E3228">
      <w:pPr>
        <w:rPr>
          <w:lang w:val="en-US"/>
        </w:rPr>
      </w:pPr>
      <w:r w:rsidRPr="00494A63">
        <w:rPr>
          <w:lang w:val="en-US"/>
        </w:rPr>
        <w:t xml:space="preserve">Text: </w:t>
      </w:r>
      <w:r w:rsidR="00445D67" w:rsidRPr="00494A63">
        <w:rPr>
          <w:lang w:val="en-US"/>
        </w:rPr>
        <w:t>Juvenile zebra finches (right) need to learn to sing not unlike babies need to learn how to speak.  Adult males (left) act as tutors and juveniles modify their babbling until the master adult song ‚as good as dad’s’</w:t>
      </w: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DD684F" w:rsidRPr="00494A63" w:rsidRDefault="00DD684F">
      <w:pPr>
        <w:rPr>
          <w:lang w:val="en-US"/>
        </w:rPr>
      </w:pPr>
    </w:p>
    <w:p w:rsidR="002922AF" w:rsidRDefault="002922AF">
      <w:pPr>
        <w:rPr>
          <w:lang w:val="en-US"/>
        </w:rPr>
      </w:pPr>
      <w:r>
        <w:rPr>
          <w:noProof/>
          <w:lang w:eastAsia="de-DE"/>
        </w:rPr>
        <w:drawing>
          <wp:inline distT="0" distB="0" distL="0" distR="0">
            <wp:extent cx="4737100" cy="4521200"/>
            <wp:effectExtent l="25400" t="0" r="0" b="0"/>
            <wp:docPr id="5" name="Bild 1" descr=":Bienen L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enen Larve.jpg"/>
                    <pic:cNvPicPr>
                      <a:picLocks noChangeAspect="1" noChangeArrowheads="1"/>
                    </pic:cNvPicPr>
                  </pic:nvPicPr>
                  <pic:blipFill>
                    <a:blip r:embed="rId8"/>
                    <a:srcRect/>
                    <a:stretch>
                      <a:fillRect/>
                    </a:stretch>
                  </pic:blipFill>
                  <pic:spPr bwMode="auto">
                    <a:xfrm>
                      <a:off x="0" y="0"/>
                      <a:ext cx="4737100" cy="4521200"/>
                    </a:xfrm>
                    <a:prstGeom prst="rect">
                      <a:avLst/>
                    </a:prstGeom>
                    <a:noFill/>
                    <a:ln w="9525">
                      <a:noFill/>
                      <a:miter lim="800000"/>
                      <a:headEnd/>
                      <a:tailEnd/>
                    </a:ln>
                  </pic:spPr>
                </pic:pic>
              </a:graphicData>
            </a:graphic>
          </wp:inline>
        </w:drawing>
      </w:r>
    </w:p>
    <w:p w:rsidR="002922AF" w:rsidRDefault="002922AF">
      <w:pPr>
        <w:rPr>
          <w:lang w:val="en-US"/>
        </w:rPr>
      </w:pPr>
      <w:r>
        <w:rPr>
          <w:lang w:val="en-US"/>
        </w:rPr>
        <w:t xml:space="preserve">In the brain of bee larvae, </w:t>
      </w:r>
      <w:proofErr w:type="spellStart"/>
      <w:r>
        <w:rPr>
          <w:lang w:val="en-US"/>
        </w:rPr>
        <w:t>FoxP</w:t>
      </w:r>
      <w:proofErr w:type="spellEnd"/>
      <w:r>
        <w:rPr>
          <w:lang w:val="en-US"/>
        </w:rPr>
        <w:t xml:space="preserve"> is already strongly expressed</w:t>
      </w:r>
      <w:r w:rsidR="002F7D9A">
        <w:rPr>
          <w:lang w:val="en-US"/>
        </w:rPr>
        <w:t xml:space="preserve"> in different neuron clusters</w:t>
      </w:r>
      <w:r>
        <w:rPr>
          <w:lang w:val="en-US"/>
        </w:rPr>
        <w:t xml:space="preserve"> (green</w:t>
      </w:r>
      <w:r w:rsidR="002F7D9A">
        <w:rPr>
          <w:lang w:val="en-US"/>
        </w:rPr>
        <w:t xml:space="preserve">), indicating the importance of the gene for development. </w:t>
      </w: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2922AF" w:rsidRDefault="002922AF">
      <w:pPr>
        <w:rPr>
          <w:lang w:val="en-US"/>
        </w:rPr>
      </w:pPr>
    </w:p>
    <w:p w:rsidR="00DD684F" w:rsidRPr="00494A63" w:rsidRDefault="00DD684F">
      <w:pPr>
        <w:rPr>
          <w:lang w:val="en-US"/>
        </w:rPr>
      </w:pPr>
    </w:p>
    <w:p w:rsidR="00445D67" w:rsidRPr="00494A63" w:rsidRDefault="00445D67">
      <w:pPr>
        <w:rPr>
          <w:lang w:val="en-US"/>
        </w:rPr>
      </w:pPr>
    </w:p>
    <w:p w:rsidR="00DD47D8" w:rsidRPr="00494A63" w:rsidRDefault="00DD47D8">
      <w:pPr>
        <w:rPr>
          <w:lang w:val="en-US"/>
        </w:rPr>
      </w:pPr>
      <w:r w:rsidRPr="00494A63">
        <w:rPr>
          <w:noProof/>
          <w:lang w:val="en-US" w:eastAsia="de-DE"/>
        </w:rPr>
        <w:drawing>
          <wp:inline distT="0" distB="0" distL="0" distR="0">
            <wp:extent cx="5756910" cy="4599305"/>
            <wp:effectExtent l="25400" t="0" r="8890" b="0"/>
            <wp:docPr id="6" name="Bild 5" descr="Screen shot 2015-11-09 at 1.20.5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20.56 AM.png"/>
                    <pic:cNvPicPr/>
                  </pic:nvPicPr>
                  <pic:blipFill>
                    <a:blip r:embed="rId9"/>
                    <a:stretch>
                      <a:fillRect/>
                    </a:stretch>
                  </pic:blipFill>
                  <pic:spPr>
                    <a:xfrm>
                      <a:off x="0" y="0"/>
                      <a:ext cx="5756910" cy="4599305"/>
                    </a:xfrm>
                    <a:prstGeom prst="rect">
                      <a:avLst/>
                    </a:prstGeom>
                  </pic:spPr>
                </pic:pic>
              </a:graphicData>
            </a:graphic>
          </wp:inline>
        </w:drawing>
      </w:r>
    </w:p>
    <w:p w:rsidR="00DD47D8" w:rsidRPr="00494A63" w:rsidRDefault="000E3228" w:rsidP="00DD47D8">
      <w:pPr>
        <w:rPr>
          <w:lang w:val="en-US"/>
        </w:rPr>
      </w:pPr>
      <w:r w:rsidRPr="00494A63">
        <w:rPr>
          <w:lang w:val="en-US"/>
        </w:rPr>
        <w:t xml:space="preserve">Text: </w:t>
      </w:r>
      <w:r w:rsidR="00DD47D8" w:rsidRPr="00494A63">
        <w:rPr>
          <w:lang w:val="en-US"/>
        </w:rPr>
        <w:t xml:space="preserve">Invertebrate </w:t>
      </w:r>
      <w:proofErr w:type="spellStart"/>
      <w:r w:rsidR="00DD47D8" w:rsidRPr="00494A63">
        <w:rPr>
          <w:lang w:val="en-US"/>
        </w:rPr>
        <w:t>FoxP</w:t>
      </w:r>
      <w:proofErr w:type="spellEnd"/>
      <w:r w:rsidR="00DD47D8" w:rsidRPr="00494A63">
        <w:rPr>
          <w:lang w:val="en-US"/>
        </w:rPr>
        <w:t xml:space="preserve"> gave rise through gene duplication to four different </w:t>
      </w:r>
      <w:proofErr w:type="spellStart"/>
      <w:r w:rsidR="00DD47D8" w:rsidRPr="00494A63">
        <w:rPr>
          <w:lang w:val="en-US"/>
        </w:rPr>
        <w:t>FoxP</w:t>
      </w:r>
      <w:proofErr w:type="spellEnd"/>
      <w:r w:rsidR="00DD47D8" w:rsidRPr="00494A63">
        <w:rPr>
          <w:lang w:val="en-US"/>
        </w:rPr>
        <w:t xml:space="preserve"> genes. </w:t>
      </w:r>
      <w:proofErr w:type="gramStart"/>
      <w:r w:rsidR="00DD47D8" w:rsidRPr="00494A63">
        <w:rPr>
          <w:lang w:val="en-US"/>
        </w:rPr>
        <w:t>In vertebrates.</w:t>
      </w:r>
      <w:proofErr w:type="gramEnd"/>
      <w:r w:rsidR="00DD47D8" w:rsidRPr="00494A63">
        <w:rPr>
          <w:lang w:val="en-US"/>
        </w:rPr>
        <w:t xml:space="preserve"> FoxP1, 2,and 4 are important for brain development and behavior and play a role in other organs too.  FoxP3 functions in the immune system.</w:t>
      </w: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p>
    <w:p w:rsidR="005F4EAF" w:rsidRPr="00494A63" w:rsidRDefault="005F4EAF">
      <w:pPr>
        <w:rPr>
          <w:lang w:val="en-US"/>
        </w:rPr>
      </w:pPr>
      <w:r w:rsidRPr="00494A63">
        <w:rPr>
          <w:noProof/>
          <w:lang w:val="en-US" w:eastAsia="de-DE"/>
        </w:rPr>
        <w:drawing>
          <wp:inline distT="0" distB="0" distL="0" distR="0">
            <wp:extent cx="2258695" cy="3671729"/>
            <wp:effectExtent l="25400" t="0" r="1905" b="0"/>
            <wp:docPr id="8" name="Bild 6" descr="Screen shot 2015-11-09 at 1.2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27.12 AM.png"/>
                    <pic:cNvPicPr/>
                  </pic:nvPicPr>
                  <pic:blipFill>
                    <a:blip r:embed="rId10"/>
                    <a:stretch>
                      <a:fillRect/>
                    </a:stretch>
                  </pic:blipFill>
                  <pic:spPr>
                    <a:xfrm>
                      <a:off x="0" y="0"/>
                      <a:ext cx="2260197" cy="3674170"/>
                    </a:xfrm>
                    <a:prstGeom prst="rect">
                      <a:avLst/>
                    </a:prstGeom>
                  </pic:spPr>
                </pic:pic>
              </a:graphicData>
            </a:graphic>
          </wp:inline>
        </w:drawing>
      </w:r>
    </w:p>
    <w:p w:rsidR="00B633E7" w:rsidRPr="00494A63" w:rsidRDefault="00B633E7">
      <w:pPr>
        <w:rPr>
          <w:lang w:val="en-US"/>
        </w:rPr>
      </w:pPr>
      <w:r w:rsidRPr="00494A63">
        <w:rPr>
          <w:lang w:val="en-US"/>
        </w:rPr>
        <w:t>In experimen</w:t>
      </w:r>
      <w:r w:rsidR="002F7D9A">
        <w:rPr>
          <w:lang w:val="en-US"/>
        </w:rPr>
        <w:t>t</w:t>
      </w:r>
      <w:r w:rsidRPr="00494A63">
        <w:rPr>
          <w:lang w:val="en-US"/>
        </w:rPr>
        <w:t xml:space="preserve">s, </w:t>
      </w:r>
      <w:proofErr w:type="gramStart"/>
      <w:r w:rsidRPr="00494A63">
        <w:rPr>
          <w:lang w:val="en-US"/>
        </w:rPr>
        <w:t>f</w:t>
      </w:r>
      <w:r w:rsidR="005F4EAF" w:rsidRPr="00494A63">
        <w:rPr>
          <w:lang w:val="en-US"/>
        </w:rPr>
        <w:t xml:space="preserve">ruit flies can be attached </w:t>
      </w:r>
      <w:r w:rsidR="002F7D9A">
        <w:rPr>
          <w:lang w:val="en-US"/>
        </w:rPr>
        <w:t>by</w:t>
      </w:r>
      <w:r w:rsidRPr="00494A63">
        <w:rPr>
          <w:lang w:val="en-US"/>
        </w:rPr>
        <w:t xml:space="preserve"> a thin wire to a torque meter that monitors the direction in which they fly</w:t>
      </w:r>
      <w:proofErr w:type="gramEnd"/>
      <w:r w:rsidRPr="00494A63">
        <w:rPr>
          <w:lang w:val="en-US"/>
        </w:rPr>
        <w:t xml:space="preserve">.  Wild-type flies can be trained, using heat from a laser diode, not to fly into a particular direction.  </w:t>
      </w:r>
      <w:proofErr w:type="spellStart"/>
      <w:r w:rsidRPr="00494A63">
        <w:rPr>
          <w:lang w:val="en-US"/>
        </w:rPr>
        <w:t>FoxP</w:t>
      </w:r>
      <w:proofErr w:type="spellEnd"/>
      <w:r w:rsidRPr="00494A63">
        <w:rPr>
          <w:lang w:val="en-US"/>
        </w:rPr>
        <w:t xml:space="preserve"> mutant flies are much worse at learning this task, but can learn to avoid a particular direction if the get additional vi</w:t>
      </w:r>
      <w:r w:rsidR="000E3228" w:rsidRPr="00494A63">
        <w:rPr>
          <w:lang w:val="en-US"/>
        </w:rPr>
        <w:t>sual information (green light) (from Mendoza et al., 2013)</w:t>
      </w: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p>
    <w:p w:rsidR="00BF53D5" w:rsidRPr="00494A63" w:rsidRDefault="00BF53D5">
      <w:pPr>
        <w:rPr>
          <w:lang w:val="en-US"/>
        </w:rPr>
      </w:pPr>
      <w:r w:rsidRPr="00494A63">
        <w:rPr>
          <w:noProof/>
          <w:lang w:val="en-US" w:eastAsia="de-DE"/>
        </w:rPr>
        <w:drawing>
          <wp:anchor distT="0" distB="0" distL="114300" distR="114300" simplePos="0" relativeHeight="251658240" behindDoc="0" locked="0" layoutInCell="1" allowOverlap="1">
            <wp:simplePos x="0" y="0"/>
            <wp:positionH relativeFrom="column">
              <wp:posOffset>2670810</wp:posOffset>
            </wp:positionH>
            <wp:positionV relativeFrom="paragraph">
              <wp:posOffset>300355</wp:posOffset>
            </wp:positionV>
            <wp:extent cx="2984500" cy="2383155"/>
            <wp:effectExtent l="0" t="304800" r="0" b="283845"/>
            <wp:wrapSquare wrapText="bothSides"/>
            <wp:docPr id="10" name="Grafik 10" descr="Screen shot 2015-11-09 at 1.35.3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35.32 AM.png"/>
                    <pic:cNvPicPr/>
                  </pic:nvPicPr>
                  <pic:blipFill>
                    <a:blip r:embed="rId11"/>
                    <a:stretch>
                      <a:fillRect/>
                    </a:stretch>
                  </pic:blipFill>
                  <pic:spPr>
                    <a:xfrm rot="16200000">
                      <a:off x="0" y="0"/>
                      <a:ext cx="2984500" cy="2383155"/>
                    </a:xfrm>
                    <a:prstGeom prst="rect">
                      <a:avLst/>
                    </a:prstGeom>
                  </pic:spPr>
                </pic:pic>
              </a:graphicData>
            </a:graphic>
          </wp:anchor>
        </w:drawing>
      </w:r>
      <w:r w:rsidRPr="00494A63">
        <w:rPr>
          <w:noProof/>
          <w:lang w:val="en-US" w:eastAsia="de-DE"/>
        </w:rPr>
        <w:drawing>
          <wp:inline distT="0" distB="0" distL="0" distR="0">
            <wp:extent cx="2715895" cy="2969895"/>
            <wp:effectExtent l="25400" t="0" r="1905" b="0"/>
            <wp:docPr id="11" name="Bild 8" descr="Screen shot 2015-11-09 at 1.34.2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34.27 AM.png"/>
                    <pic:cNvPicPr/>
                  </pic:nvPicPr>
                  <pic:blipFill>
                    <a:blip r:embed="rId12"/>
                    <a:stretch>
                      <a:fillRect/>
                    </a:stretch>
                  </pic:blipFill>
                  <pic:spPr>
                    <a:xfrm>
                      <a:off x="0" y="0"/>
                      <a:ext cx="2715736" cy="2969721"/>
                    </a:xfrm>
                    <a:prstGeom prst="rect">
                      <a:avLst/>
                    </a:prstGeom>
                  </pic:spPr>
                </pic:pic>
              </a:graphicData>
            </a:graphic>
          </wp:inline>
        </w:drawing>
      </w:r>
    </w:p>
    <w:p w:rsidR="00B633E7" w:rsidRPr="00494A63" w:rsidRDefault="00BF53D5">
      <w:pPr>
        <w:rPr>
          <w:lang w:val="en-US"/>
        </w:rPr>
      </w:pPr>
      <w:r w:rsidRPr="00494A63">
        <w:rPr>
          <w:lang w:val="en-US"/>
        </w:rPr>
        <w:t>In songbirds and mammals, FoxP2 is expressed in so called medium spiny neurons of the striatum, a region important for translating sensory information into motor behavior.  They neurons are called spiny because they have pr</w:t>
      </w:r>
      <w:r w:rsidR="00271297" w:rsidRPr="00494A63">
        <w:rPr>
          <w:lang w:val="en-US"/>
        </w:rPr>
        <w:t>ominent ‚spines’ (right image), contact sites to rec</w:t>
      </w:r>
      <w:r w:rsidR="000E3228" w:rsidRPr="00494A63">
        <w:rPr>
          <w:lang w:val="en-US"/>
        </w:rPr>
        <w:t xml:space="preserve">eive signals from other neurons (photo: Jennifer </w:t>
      </w:r>
      <w:proofErr w:type="spellStart"/>
      <w:r w:rsidR="000E3228" w:rsidRPr="00494A63">
        <w:rPr>
          <w:lang w:val="en-US"/>
        </w:rPr>
        <w:t>Kosubek</w:t>
      </w:r>
      <w:proofErr w:type="spellEnd"/>
      <w:r w:rsidR="000E3228" w:rsidRPr="00494A63">
        <w:rPr>
          <w:lang w:val="en-US"/>
        </w:rPr>
        <w:t>=</w:t>
      </w: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p>
    <w:p w:rsidR="00BF6F98" w:rsidRPr="00494A63" w:rsidRDefault="00BF6F98">
      <w:pPr>
        <w:rPr>
          <w:lang w:val="en-US"/>
        </w:rPr>
      </w:pPr>
      <w:r w:rsidRPr="00494A63">
        <w:rPr>
          <w:noProof/>
          <w:lang w:val="en-US" w:eastAsia="de-DE"/>
        </w:rPr>
        <w:drawing>
          <wp:inline distT="0" distB="0" distL="0" distR="0">
            <wp:extent cx="5756910" cy="3164205"/>
            <wp:effectExtent l="25400" t="0" r="8890" b="0"/>
            <wp:docPr id="12" name="Bild 11" descr="Screen shot 2015-11-09 at 1.4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43.25 AM.png"/>
                    <pic:cNvPicPr/>
                  </pic:nvPicPr>
                  <pic:blipFill>
                    <a:blip r:embed="rId13"/>
                    <a:stretch>
                      <a:fillRect/>
                    </a:stretch>
                  </pic:blipFill>
                  <pic:spPr>
                    <a:xfrm>
                      <a:off x="0" y="0"/>
                      <a:ext cx="5756910" cy="3164205"/>
                    </a:xfrm>
                    <a:prstGeom prst="rect">
                      <a:avLst/>
                    </a:prstGeom>
                  </pic:spPr>
                </pic:pic>
              </a:graphicData>
            </a:graphic>
          </wp:inline>
        </w:drawing>
      </w:r>
    </w:p>
    <w:p w:rsidR="00DC504E" w:rsidRPr="00494A63" w:rsidRDefault="00BF6F98">
      <w:pPr>
        <w:rPr>
          <w:lang w:val="en-US"/>
        </w:rPr>
      </w:pPr>
      <w:r w:rsidRPr="00494A63">
        <w:rPr>
          <w:lang w:val="en-US"/>
        </w:rPr>
        <w:t xml:space="preserve">The amino acid sequence of FoxP2 in songbirds, mice and humans is almost identical (dashes).  </w:t>
      </w:r>
      <w:r w:rsidR="000E3228" w:rsidRPr="00494A63">
        <w:rPr>
          <w:lang w:val="en-US"/>
        </w:rPr>
        <w:t>Humans and non-human primates differ in only two</w:t>
      </w:r>
      <w:r w:rsidRPr="00494A63">
        <w:rPr>
          <w:lang w:val="en-US"/>
        </w:rPr>
        <w:t xml:space="preserve"> amin</w:t>
      </w:r>
      <w:r w:rsidR="000E3228" w:rsidRPr="00494A63">
        <w:rPr>
          <w:lang w:val="en-US"/>
        </w:rPr>
        <w:t>o</w:t>
      </w:r>
      <w:r w:rsidRPr="00494A63">
        <w:rPr>
          <w:lang w:val="en-US"/>
        </w:rPr>
        <w:t xml:space="preserve"> acids (circle and triangle).  The DNA binding domain, the </w:t>
      </w:r>
      <w:proofErr w:type="spellStart"/>
      <w:r w:rsidRPr="00494A63">
        <w:rPr>
          <w:lang w:val="en-US"/>
        </w:rPr>
        <w:t>forkhead</w:t>
      </w:r>
      <w:proofErr w:type="spellEnd"/>
      <w:r w:rsidRPr="00494A63">
        <w:rPr>
          <w:lang w:val="en-US"/>
        </w:rPr>
        <w:t xml:space="preserve"> box (green) </w:t>
      </w:r>
      <w:r w:rsidR="000E3228" w:rsidRPr="00494A63">
        <w:rPr>
          <w:lang w:val="en-US"/>
        </w:rPr>
        <w:t>is identical in songbirds, mice and primates.</w:t>
      </w: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C504E" w:rsidRPr="00494A63" w:rsidRDefault="00DC504E">
      <w:pPr>
        <w:rPr>
          <w:lang w:val="en-US"/>
        </w:rPr>
      </w:pPr>
    </w:p>
    <w:p w:rsidR="00DE068E" w:rsidRPr="00494A63" w:rsidRDefault="00DC504E">
      <w:pPr>
        <w:rPr>
          <w:lang w:val="en-US"/>
        </w:rPr>
      </w:pPr>
      <w:r w:rsidRPr="00494A63">
        <w:rPr>
          <w:noProof/>
          <w:lang w:val="en-US" w:eastAsia="de-DE"/>
        </w:rPr>
        <w:drawing>
          <wp:inline distT="0" distB="0" distL="0" distR="0">
            <wp:extent cx="3549594" cy="2783205"/>
            <wp:effectExtent l="25400" t="0" r="6406" b="0"/>
            <wp:docPr id="13" name="Bild 12" descr="Screen shot 2015-11-09 at 1.48.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11-09 at 1.48.44 AM.png"/>
                    <pic:cNvPicPr/>
                  </pic:nvPicPr>
                  <pic:blipFill>
                    <a:blip r:embed="rId14"/>
                    <a:stretch>
                      <a:fillRect/>
                    </a:stretch>
                  </pic:blipFill>
                  <pic:spPr>
                    <a:xfrm>
                      <a:off x="0" y="0"/>
                      <a:ext cx="3551682" cy="2784842"/>
                    </a:xfrm>
                    <a:prstGeom prst="rect">
                      <a:avLst/>
                    </a:prstGeom>
                  </pic:spPr>
                </pic:pic>
              </a:graphicData>
            </a:graphic>
          </wp:inline>
        </w:drawing>
      </w:r>
    </w:p>
    <w:p w:rsidR="00DD684F" w:rsidRPr="00494A63" w:rsidRDefault="00DE068E">
      <w:pPr>
        <w:rPr>
          <w:lang w:val="en-US"/>
        </w:rPr>
      </w:pPr>
      <w:r w:rsidRPr="00494A63">
        <w:rPr>
          <w:lang w:val="en-US"/>
        </w:rPr>
        <w:t xml:space="preserve">Targeting the </w:t>
      </w:r>
      <w:proofErr w:type="gramStart"/>
      <w:r w:rsidRPr="00494A63">
        <w:rPr>
          <w:lang w:val="en-US"/>
        </w:rPr>
        <w:t>song learning</w:t>
      </w:r>
      <w:proofErr w:type="gramEnd"/>
      <w:r w:rsidRPr="00494A63">
        <w:rPr>
          <w:lang w:val="en-US"/>
        </w:rPr>
        <w:t xml:space="preserve"> region Area </w:t>
      </w:r>
      <w:r w:rsidR="00944DE8" w:rsidRPr="00494A63">
        <w:rPr>
          <w:lang w:val="en-US"/>
        </w:rPr>
        <w:t>X</w:t>
      </w:r>
      <w:r w:rsidRPr="00494A63">
        <w:rPr>
          <w:lang w:val="en-US"/>
        </w:rPr>
        <w:t xml:space="preserve"> in juvenile male zebra finches with a virus (green</w:t>
      </w:r>
      <w:r w:rsidR="00944DE8" w:rsidRPr="00494A63">
        <w:rPr>
          <w:lang w:val="en-US"/>
        </w:rPr>
        <w:t xml:space="preserve"> in the inset</w:t>
      </w:r>
      <w:r w:rsidRPr="00494A63">
        <w:rPr>
          <w:lang w:val="en-US"/>
        </w:rPr>
        <w:t>) that leads</w:t>
      </w:r>
      <w:r w:rsidR="00170810" w:rsidRPr="00494A63">
        <w:rPr>
          <w:lang w:val="en-US"/>
        </w:rPr>
        <w:t xml:space="preserve"> to a reduction of FoxP2</w:t>
      </w:r>
      <w:r w:rsidR="00944DE8" w:rsidRPr="00494A63">
        <w:rPr>
          <w:lang w:val="en-US"/>
        </w:rPr>
        <w:t>,</w:t>
      </w:r>
      <w:r w:rsidR="00170810" w:rsidRPr="00494A63">
        <w:rPr>
          <w:lang w:val="en-US"/>
        </w:rPr>
        <w:t xml:space="preserve"> impairs</w:t>
      </w:r>
      <w:r w:rsidRPr="00494A63">
        <w:rPr>
          <w:lang w:val="en-US"/>
        </w:rPr>
        <w:t xml:space="preserve"> song learning</w:t>
      </w:r>
      <w:r w:rsidR="00944DE8" w:rsidRPr="00494A63">
        <w:rPr>
          <w:lang w:val="en-US"/>
        </w:rPr>
        <w:t>.</w:t>
      </w:r>
    </w:p>
    <w:sectPr w:rsidR="00DD684F" w:rsidRPr="00494A63" w:rsidSect="00DD684F">
      <w:pgSz w:w="11900" w:h="16840"/>
      <w:pgMar w:top="1417" w:right="1417" w:bottom="1134" w:left="1417"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rsids>
    <w:rsidRoot w:val="00445D67"/>
    <w:rsid w:val="000E3228"/>
    <w:rsid w:val="00170810"/>
    <w:rsid w:val="00271297"/>
    <w:rsid w:val="002922AF"/>
    <w:rsid w:val="002F7D9A"/>
    <w:rsid w:val="00445D67"/>
    <w:rsid w:val="00494A63"/>
    <w:rsid w:val="005255AF"/>
    <w:rsid w:val="005F4EAF"/>
    <w:rsid w:val="00680F7B"/>
    <w:rsid w:val="006D63E1"/>
    <w:rsid w:val="00873BBD"/>
    <w:rsid w:val="00944DE8"/>
    <w:rsid w:val="00A126D8"/>
    <w:rsid w:val="00B31F6E"/>
    <w:rsid w:val="00B633E7"/>
    <w:rsid w:val="00BF53D5"/>
    <w:rsid w:val="00BF6F98"/>
    <w:rsid w:val="00DC504E"/>
    <w:rsid w:val="00DD47D8"/>
    <w:rsid w:val="00DD684F"/>
    <w:rsid w:val="00DE068E"/>
  </w:rsids>
  <m:mathPr>
    <m:mathFont m:val="Wingdings 2"/>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de-DE" w:eastAsia="en-US" w:bidi="ar-SA"/>
      </w:rPr>
    </w:rPrDefault>
    <w:pPrDefault>
      <w:pPr>
        <w:spacing w:after="200"/>
      </w:pPr>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Standard">
    <w:name w:val="Normal"/>
    <w:qFormat/>
    <w:rsid w:val="005B41AC"/>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5.jpe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316</Words>
  <Characters>1802</Characters>
  <Application>Microsoft Macintosh Word</Application>
  <DocSecurity>0</DocSecurity>
  <Lines>15</Lines>
  <Paragraphs>3</Paragraphs>
  <ScaleCrop>false</ScaleCrop>
  <HeadingPairs>
    <vt:vector size="2" baseType="variant">
      <vt:variant>
        <vt:lpstr>Titel</vt:lpstr>
      </vt:variant>
      <vt:variant>
        <vt:i4>1</vt:i4>
      </vt:variant>
    </vt:vector>
  </HeadingPairs>
  <TitlesOfParts>
    <vt:vector size="1" baseType="lpstr">
      <vt:lpstr/>
    </vt:vector>
  </TitlesOfParts>
  <Company>FU Berlin</Company>
  <LinksUpToDate>false</LinksUpToDate>
  <CharactersWithSpaces>2212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Constance Scharff</dc:creator>
  <cp:keywords/>
  <cp:lastModifiedBy>Constance Scharff</cp:lastModifiedBy>
  <cp:revision>3</cp:revision>
  <dcterms:created xsi:type="dcterms:W3CDTF">2015-11-09T11:24:00Z</dcterms:created>
  <dcterms:modified xsi:type="dcterms:W3CDTF">2015-11-09T11:49:00Z</dcterms:modified>
</cp:coreProperties>
</file>