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7C6" w:rsidRDefault="001D70F3" w:rsidP="004376DA">
      <w:pPr>
        <w:pStyle w:val="Ttulo3"/>
        <w:spacing w:line="360" w:lineRule="auto"/>
        <w:jc w:val="both"/>
        <w:rPr>
          <w:sz w:val="28"/>
          <w:szCs w:val="28"/>
          <w:lang w:val="en-US"/>
        </w:rPr>
      </w:pPr>
      <w:r w:rsidRPr="009657D7">
        <w:rPr>
          <w:sz w:val="28"/>
          <w:szCs w:val="28"/>
          <w:lang w:val="en-US"/>
        </w:rPr>
        <w:t>A</w:t>
      </w:r>
      <w:r w:rsidR="00D44DB7">
        <w:rPr>
          <w:sz w:val="28"/>
          <w:szCs w:val="28"/>
          <w:lang w:val="en-US"/>
        </w:rPr>
        <w:t xml:space="preserve"> Methodological C</w:t>
      </w:r>
      <w:r w:rsidRPr="009657D7">
        <w:rPr>
          <w:sz w:val="28"/>
          <w:szCs w:val="28"/>
          <w:lang w:val="en-US"/>
        </w:rPr>
        <w:t xml:space="preserve">ritique of the PISA </w:t>
      </w:r>
      <w:r w:rsidR="00D44DB7">
        <w:rPr>
          <w:sz w:val="28"/>
          <w:szCs w:val="28"/>
          <w:lang w:val="en-US"/>
        </w:rPr>
        <w:t>E</w:t>
      </w:r>
      <w:r w:rsidR="00BB56C0">
        <w:rPr>
          <w:sz w:val="28"/>
          <w:szCs w:val="28"/>
          <w:lang w:val="en-US"/>
        </w:rPr>
        <w:t>valuations</w:t>
      </w:r>
    </w:p>
    <w:p w:rsidR="009F03AF" w:rsidRPr="009657D7" w:rsidRDefault="00217F40" w:rsidP="004376DA">
      <w:pPr>
        <w:spacing w:line="480" w:lineRule="auto"/>
        <w:ind w:firstLine="0"/>
        <w:rPr>
          <w:rFonts w:ascii="Times New Roman"/>
        </w:rPr>
      </w:pPr>
      <w:r w:rsidRPr="00217F40">
        <w:rPr>
          <w:rFonts w:ascii="Times New Roman"/>
          <w:b/>
          <w:iCs/>
        </w:rPr>
        <w:t>Abstract</w:t>
      </w:r>
      <w:r w:rsidR="00E83A09">
        <w:rPr>
          <w:rFonts w:ascii="Times New Roman"/>
          <w:b/>
          <w:iCs/>
        </w:rPr>
        <w:t>:</w:t>
      </w:r>
      <w:r w:rsidRPr="00217F40">
        <w:rPr>
          <w:rFonts w:ascii="Times New Roman"/>
          <w:b/>
          <w:iCs/>
        </w:rPr>
        <w:t xml:space="preserve"> </w:t>
      </w:r>
      <w:r w:rsidR="00632AC7">
        <w:rPr>
          <w:rFonts w:ascii="Times New Roman" w:eastAsia="Times New Roman"/>
        </w:rPr>
        <w:t>This paper conducts</w:t>
      </w:r>
      <w:r w:rsidR="009F03AF" w:rsidRPr="00426051">
        <w:rPr>
          <w:rFonts w:ascii="Times New Roman" w:eastAsia="Times New Roman"/>
        </w:rPr>
        <w:t xml:space="preserve"> a methodological evaluation of the PISA international evaluations, giving a critical analysis of their shortcomings and limitations</w:t>
      </w:r>
      <w:r w:rsidR="007D2B22">
        <w:rPr>
          <w:rFonts w:ascii="Times New Roman" w:eastAsia="Times New Roman"/>
        </w:rPr>
        <w:t xml:space="preserve">. </w:t>
      </w:r>
      <w:r w:rsidR="009F03AF" w:rsidRPr="00426051">
        <w:rPr>
          <w:rFonts w:ascii="Times New Roman"/>
        </w:rPr>
        <w:t>A methodological review or meta-evaluation has been carried out on the multiple PISA reports</w:t>
      </w:r>
      <w:r w:rsidR="00632AC7">
        <w:rPr>
          <w:rFonts w:ascii="Times New Roman"/>
        </w:rPr>
        <w:t xml:space="preserve"> </w:t>
      </w:r>
      <w:r w:rsidR="009F03AF" w:rsidRPr="00426051">
        <w:rPr>
          <w:rFonts w:ascii="Times New Roman"/>
        </w:rPr>
        <w:t>in an attempt to demonstrate the plausible validity of the</w:t>
      </w:r>
      <w:r w:rsidR="00893BDB">
        <w:rPr>
          <w:rFonts w:ascii="Times New Roman"/>
        </w:rPr>
        <w:t xml:space="preserve"> inferences that PISA maintains </w:t>
      </w:r>
      <w:r w:rsidR="00632AC7">
        <w:rPr>
          <w:rFonts w:ascii="Times New Roman"/>
        </w:rPr>
        <w:t xml:space="preserve">given </w:t>
      </w:r>
      <w:r w:rsidR="009F03AF" w:rsidRPr="009657D7">
        <w:rPr>
          <w:rFonts w:ascii="Times New Roman"/>
        </w:rPr>
        <w:t>a series of methodological limitations such as</w:t>
      </w:r>
      <w:r w:rsidR="009F03AF" w:rsidRPr="009657D7">
        <w:rPr>
          <w:rFonts w:ascii="Times New Roman"/>
          <w:iCs/>
        </w:rPr>
        <w:t xml:space="preserve">: </w:t>
      </w:r>
      <w:r w:rsidR="009F03AF" w:rsidRPr="009657D7">
        <w:rPr>
          <w:rFonts w:ascii="Times New Roman"/>
        </w:rPr>
        <w:t>an inconsistent rationale,</w:t>
      </w:r>
      <w:r w:rsidR="009F03AF">
        <w:rPr>
          <w:rFonts w:ascii="Times New Roman"/>
        </w:rPr>
        <w:t xml:space="preserve"> </w:t>
      </w:r>
      <w:r w:rsidR="009F03AF" w:rsidRPr="009657D7">
        <w:rPr>
          <w:rFonts w:ascii="Times New Roman"/>
          <w:iCs/>
        </w:rPr>
        <w:t xml:space="preserve">opaque sampling, </w:t>
      </w:r>
      <w:r w:rsidR="009F03AF" w:rsidRPr="009657D7">
        <w:rPr>
          <w:rFonts w:ascii="Times New Roman"/>
        </w:rPr>
        <w:t>unstable evaluative design,</w:t>
      </w:r>
      <w:r w:rsidR="009F03AF" w:rsidRPr="009657D7">
        <w:rPr>
          <w:rFonts w:ascii="Times New Roman"/>
          <w:iCs/>
        </w:rPr>
        <w:t xml:space="preserve"> measuring instruments of questio</w:t>
      </w:r>
      <w:r w:rsidR="00096ECB">
        <w:rPr>
          <w:rFonts w:ascii="Times New Roman"/>
          <w:iCs/>
        </w:rPr>
        <w:t xml:space="preserve">nable validity, </w:t>
      </w:r>
      <w:r w:rsidR="009F03AF" w:rsidRPr="009657D7">
        <w:rPr>
          <w:rFonts w:ascii="Times New Roman"/>
          <w:iCs/>
        </w:rPr>
        <w:t xml:space="preserve">opportunistic use of scores transformed by standardization, reverential confidence in statistical significance, an absence of substantively significant statistics centered on </w:t>
      </w:r>
      <w:r w:rsidR="009F03AF">
        <w:rPr>
          <w:rFonts w:ascii="Times New Roman"/>
          <w:iCs/>
        </w:rPr>
        <w:t xml:space="preserve">the </w:t>
      </w:r>
      <w:r w:rsidR="009F03AF" w:rsidRPr="009657D7">
        <w:rPr>
          <w:rFonts w:ascii="Times New Roman"/>
          <w:iCs/>
        </w:rPr>
        <w:t>magnitudes</w:t>
      </w:r>
      <w:r w:rsidR="009F03AF">
        <w:rPr>
          <w:rFonts w:ascii="Times New Roman"/>
          <w:iCs/>
        </w:rPr>
        <w:t xml:space="preserve"> of </w:t>
      </w:r>
      <w:r w:rsidR="009F03AF" w:rsidRPr="009657D7">
        <w:rPr>
          <w:rFonts w:ascii="Times New Roman"/>
          <w:iCs/>
        </w:rPr>
        <w:t>effect</w:t>
      </w:r>
      <w:r w:rsidR="009F03AF">
        <w:rPr>
          <w:rFonts w:ascii="Times New Roman"/>
          <w:iCs/>
        </w:rPr>
        <w:t>s</w:t>
      </w:r>
      <w:r w:rsidR="009F03AF" w:rsidRPr="009657D7">
        <w:rPr>
          <w:rFonts w:ascii="Times New Roman"/>
          <w:iCs/>
        </w:rPr>
        <w:t xml:space="preserve">, </w:t>
      </w:r>
      <w:r w:rsidR="009F03AF" w:rsidRPr="009657D7">
        <w:rPr>
          <w:rFonts w:ascii="Times New Roman"/>
        </w:rPr>
        <w:t>a problematic presentation of findings</w:t>
      </w:r>
      <w:r w:rsidR="009F03AF" w:rsidRPr="009657D7">
        <w:rPr>
          <w:rFonts w:ascii="Times New Roman"/>
          <w:iCs/>
        </w:rPr>
        <w:t xml:space="preserve"> and questionable implications drawn from the findings for educational norms and practice.</w:t>
      </w:r>
      <w:r w:rsidR="00893BDB">
        <w:rPr>
          <w:rFonts w:ascii="Times New Roman"/>
          <w:iCs/>
        </w:rPr>
        <w:t xml:space="preserve"> </w:t>
      </w:r>
      <w:r w:rsidR="009F03AF">
        <w:rPr>
          <w:rFonts w:ascii="Times New Roman"/>
        </w:rPr>
        <w:t xml:space="preserve">There </w:t>
      </w:r>
      <w:r w:rsidR="002C4582">
        <w:rPr>
          <w:rFonts w:ascii="Times New Roman"/>
        </w:rPr>
        <w:t>is an</w:t>
      </w:r>
      <w:r w:rsidR="009F03AF">
        <w:rPr>
          <w:rFonts w:ascii="Times New Roman"/>
        </w:rPr>
        <w:t xml:space="preserve"> onus on </w:t>
      </w:r>
      <w:r w:rsidR="009F03AF" w:rsidRPr="009657D7">
        <w:rPr>
          <w:rFonts w:ascii="Times New Roman"/>
        </w:rPr>
        <w:t>PISA to provide and demonstrate more methodological rigor in future technical reports</w:t>
      </w:r>
      <w:r w:rsidR="009F03AF" w:rsidRPr="009657D7">
        <w:rPr>
          <w:rFonts w:ascii="Times New Roman"/>
          <w:iCs/>
        </w:rPr>
        <w:t xml:space="preserve"> and</w:t>
      </w:r>
      <w:r w:rsidR="009F03AF">
        <w:rPr>
          <w:rFonts w:ascii="Times New Roman"/>
          <w:iCs/>
        </w:rPr>
        <w:t xml:space="preserve"> a consequent need</w:t>
      </w:r>
      <w:r w:rsidR="009F03AF" w:rsidRPr="009657D7">
        <w:rPr>
          <w:rFonts w:ascii="Times New Roman"/>
          <w:iCs/>
        </w:rPr>
        <w:t xml:space="preserve"> to be </w:t>
      </w:r>
      <w:r w:rsidR="009F03AF">
        <w:rPr>
          <w:rFonts w:ascii="Times New Roman"/>
          <w:iCs/>
        </w:rPr>
        <w:t>show great caution lest</w:t>
      </w:r>
      <w:r w:rsidR="009F03AF" w:rsidRPr="009657D7">
        <w:rPr>
          <w:rFonts w:ascii="Times New Roman"/>
        </w:rPr>
        <w:t xml:space="preserve"> unfounded inferences </w:t>
      </w:r>
      <w:r w:rsidR="009F03AF">
        <w:rPr>
          <w:rFonts w:ascii="Times New Roman"/>
        </w:rPr>
        <w:t xml:space="preserve">are drawn </w:t>
      </w:r>
      <w:r w:rsidR="009F03AF" w:rsidRPr="009657D7">
        <w:rPr>
          <w:rFonts w:ascii="Times New Roman"/>
        </w:rPr>
        <w:t xml:space="preserve">from their </w:t>
      </w:r>
      <w:r w:rsidR="009F03AF">
        <w:rPr>
          <w:rFonts w:ascii="Times New Roman"/>
        </w:rPr>
        <w:t>findings</w:t>
      </w:r>
      <w:r w:rsidR="009F03AF" w:rsidRPr="009657D7">
        <w:rPr>
          <w:rFonts w:ascii="Times New Roman"/>
        </w:rPr>
        <w:t>.</w:t>
      </w:r>
    </w:p>
    <w:p w:rsidR="00521B0D" w:rsidRDefault="002E0B6F" w:rsidP="004376DA">
      <w:pPr>
        <w:spacing w:line="480" w:lineRule="auto"/>
        <w:ind w:firstLine="0"/>
        <w:rPr>
          <w:rFonts w:ascii="Times New Roman"/>
          <w:i/>
          <w:iCs/>
        </w:rPr>
      </w:pPr>
      <w:r w:rsidRPr="00152281">
        <w:rPr>
          <w:rFonts w:ascii="Times New Roman"/>
          <w:b/>
        </w:rPr>
        <w:t>Key</w:t>
      </w:r>
      <w:r w:rsidR="008609DB" w:rsidRPr="00152281">
        <w:rPr>
          <w:rFonts w:ascii="Times New Roman"/>
          <w:b/>
        </w:rPr>
        <w:t>words</w:t>
      </w:r>
      <w:r w:rsidR="00B53B8A" w:rsidRPr="00B53B8A">
        <w:rPr>
          <w:rFonts w:ascii="Times New Roman"/>
        </w:rPr>
        <w:t>:</w:t>
      </w:r>
      <w:r w:rsidR="00FE1F3E">
        <w:rPr>
          <w:rFonts w:ascii="Times New Roman"/>
          <w:b/>
        </w:rPr>
        <w:t xml:space="preserve"> </w:t>
      </w:r>
      <w:r w:rsidR="00730BDD">
        <w:rPr>
          <w:rFonts w:ascii="Times New Roman"/>
          <w:i/>
          <w:iCs/>
        </w:rPr>
        <w:t>I</w:t>
      </w:r>
      <w:r w:rsidR="005343A5" w:rsidRPr="00B53B8A">
        <w:rPr>
          <w:rFonts w:ascii="Times New Roman"/>
          <w:i/>
          <w:iCs/>
        </w:rPr>
        <w:t>nternational evaluations</w:t>
      </w:r>
      <w:r w:rsidR="005343A5">
        <w:rPr>
          <w:rFonts w:ascii="Times New Roman"/>
          <w:i/>
          <w:iCs/>
        </w:rPr>
        <w:t xml:space="preserve"> in education</w:t>
      </w:r>
      <w:r w:rsidR="005343A5" w:rsidRPr="00B53B8A">
        <w:rPr>
          <w:rFonts w:ascii="Times New Roman"/>
          <w:i/>
          <w:iCs/>
        </w:rPr>
        <w:t xml:space="preserve"> </w:t>
      </w:r>
      <w:r w:rsidR="005343A5">
        <w:rPr>
          <w:rFonts w:ascii="Times New Roman"/>
          <w:i/>
          <w:iCs/>
        </w:rPr>
        <w:t xml:space="preserve">- </w:t>
      </w:r>
      <w:r w:rsidR="00730BDD">
        <w:rPr>
          <w:rFonts w:ascii="Times New Roman"/>
          <w:i/>
          <w:iCs/>
        </w:rPr>
        <w:t>M</w:t>
      </w:r>
      <w:r w:rsidR="005343A5" w:rsidRPr="00B53B8A">
        <w:rPr>
          <w:rFonts w:ascii="Times New Roman"/>
          <w:i/>
          <w:iCs/>
        </w:rPr>
        <w:t>eta-evaluation</w:t>
      </w:r>
      <w:r w:rsidR="005343A5">
        <w:rPr>
          <w:rFonts w:ascii="Times New Roman"/>
          <w:i/>
          <w:iCs/>
        </w:rPr>
        <w:t xml:space="preserve"> - </w:t>
      </w:r>
      <w:r w:rsidR="00730BDD">
        <w:rPr>
          <w:rFonts w:ascii="Times New Roman"/>
          <w:i/>
          <w:iCs/>
        </w:rPr>
        <w:t>M</w:t>
      </w:r>
      <w:r w:rsidR="005343A5" w:rsidRPr="00B53B8A">
        <w:rPr>
          <w:rFonts w:ascii="Times New Roman"/>
          <w:i/>
          <w:iCs/>
        </w:rPr>
        <w:t>ethodology of evaluation</w:t>
      </w:r>
      <w:r w:rsidR="005343A5">
        <w:rPr>
          <w:rFonts w:ascii="Times New Roman"/>
          <w:i/>
          <w:iCs/>
        </w:rPr>
        <w:t xml:space="preserve"> - </w:t>
      </w:r>
      <w:proofErr w:type="spellStart"/>
      <w:r w:rsidR="00521B0D" w:rsidRPr="00B53B8A">
        <w:rPr>
          <w:rFonts w:ascii="Times New Roman"/>
          <w:i/>
          <w:iCs/>
        </w:rPr>
        <w:t>Programme</w:t>
      </w:r>
      <w:proofErr w:type="spellEnd"/>
      <w:r w:rsidR="00521B0D" w:rsidRPr="00B53B8A">
        <w:rPr>
          <w:rFonts w:ascii="Times New Roman"/>
          <w:i/>
          <w:iCs/>
        </w:rPr>
        <w:t xml:space="preserve"> for International Student Assessment (</w:t>
      </w:r>
      <w:r w:rsidR="004C3537" w:rsidRPr="00B53B8A">
        <w:rPr>
          <w:rFonts w:ascii="Times New Roman"/>
          <w:i/>
          <w:iCs/>
        </w:rPr>
        <w:t>PISA</w:t>
      </w:r>
      <w:r w:rsidR="00086BDE" w:rsidRPr="00B53B8A">
        <w:rPr>
          <w:rFonts w:ascii="Times New Roman"/>
          <w:i/>
          <w:iCs/>
        </w:rPr>
        <w:t>)</w:t>
      </w:r>
      <w:r w:rsidR="005343A5">
        <w:rPr>
          <w:rFonts w:ascii="Times New Roman"/>
          <w:i/>
          <w:iCs/>
        </w:rPr>
        <w:t xml:space="preserve"> </w:t>
      </w:r>
    </w:p>
    <w:p w:rsidR="009F70F8" w:rsidRDefault="009F70F8" w:rsidP="004376DA">
      <w:pPr>
        <w:spacing w:line="480" w:lineRule="auto"/>
        <w:ind w:firstLine="0"/>
        <w:rPr>
          <w:rFonts w:ascii="Times New Roman"/>
          <w:b/>
        </w:rPr>
      </w:pPr>
    </w:p>
    <w:p w:rsidR="0039790F" w:rsidRDefault="0039790F" w:rsidP="004376DA">
      <w:pPr>
        <w:ind w:firstLine="737"/>
        <w:rPr>
          <w:rFonts w:ascii="Times New Roman"/>
          <w:b/>
        </w:rPr>
      </w:pPr>
      <w:r>
        <w:rPr>
          <w:rFonts w:ascii="Times New Roman"/>
          <w:b/>
        </w:rPr>
        <w:br w:type="page"/>
      </w:r>
    </w:p>
    <w:p w:rsidR="007F51C6" w:rsidRPr="009D06EE" w:rsidRDefault="00022D03" w:rsidP="004376DA">
      <w:pPr>
        <w:spacing w:line="480" w:lineRule="auto"/>
        <w:ind w:firstLine="0"/>
        <w:rPr>
          <w:rFonts w:ascii="Times New Roman"/>
          <w:b/>
        </w:rPr>
      </w:pPr>
      <w:r w:rsidRPr="009D06EE">
        <w:rPr>
          <w:rFonts w:ascii="Times New Roman"/>
          <w:b/>
        </w:rPr>
        <w:lastRenderedPageBreak/>
        <w:t>Introduction</w:t>
      </w:r>
    </w:p>
    <w:p w:rsidR="005D2975" w:rsidRPr="005D2975" w:rsidRDefault="00EE17C6" w:rsidP="004376DA">
      <w:pPr>
        <w:spacing w:line="480" w:lineRule="auto"/>
        <w:ind w:firstLine="0"/>
      </w:pPr>
      <w:proofErr w:type="spellStart"/>
      <w:r w:rsidRPr="00A95DE3">
        <w:rPr>
          <w:rFonts w:ascii="Times New Roman"/>
          <w:iCs/>
        </w:rPr>
        <w:t>Programme</w:t>
      </w:r>
      <w:proofErr w:type="spellEnd"/>
      <w:r w:rsidRPr="00A95DE3">
        <w:rPr>
          <w:rFonts w:ascii="Times New Roman"/>
          <w:iCs/>
        </w:rPr>
        <w:t xml:space="preserve"> for International Student Assessment</w:t>
      </w:r>
      <w:r w:rsidR="0039790F">
        <w:rPr>
          <w:rFonts w:ascii="Times New Roman"/>
          <w:iCs/>
        </w:rPr>
        <w:t xml:space="preserve"> (PISA</w:t>
      </w:r>
      <w:r w:rsidRPr="009657D7">
        <w:rPr>
          <w:rFonts w:ascii="Times New Roman"/>
        </w:rPr>
        <w:t xml:space="preserve">) </w:t>
      </w:r>
      <w:r w:rsidR="008A3334">
        <w:rPr>
          <w:rFonts w:ascii="Times New Roman"/>
        </w:rPr>
        <w:t xml:space="preserve">is a standardized </w:t>
      </w:r>
      <w:r w:rsidR="008A7EAB" w:rsidRPr="009657D7">
        <w:rPr>
          <w:rFonts w:ascii="Times New Roman"/>
        </w:rPr>
        <w:t xml:space="preserve">comparative </w:t>
      </w:r>
      <w:r w:rsidR="008A3334">
        <w:rPr>
          <w:rFonts w:ascii="Times New Roman"/>
        </w:rPr>
        <w:t xml:space="preserve">program related to </w:t>
      </w:r>
      <w:r w:rsidR="008A3334" w:rsidRPr="008A3334">
        <w:rPr>
          <w:rFonts w:ascii="Times New Roman" w:eastAsia="Times New Roman"/>
        </w:rPr>
        <w:t>large-scale international assessments</w:t>
      </w:r>
      <w:r w:rsidR="008A3334">
        <w:rPr>
          <w:rFonts w:ascii="Times New Roman"/>
        </w:rPr>
        <w:t xml:space="preserve"> </w:t>
      </w:r>
      <w:r w:rsidR="008A7EAB" w:rsidRPr="009657D7">
        <w:rPr>
          <w:rFonts w:ascii="Times New Roman"/>
        </w:rPr>
        <w:t>run by a series of participating countries</w:t>
      </w:r>
      <w:r w:rsidRPr="009657D7">
        <w:rPr>
          <w:rFonts w:ascii="Times New Roman"/>
        </w:rPr>
        <w:t xml:space="preserve">, </w:t>
      </w:r>
      <w:r w:rsidR="008A7EAB" w:rsidRPr="009657D7">
        <w:rPr>
          <w:rFonts w:ascii="Times New Roman"/>
        </w:rPr>
        <w:t>either members or associates of the</w:t>
      </w:r>
      <w:r w:rsidR="00FE1F3E">
        <w:rPr>
          <w:rFonts w:ascii="Times New Roman"/>
        </w:rPr>
        <w:t xml:space="preserve"> </w:t>
      </w:r>
      <w:r w:rsidR="00AD6EBC" w:rsidRPr="002A2935">
        <w:rPr>
          <w:rFonts w:ascii="Times New Roman"/>
        </w:rPr>
        <w:t>Organization for Economic Co-operation and Development</w:t>
      </w:r>
      <w:r w:rsidR="0025708D">
        <w:rPr>
          <w:rFonts w:ascii="Times New Roman"/>
        </w:rPr>
        <w:t xml:space="preserve"> ( OECD</w:t>
      </w:r>
      <w:r w:rsidR="00AD6EBC">
        <w:rPr>
          <w:rFonts w:ascii="Times New Roman"/>
        </w:rPr>
        <w:t>)</w:t>
      </w:r>
      <w:r w:rsidRPr="009657D7">
        <w:rPr>
          <w:rFonts w:ascii="Times New Roman"/>
        </w:rPr>
        <w:t xml:space="preserve">. </w:t>
      </w:r>
      <w:r w:rsidR="005D2975">
        <w:rPr>
          <w:rFonts w:ascii="Times New Roman"/>
        </w:rPr>
        <w:t xml:space="preserve">As </w:t>
      </w:r>
      <w:r w:rsidR="005D2975" w:rsidRPr="005D2975">
        <w:rPr>
          <w:rFonts w:ascii="Times New Roman"/>
        </w:rPr>
        <w:t xml:space="preserve">a large study </w:t>
      </w:r>
      <w:r w:rsidR="005D2975">
        <w:rPr>
          <w:rFonts w:ascii="Times New Roman"/>
        </w:rPr>
        <w:t>PISA</w:t>
      </w:r>
      <w:r w:rsidR="005D2975" w:rsidRPr="005D2975">
        <w:rPr>
          <w:rFonts w:ascii="Times New Roman"/>
        </w:rPr>
        <w:t xml:space="preserve"> can have implications for a range of stakeholders; thus, it is important to review the information the study sets forth with a critical eye</w:t>
      </w:r>
      <w:r w:rsidR="009F03AF">
        <w:rPr>
          <w:rFonts w:ascii="Times New Roman"/>
        </w:rPr>
        <w:t>.</w:t>
      </w:r>
    </w:p>
    <w:p w:rsidR="00080D89" w:rsidRPr="009657D7" w:rsidRDefault="008A7EAB"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sz w:val="22"/>
          <w:szCs w:val="22"/>
        </w:rPr>
      </w:pPr>
      <w:r w:rsidRPr="009657D7">
        <w:rPr>
          <w:rFonts w:ascii="Times New Roman"/>
        </w:rPr>
        <w:t>It was first administered in</w:t>
      </w:r>
      <w:r w:rsidR="00EE17C6" w:rsidRPr="009657D7">
        <w:rPr>
          <w:rFonts w:ascii="Times New Roman"/>
        </w:rPr>
        <w:t xml:space="preserve"> 2000 </w:t>
      </w:r>
      <w:r w:rsidRPr="009657D7">
        <w:rPr>
          <w:rFonts w:ascii="Times New Roman"/>
        </w:rPr>
        <w:t xml:space="preserve">and has been run every three </w:t>
      </w:r>
      <w:r w:rsidR="00AE1381" w:rsidRPr="009657D7">
        <w:rPr>
          <w:rFonts w:ascii="Times New Roman"/>
        </w:rPr>
        <w:t>years since</w:t>
      </w:r>
      <w:r w:rsidR="00144989">
        <w:rPr>
          <w:rFonts w:ascii="Times New Roman"/>
        </w:rPr>
        <w:t>,</w:t>
      </w:r>
      <w:r w:rsidRPr="009657D7">
        <w:rPr>
          <w:rFonts w:ascii="Times New Roman"/>
        </w:rPr>
        <w:t xml:space="preserve"> to assess three basic academic competences</w:t>
      </w:r>
      <w:r w:rsidR="00EE17C6" w:rsidRPr="009657D7">
        <w:rPr>
          <w:rFonts w:ascii="Times New Roman"/>
        </w:rPr>
        <w:t xml:space="preserve">: </w:t>
      </w:r>
      <w:r w:rsidRPr="009657D7">
        <w:rPr>
          <w:rFonts w:ascii="Times New Roman"/>
        </w:rPr>
        <w:t>reading comprehension (i</w:t>
      </w:r>
      <w:r w:rsidR="00EE17C6" w:rsidRPr="009657D7">
        <w:rPr>
          <w:rFonts w:ascii="Times New Roman"/>
        </w:rPr>
        <w:t xml:space="preserve">n </w:t>
      </w:r>
      <w:r w:rsidR="00AE1381" w:rsidRPr="009657D7">
        <w:rPr>
          <w:rFonts w:ascii="Times New Roman"/>
        </w:rPr>
        <w:t>paper and</w:t>
      </w:r>
      <w:r w:rsidR="00EE17C6" w:rsidRPr="009657D7">
        <w:rPr>
          <w:rFonts w:ascii="Times New Roman"/>
        </w:rPr>
        <w:t xml:space="preserve"> digital</w:t>
      </w:r>
      <w:r w:rsidRPr="009657D7">
        <w:rPr>
          <w:rFonts w:ascii="Times New Roman"/>
        </w:rPr>
        <w:t xml:space="preserve"> formats</w:t>
      </w:r>
      <w:r w:rsidR="00EE17C6" w:rsidRPr="009657D7">
        <w:rPr>
          <w:rFonts w:ascii="Times New Roman"/>
        </w:rPr>
        <w:t xml:space="preserve">), </w:t>
      </w:r>
      <w:r w:rsidRPr="009657D7">
        <w:rPr>
          <w:rFonts w:ascii="Times New Roman"/>
        </w:rPr>
        <w:t>mathematical competence and scientific competence, although a different competence is given special emphasis during each three-year cycle</w:t>
      </w:r>
      <w:r w:rsidR="00EE17C6" w:rsidRPr="009657D7">
        <w:rPr>
          <w:rFonts w:ascii="Times New Roman"/>
        </w:rPr>
        <w:t>.</w:t>
      </w:r>
      <w:r w:rsidR="00080D89">
        <w:rPr>
          <w:rFonts w:ascii="Times New Roman"/>
        </w:rPr>
        <w:t xml:space="preserve"> </w:t>
      </w:r>
      <w:r w:rsidR="00080D89" w:rsidRPr="009657D7">
        <w:rPr>
          <w:rFonts w:ascii="Times New Roman"/>
        </w:rPr>
        <w:t>The most recent assessment (2012)</w:t>
      </w:r>
      <w:r w:rsidR="00080D89">
        <w:rPr>
          <w:rFonts w:ascii="Times New Roman"/>
        </w:rPr>
        <w:t xml:space="preserve"> </w:t>
      </w:r>
      <w:r w:rsidR="00080D89" w:rsidRPr="009657D7">
        <w:rPr>
          <w:rFonts w:ascii="Times New Roman"/>
        </w:rPr>
        <w:t>was administered to</w:t>
      </w:r>
      <w:r w:rsidR="00080D89">
        <w:rPr>
          <w:rFonts w:ascii="Times New Roman"/>
        </w:rPr>
        <w:t xml:space="preserve"> </w:t>
      </w:r>
      <w:r w:rsidR="00080D89" w:rsidRPr="009657D7">
        <w:rPr>
          <w:rFonts w:ascii="Times New Roman" w:eastAsiaTheme="minorHAnsi"/>
          <w:lang w:eastAsia="en-US"/>
        </w:rPr>
        <w:t>510,000</w:t>
      </w:r>
      <w:r w:rsidR="00080D89">
        <w:rPr>
          <w:rFonts w:ascii="Times New Roman" w:eastAsiaTheme="minorHAnsi"/>
          <w:lang w:eastAsia="en-US"/>
        </w:rPr>
        <w:t xml:space="preserve"> </w:t>
      </w:r>
      <w:r w:rsidR="00080D89" w:rsidRPr="009657D7">
        <w:rPr>
          <w:rFonts w:ascii="Times New Roman"/>
        </w:rPr>
        <w:t>students</w:t>
      </w:r>
      <w:r w:rsidR="00080D89">
        <w:rPr>
          <w:rFonts w:ascii="Times New Roman"/>
        </w:rPr>
        <w:t xml:space="preserve"> aged 15</w:t>
      </w:r>
      <w:r w:rsidR="00080D89" w:rsidRPr="009657D7">
        <w:rPr>
          <w:rFonts w:ascii="Times New Roman"/>
        </w:rPr>
        <w:t>, their scho</w:t>
      </w:r>
      <w:r w:rsidR="00080D89">
        <w:rPr>
          <w:rFonts w:ascii="Times New Roman"/>
        </w:rPr>
        <w:t>ol</w:t>
      </w:r>
      <w:r w:rsidR="00080D89" w:rsidRPr="009657D7">
        <w:rPr>
          <w:rFonts w:ascii="Times New Roman"/>
        </w:rPr>
        <w:t xml:space="preserve"> grade varying according to the participating country, who represented a population of</w:t>
      </w:r>
      <w:r w:rsidR="00080D89">
        <w:rPr>
          <w:rFonts w:ascii="Times New Roman"/>
        </w:rPr>
        <w:t xml:space="preserve"> </w:t>
      </w:r>
      <w:r w:rsidR="00080D89" w:rsidRPr="009657D7">
        <w:rPr>
          <w:rFonts w:ascii="Times New Roman" w:eastAsiaTheme="minorHAnsi"/>
          <w:lang w:eastAsia="en-US"/>
        </w:rPr>
        <w:t>28 million young people from 65 participating countries</w:t>
      </w:r>
      <w:r w:rsidR="00080D89" w:rsidRPr="009657D7">
        <w:rPr>
          <w:rFonts w:ascii="Times New Roman"/>
          <w:sz w:val="22"/>
          <w:szCs w:val="22"/>
        </w:rPr>
        <w:t xml:space="preserve"> (OECD, 2013</w:t>
      </w:r>
      <w:r w:rsidR="00783768">
        <w:rPr>
          <w:rFonts w:ascii="Times New Roman"/>
          <w:sz w:val="22"/>
          <w:szCs w:val="22"/>
        </w:rPr>
        <w:t>a</w:t>
      </w:r>
      <w:r w:rsidR="00080D89" w:rsidRPr="009657D7">
        <w:rPr>
          <w:rFonts w:ascii="Times New Roman"/>
          <w:sz w:val="22"/>
          <w:szCs w:val="22"/>
        </w:rPr>
        <w:t>).</w:t>
      </w:r>
    </w:p>
    <w:p w:rsidR="00EE17C6" w:rsidRPr="009657D7" w:rsidRDefault="00B66A78"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sz w:val="22"/>
          <w:szCs w:val="22"/>
        </w:rPr>
      </w:pPr>
      <w:r w:rsidRPr="009657D7">
        <w:rPr>
          <w:rFonts w:ascii="Times New Roman"/>
        </w:rPr>
        <w:t xml:space="preserve">The </w:t>
      </w:r>
      <w:r w:rsidR="00AE1381" w:rsidRPr="009657D7">
        <w:rPr>
          <w:rFonts w:ascii="Times New Roman"/>
        </w:rPr>
        <w:t>data provided</w:t>
      </w:r>
      <w:r w:rsidRPr="009657D7">
        <w:rPr>
          <w:rFonts w:ascii="Times New Roman"/>
        </w:rPr>
        <w:t xml:space="preserve"> for the analytical treatment </w:t>
      </w:r>
      <w:r w:rsidR="00DB0371">
        <w:rPr>
          <w:rFonts w:ascii="Times New Roman"/>
        </w:rPr>
        <w:t xml:space="preserve">involve 65 countries </w:t>
      </w:r>
      <w:r w:rsidRPr="009657D7">
        <w:rPr>
          <w:rFonts w:ascii="Times New Roman"/>
        </w:rPr>
        <w:t>distinguish</w:t>
      </w:r>
      <w:r w:rsidR="00DB0371">
        <w:rPr>
          <w:rFonts w:ascii="Times New Roman"/>
        </w:rPr>
        <w:t>ing</w:t>
      </w:r>
      <w:r w:rsidRPr="009657D7">
        <w:rPr>
          <w:rFonts w:ascii="Times New Roman"/>
        </w:rPr>
        <w:t xml:space="preserve"> between </w:t>
      </w:r>
      <w:r w:rsidR="00DB0371">
        <w:rPr>
          <w:rFonts w:ascii="Times New Roman"/>
        </w:rPr>
        <w:t>several</w:t>
      </w:r>
      <w:r w:rsidRPr="009657D7">
        <w:rPr>
          <w:rFonts w:ascii="Times New Roman"/>
        </w:rPr>
        <w:t xml:space="preserve"> groups of </w:t>
      </w:r>
      <w:r w:rsidR="00DB0371" w:rsidRPr="009657D7">
        <w:rPr>
          <w:rFonts w:ascii="Times New Roman"/>
        </w:rPr>
        <w:t>variable</w:t>
      </w:r>
      <w:r w:rsidR="00DB0371">
        <w:rPr>
          <w:rFonts w:ascii="Times New Roman"/>
        </w:rPr>
        <w:t xml:space="preserve">s </w:t>
      </w:r>
      <w:r w:rsidRPr="009657D7">
        <w:rPr>
          <w:rFonts w:ascii="Times New Roman"/>
        </w:rPr>
        <w:t>related to students</w:t>
      </w:r>
      <w:r w:rsidR="00EE17C6" w:rsidRPr="009657D7">
        <w:rPr>
          <w:rFonts w:ascii="Times New Roman"/>
        </w:rPr>
        <w:t xml:space="preserve"> </w:t>
      </w:r>
      <w:r w:rsidR="00DB0371">
        <w:rPr>
          <w:rFonts w:ascii="Times New Roman"/>
        </w:rPr>
        <w:t xml:space="preserve">achievement </w:t>
      </w:r>
      <w:r w:rsidR="002C4582">
        <w:rPr>
          <w:rFonts w:ascii="Times New Roman"/>
        </w:rPr>
        <w:t xml:space="preserve">and </w:t>
      </w:r>
      <w:r w:rsidR="00DB0371">
        <w:rPr>
          <w:rFonts w:ascii="Times New Roman"/>
        </w:rPr>
        <w:t xml:space="preserve">parents considerations </w:t>
      </w:r>
      <w:r w:rsidR="00EE17C6" w:rsidRPr="009657D7">
        <w:rPr>
          <w:rFonts w:ascii="Times New Roman"/>
        </w:rPr>
        <w:t xml:space="preserve">(470) </w:t>
      </w:r>
      <w:r w:rsidRPr="009657D7">
        <w:rPr>
          <w:rFonts w:ascii="Times New Roman"/>
        </w:rPr>
        <w:t>and variables related to the educational center or school</w:t>
      </w:r>
      <w:r w:rsidR="00EE17C6" w:rsidRPr="009657D7">
        <w:rPr>
          <w:rFonts w:ascii="Times New Roman"/>
        </w:rPr>
        <w:t xml:space="preserve"> (249)</w:t>
      </w:r>
      <w:r w:rsidR="009E48B4">
        <w:rPr>
          <w:rFonts w:ascii="Times New Roman"/>
        </w:rPr>
        <w:t xml:space="preserve"> </w:t>
      </w:r>
      <w:r w:rsidR="00EE03E1" w:rsidRPr="00EE03E1">
        <w:rPr>
          <w:rFonts w:ascii="Times New Roman"/>
        </w:rPr>
        <w:t>but it does not consid</w:t>
      </w:r>
      <w:r w:rsidR="00EE03E1">
        <w:rPr>
          <w:rFonts w:ascii="Times New Roman"/>
        </w:rPr>
        <w:t xml:space="preserve">er </w:t>
      </w:r>
      <w:r w:rsidR="000B278D">
        <w:rPr>
          <w:rFonts w:ascii="Times New Roman"/>
        </w:rPr>
        <w:t xml:space="preserve">soundly </w:t>
      </w:r>
      <w:r w:rsidR="00EE03E1">
        <w:rPr>
          <w:rFonts w:ascii="Times New Roman"/>
        </w:rPr>
        <w:t>pedagogical variables about best practices of an</w:t>
      </w:r>
      <w:r w:rsidR="00EE03E1" w:rsidRPr="00EE03E1">
        <w:rPr>
          <w:rFonts w:ascii="Times New Roman"/>
        </w:rPr>
        <w:t xml:space="preserve"> efficient teaching</w:t>
      </w:r>
      <w:r w:rsidR="00EE03E1">
        <w:rPr>
          <w:rFonts w:ascii="Times New Roman"/>
        </w:rPr>
        <w:t xml:space="preserve"> for school learning</w:t>
      </w:r>
      <w:r w:rsidR="000B278D">
        <w:rPr>
          <w:rFonts w:ascii="Times New Roman"/>
        </w:rPr>
        <w:t xml:space="preserve">; only in the last report, PISA 2012, it does some considerations in </w:t>
      </w:r>
      <w:r w:rsidR="000B278D" w:rsidRPr="000B278D">
        <w:rPr>
          <w:rFonts w:ascii="Times New Roman" w:eastAsia="Times New Roman"/>
        </w:rPr>
        <w:t xml:space="preserve">a section of questions titled "School </w:t>
      </w:r>
      <w:r w:rsidR="00080D89">
        <w:rPr>
          <w:rFonts w:ascii="Times New Roman" w:eastAsia="Times New Roman"/>
        </w:rPr>
        <w:t>Governance</w:t>
      </w:r>
      <w:r w:rsidR="000B278D" w:rsidRPr="000B278D">
        <w:rPr>
          <w:rFonts w:ascii="Times New Roman" w:eastAsia="Times New Roman"/>
        </w:rPr>
        <w:t>, Curriculum, and Assessment"</w:t>
      </w:r>
      <w:r w:rsidR="00080D89">
        <w:rPr>
          <w:rFonts w:ascii="Times New Roman" w:eastAsia="Times New Roman"/>
        </w:rPr>
        <w:t xml:space="preserve"> (OECD, 2015a)</w:t>
      </w:r>
      <w:r w:rsidR="00EE17C6" w:rsidRPr="009657D7">
        <w:rPr>
          <w:rFonts w:ascii="Times New Roman"/>
        </w:rPr>
        <w:t>.</w:t>
      </w:r>
      <w:r w:rsidR="00FE1F3E">
        <w:rPr>
          <w:rFonts w:ascii="Times New Roman"/>
        </w:rPr>
        <w:t xml:space="preserve"> </w:t>
      </w:r>
    </w:p>
    <w:p w:rsidR="00EE17C6" w:rsidRPr="009657D7" w:rsidRDefault="00EE17C6" w:rsidP="004376DA">
      <w:pPr>
        <w:tabs>
          <w:tab w:val="left" w:pos="-1359"/>
          <w:tab w:val="left" w:pos="-720"/>
          <w:tab w:val="left" w:pos="0"/>
          <w:tab w:val="left" w:pos="1531"/>
          <w:tab w:val="left" w:pos="2160"/>
          <w:tab w:val="left" w:pos="2880"/>
          <w:tab w:val="left" w:pos="3600"/>
          <w:tab w:val="left" w:pos="4320"/>
          <w:tab w:val="left" w:pos="5040"/>
          <w:tab w:val="left" w:pos="5529"/>
          <w:tab w:val="left" w:pos="5760"/>
          <w:tab w:val="left" w:pos="6480"/>
          <w:tab w:val="left" w:pos="7200"/>
          <w:tab w:val="left" w:pos="7920"/>
          <w:tab w:val="left" w:pos="8640"/>
        </w:tabs>
        <w:spacing w:line="480" w:lineRule="auto"/>
        <w:ind w:firstLine="737"/>
        <w:rPr>
          <w:rFonts w:ascii="Times New Roman"/>
        </w:rPr>
      </w:pPr>
      <w:r w:rsidRPr="009657D7">
        <w:rPr>
          <w:rFonts w:ascii="Times New Roman"/>
        </w:rPr>
        <w:t xml:space="preserve">PISA </w:t>
      </w:r>
      <w:r w:rsidR="00D4423B" w:rsidRPr="009657D7">
        <w:rPr>
          <w:rFonts w:ascii="Times New Roman"/>
        </w:rPr>
        <w:t xml:space="preserve">belongs to a long line of international educational </w:t>
      </w:r>
      <w:r w:rsidR="008A3334">
        <w:rPr>
          <w:rFonts w:ascii="Times New Roman"/>
        </w:rPr>
        <w:t>la</w:t>
      </w:r>
      <w:r w:rsidR="00950D35">
        <w:rPr>
          <w:rFonts w:ascii="Times New Roman"/>
        </w:rPr>
        <w:t>r</w:t>
      </w:r>
      <w:r w:rsidR="008A3334">
        <w:rPr>
          <w:rFonts w:ascii="Times New Roman"/>
        </w:rPr>
        <w:t xml:space="preserve">ge-scales </w:t>
      </w:r>
      <w:r w:rsidR="00AE1381" w:rsidRPr="009657D7">
        <w:rPr>
          <w:rFonts w:ascii="Times New Roman"/>
        </w:rPr>
        <w:t>assessments whose</w:t>
      </w:r>
      <w:r w:rsidR="00D4423B" w:rsidRPr="009657D7">
        <w:rPr>
          <w:rFonts w:ascii="Times New Roman"/>
        </w:rPr>
        <w:t xml:space="preserve"> predecessors are the</w:t>
      </w:r>
      <w:r w:rsidRPr="009657D7">
        <w:rPr>
          <w:rFonts w:ascii="Times New Roman"/>
        </w:rPr>
        <w:t xml:space="preserve"> IEA (</w:t>
      </w:r>
      <w:r w:rsidR="000B19C8" w:rsidRPr="00A95DE3">
        <w:rPr>
          <w:rFonts w:ascii="Times New Roman"/>
        </w:rPr>
        <w:t>International Association for the Evaluation of Educational Achievemen</w:t>
      </w:r>
      <w:r w:rsidR="000B19C8">
        <w:rPr>
          <w:rFonts w:ascii="Times New Roman"/>
        </w:rPr>
        <w:t>t</w:t>
      </w:r>
      <w:r w:rsidRPr="009657D7">
        <w:rPr>
          <w:rFonts w:ascii="Times New Roman"/>
        </w:rPr>
        <w:t xml:space="preserve">) </w:t>
      </w:r>
      <w:r w:rsidR="00D4423B" w:rsidRPr="009657D7">
        <w:rPr>
          <w:rFonts w:ascii="Times New Roman"/>
        </w:rPr>
        <w:t>studies, carried out since</w:t>
      </w:r>
      <w:r w:rsidRPr="009657D7">
        <w:rPr>
          <w:rFonts w:ascii="Times New Roman"/>
        </w:rPr>
        <w:t xml:space="preserve"> 1958 </w:t>
      </w:r>
      <w:r w:rsidR="00D4423B" w:rsidRPr="009657D7">
        <w:rPr>
          <w:rFonts w:ascii="Times New Roman"/>
        </w:rPr>
        <w:t xml:space="preserve">by </w:t>
      </w:r>
      <w:r w:rsidR="000B19C8">
        <w:rPr>
          <w:rFonts w:ascii="Times New Roman"/>
        </w:rPr>
        <w:t xml:space="preserve">IEA </w:t>
      </w:r>
      <w:r w:rsidR="00C120A5">
        <w:rPr>
          <w:rFonts w:ascii="Times New Roman"/>
        </w:rPr>
        <w:t>(2012)</w:t>
      </w:r>
      <w:r w:rsidR="00D4423B" w:rsidRPr="009657D7">
        <w:rPr>
          <w:rFonts w:ascii="Times New Roman"/>
        </w:rPr>
        <w:t>,</w:t>
      </w:r>
      <w:r w:rsidR="005E0A46">
        <w:rPr>
          <w:rFonts w:ascii="Times New Roman"/>
        </w:rPr>
        <w:t xml:space="preserve"> </w:t>
      </w:r>
      <w:r w:rsidR="00D4423B" w:rsidRPr="009657D7">
        <w:rPr>
          <w:rFonts w:ascii="Times New Roman"/>
        </w:rPr>
        <w:t>and whose most recent and important studies are</w:t>
      </w:r>
      <w:r w:rsidRPr="009657D7">
        <w:rPr>
          <w:rFonts w:ascii="Times New Roman"/>
        </w:rPr>
        <w:t>: TIMSS (</w:t>
      </w:r>
      <w:r w:rsidRPr="009657D7">
        <w:rPr>
          <w:rFonts w:ascii="Times New Roman"/>
          <w:i/>
        </w:rPr>
        <w:t>Trends in International</w:t>
      </w:r>
      <w:r w:rsidRPr="009028E7">
        <w:rPr>
          <w:rFonts w:ascii="Times New Roman"/>
          <w:i/>
          <w:lang w:val="en-GB"/>
        </w:rPr>
        <w:t xml:space="preserve"> Maths</w:t>
      </w:r>
      <w:r w:rsidRPr="009657D7">
        <w:rPr>
          <w:rFonts w:ascii="Times New Roman"/>
          <w:i/>
        </w:rPr>
        <w:t xml:space="preserve"> and Science </w:t>
      </w:r>
      <w:r w:rsidRPr="009657D7">
        <w:rPr>
          <w:rFonts w:ascii="Times New Roman"/>
          <w:i/>
        </w:rPr>
        <w:lastRenderedPageBreak/>
        <w:t>Study</w:t>
      </w:r>
      <w:r w:rsidRPr="009657D7">
        <w:rPr>
          <w:rFonts w:ascii="Times New Roman"/>
        </w:rPr>
        <w:t xml:space="preserve">) </w:t>
      </w:r>
      <w:r w:rsidR="00D4423B" w:rsidRPr="009657D7">
        <w:rPr>
          <w:rFonts w:ascii="Times New Roman"/>
        </w:rPr>
        <w:t>and</w:t>
      </w:r>
      <w:r w:rsidRPr="009657D7">
        <w:rPr>
          <w:rFonts w:ascii="Times New Roman"/>
        </w:rPr>
        <w:t xml:space="preserve"> PIRLS (</w:t>
      </w:r>
      <w:r w:rsidRPr="009657D7">
        <w:rPr>
          <w:rFonts w:ascii="Times New Roman"/>
          <w:i/>
        </w:rPr>
        <w:t>Progress in International Reading Literacy Study</w:t>
      </w:r>
      <w:r w:rsidRPr="009657D7">
        <w:rPr>
          <w:rFonts w:ascii="Times New Roman"/>
        </w:rPr>
        <w:t xml:space="preserve">). </w:t>
      </w:r>
      <w:r w:rsidR="00D4423B" w:rsidRPr="009657D7">
        <w:rPr>
          <w:rFonts w:ascii="Times New Roman"/>
        </w:rPr>
        <w:t>Both</w:t>
      </w:r>
      <w:r w:rsidRPr="009657D7">
        <w:rPr>
          <w:rFonts w:ascii="Times New Roman"/>
        </w:rPr>
        <w:t xml:space="preserve"> TIMSS </w:t>
      </w:r>
      <w:r w:rsidR="00D4423B" w:rsidRPr="009657D7">
        <w:rPr>
          <w:rFonts w:ascii="Times New Roman"/>
        </w:rPr>
        <w:t>and</w:t>
      </w:r>
      <w:r w:rsidRPr="009657D7">
        <w:rPr>
          <w:rFonts w:ascii="Times New Roman"/>
        </w:rPr>
        <w:t xml:space="preserve"> PIRLS </w:t>
      </w:r>
      <w:r w:rsidR="00D4423B" w:rsidRPr="009657D7">
        <w:rPr>
          <w:rFonts w:ascii="Times New Roman"/>
        </w:rPr>
        <w:t>differ from</w:t>
      </w:r>
      <w:r w:rsidRPr="009657D7">
        <w:rPr>
          <w:rFonts w:ascii="Times New Roman"/>
        </w:rPr>
        <w:t xml:space="preserve"> PISA </w:t>
      </w:r>
      <w:r w:rsidR="00D4423B" w:rsidRPr="009657D7">
        <w:rPr>
          <w:rFonts w:ascii="Times New Roman"/>
        </w:rPr>
        <w:t xml:space="preserve">inasmuch </w:t>
      </w:r>
      <w:r w:rsidR="00AE1381" w:rsidRPr="009657D7">
        <w:rPr>
          <w:rFonts w:ascii="Times New Roman"/>
        </w:rPr>
        <w:t>as they</w:t>
      </w:r>
      <w:r w:rsidR="00D4423B" w:rsidRPr="009657D7">
        <w:rPr>
          <w:rFonts w:ascii="Times New Roman"/>
        </w:rPr>
        <w:t xml:space="preserve"> emphasize the </w:t>
      </w:r>
      <w:r w:rsidRPr="009657D7">
        <w:rPr>
          <w:rFonts w:ascii="Times New Roman"/>
        </w:rPr>
        <w:t xml:space="preserve">curricular </w:t>
      </w:r>
      <w:r w:rsidR="00AE1381" w:rsidRPr="009657D7">
        <w:rPr>
          <w:rFonts w:ascii="Times New Roman"/>
        </w:rPr>
        <w:t>dimension of</w:t>
      </w:r>
      <w:r w:rsidR="00D4423B" w:rsidRPr="009657D7">
        <w:rPr>
          <w:rFonts w:ascii="Times New Roman"/>
        </w:rPr>
        <w:t xml:space="preserve"> classroom practice</w:t>
      </w:r>
      <w:r w:rsidRPr="009657D7">
        <w:rPr>
          <w:rFonts w:ascii="Times New Roman"/>
        </w:rPr>
        <w:t xml:space="preserve">, </w:t>
      </w:r>
      <w:r w:rsidR="00D4423B" w:rsidRPr="009657D7">
        <w:rPr>
          <w:rFonts w:ascii="Times New Roman"/>
        </w:rPr>
        <w:t>while</w:t>
      </w:r>
      <w:r w:rsidRPr="009657D7">
        <w:rPr>
          <w:rFonts w:ascii="Times New Roman"/>
        </w:rPr>
        <w:t xml:space="preserve"> PISA </w:t>
      </w:r>
      <w:r w:rsidR="002E0877" w:rsidRPr="009657D7">
        <w:rPr>
          <w:rFonts w:ascii="Times New Roman"/>
        </w:rPr>
        <w:t xml:space="preserve">emphasizes learning that takes place alongside the school </w:t>
      </w:r>
      <w:r w:rsidR="00AE1381" w:rsidRPr="009657D7">
        <w:rPr>
          <w:rFonts w:ascii="Times New Roman"/>
        </w:rPr>
        <w:t>curriculum and</w:t>
      </w:r>
      <w:r w:rsidR="00F13D41" w:rsidRPr="009657D7">
        <w:rPr>
          <w:rFonts w:ascii="Times New Roman"/>
        </w:rPr>
        <w:t xml:space="preserve"> permits students to apply processes and content to the real-world context</w:t>
      </w:r>
      <w:r w:rsidRPr="009657D7">
        <w:rPr>
          <w:rFonts w:ascii="Times New Roman"/>
        </w:rPr>
        <w:t xml:space="preserve">. </w:t>
      </w:r>
    </w:p>
    <w:p w:rsidR="005D2975" w:rsidRDefault="002457D6" w:rsidP="004376DA">
      <w:pPr>
        <w:spacing w:line="480" w:lineRule="auto"/>
        <w:ind w:firstLine="737"/>
        <w:rPr>
          <w:rFonts w:ascii="Times New Roman"/>
          <w:iCs/>
        </w:rPr>
      </w:pPr>
      <w:r w:rsidRPr="009657D7">
        <w:rPr>
          <w:rFonts w:ascii="Times New Roman"/>
          <w:iCs/>
        </w:rPr>
        <w:t>A meta</w:t>
      </w:r>
      <w:r w:rsidR="0054318D" w:rsidRPr="009657D7">
        <w:rPr>
          <w:rFonts w:ascii="Times New Roman"/>
          <w:iCs/>
        </w:rPr>
        <w:t>-</w:t>
      </w:r>
      <w:r w:rsidRPr="009657D7">
        <w:rPr>
          <w:rFonts w:ascii="Times New Roman"/>
          <w:iCs/>
        </w:rPr>
        <w:t>evaluation of th</w:t>
      </w:r>
      <w:r w:rsidR="0054318D" w:rsidRPr="009657D7">
        <w:rPr>
          <w:rFonts w:ascii="Times New Roman"/>
          <w:iCs/>
        </w:rPr>
        <w:t>e</w:t>
      </w:r>
      <w:r w:rsidRPr="009657D7">
        <w:rPr>
          <w:rFonts w:ascii="Times New Roman"/>
          <w:iCs/>
        </w:rPr>
        <w:t xml:space="preserve"> program </w:t>
      </w:r>
      <w:r w:rsidR="00DB0371">
        <w:rPr>
          <w:rFonts w:ascii="Times New Roman"/>
          <w:iCs/>
        </w:rPr>
        <w:t xml:space="preserve">according to the </w:t>
      </w:r>
      <w:proofErr w:type="spellStart"/>
      <w:r w:rsidR="00DB0371">
        <w:rPr>
          <w:rFonts w:ascii="Times New Roman"/>
          <w:iCs/>
        </w:rPr>
        <w:t>Scriven’s</w:t>
      </w:r>
      <w:proofErr w:type="spellEnd"/>
      <w:r w:rsidR="00DB0371">
        <w:rPr>
          <w:rFonts w:ascii="Times New Roman"/>
          <w:iCs/>
        </w:rPr>
        <w:t xml:space="preserve"> guidelines </w:t>
      </w:r>
      <w:r w:rsidRPr="009657D7">
        <w:rPr>
          <w:rFonts w:ascii="Times New Roman"/>
          <w:iCs/>
        </w:rPr>
        <w:t xml:space="preserve">is </w:t>
      </w:r>
      <w:r w:rsidR="0054318D" w:rsidRPr="009657D7">
        <w:rPr>
          <w:rFonts w:ascii="Times New Roman"/>
          <w:iCs/>
        </w:rPr>
        <w:t xml:space="preserve">of paramount </w:t>
      </w:r>
      <w:r w:rsidR="00AE1381" w:rsidRPr="009657D7">
        <w:rPr>
          <w:rFonts w:ascii="Times New Roman"/>
          <w:iCs/>
        </w:rPr>
        <w:t>importance for</w:t>
      </w:r>
      <w:r w:rsidRPr="009657D7">
        <w:rPr>
          <w:rFonts w:ascii="Times New Roman"/>
          <w:iCs/>
        </w:rPr>
        <w:t xml:space="preserve"> its improvement</w:t>
      </w:r>
      <w:r w:rsidR="009607A0" w:rsidRPr="009657D7">
        <w:rPr>
          <w:rFonts w:ascii="Times New Roman"/>
          <w:iCs/>
        </w:rPr>
        <w:t>, interpreta</w:t>
      </w:r>
      <w:r w:rsidRPr="009657D7">
        <w:rPr>
          <w:rFonts w:ascii="Times New Roman"/>
          <w:iCs/>
        </w:rPr>
        <w:t>tion</w:t>
      </w:r>
      <w:r w:rsidR="00144989">
        <w:rPr>
          <w:rFonts w:ascii="Times New Roman"/>
          <w:iCs/>
        </w:rPr>
        <w:t xml:space="preserve"> and</w:t>
      </w:r>
      <w:r w:rsidR="00FE1F3E">
        <w:rPr>
          <w:rFonts w:ascii="Times New Roman"/>
          <w:iCs/>
        </w:rPr>
        <w:t xml:space="preserve"> </w:t>
      </w:r>
      <w:r w:rsidR="00AE1381" w:rsidRPr="009657D7">
        <w:rPr>
          <w:rFonts w:ascii="Times New Roman"/>
          <w:iCs/>
        </w:rPr>
        <w:t>dissemination</w:t>
      </w:r>
      <w:r w:rsidR="00AE1381">
        <w:rPr>
          <w:rFonts w:ascii="Times New Roman"/>
          <w:iCs/>
        </w:rPr>
        <w:t>, as</w:t>
      </w:r>
      <w:r w:rsidR="00144989">
        <w:rPr>
          <w:rFonts w:ascii="Times New Roman"/>
          <w:iCs/>
        </w:rPr>
        <w:t xml:space="preserve"> well as for </w:t>
      </w:r>
      <w:r w:rsidRPr="009657D7">
        <w:rPr>
          <w:rFonts w:ascii="Times New Roman"/>
          <w:iCs/>
        </w:rPr>
        <w:t>an appropriate use of its findings</w:t>
      </w:r>
      <w:r w:rsidR="00BD222F">
        <w:rPr>
          <w:rFonts w:ascii="Times New Roman"/>
          <w:iCs/>
        </w:rPr>
        <w:t xml:space="preserve"> (</w:t>
      </w:r>
      <w:r w:rsidR="00E64CCA">
        <w:rPr>
          <w:rFonts w:ascii="Times New Roman"/>
          <w:iCs/>
        </w:rPr>
        <w:t xml:space="preserve">Berliner, 2011; </w:t>
      </w:r>
      <w:proofErr w:type="spellStart"/>
      <w:r w:rsidR="00E64CCA">
        <w:rPr>
          <w:rFonts w:ascii="Times New Roman"/>
          <w:iCs/>
        </w:rPr>
        <w:t>Scriven</w:t>
      </w:r>
      <w:proofErr w:type="spellEnd"/>
      <w:r w:rsidR="00E64CCA">
        <w:rPr>
          <w:rFonts w:ascii="Times New Roman"/>
          <w:iCs/>
        </w:rPr>
        <w:t>, 2011</w:t>
      </w:r>
      <w:r w:rsidR="00BD222F">
        <w:rPr>
          <w:rFonts w:ascii="Times New Roman"/>
          <w:iCs/>
        </w:rPr>
        <w:t>)</w:t>
      </w:r>
      <w:r w:rsidR="00C120A5">
        <w:rPr>
          <w:rFonts w:ascii="Times New Roman"/>
          <w:iCs/>
        </w:rPr>
        <w:t>. Nevertheless</w:t>
      </w:r>
      <w:r w:rsidR="009607A0" w:rsidRPr="009657D7">
        <w:rPr>
          <w:rFonts w:ascii="Times New Roman"/>
          <w:iCs/>
        </w:rPr>
        <w:t xml:space="preserve">, </w:t>
      </w:r>
      <w:r w:rsidRPr="009657D7">
        <w:rPr>
          <w:rFonts w:ascii="Times New Roman"/>
          <w:iCs/>
        </w:rPr>
        <w:t>the methodological consistency of the</w:t>
      </w:r>
      <w:r w:rsidR="009607A0" w:rsidRPr="009657D7">
        <w:rPr>
          <w:rFonts w:ascii="Times New Roman"/>
          <w:iCs/>
        </w:rPr>
        <w:t xml:space="preserve"> PISA </w:t>
      </w:r>
      <w:r w:rsidRPr="009657D7">
        <w:rPr>
          <w:rFonts w:ascii="Times New Roman"/>
          <w:iCs/>
        </w:rPr>
        <w:t xml:space="preserve">assessments </w:t>
      </w:r>
      <w:r w:rsidR="00144989">
        <w:rPr>
          <w:rFonts w:ascii="Times New Roman"/>
          <w:iCs/>
        </w:rPr>
        <w:t xml:space="preserve">displays certain </w:t>
      </w:r>
      <w:r w:rsidRPr="009657D7">
        <w:rPr>
          <w:rFonts w:ascii="Times New Roman"/>
          <w:iCs/>
        </w:rPr>
        <w:t xml:space="preserve">questionable </w:t>
      </w:r>
      <w:r w:rsidR="00AE1381">
        <w:rPr>
          <w:rFonts w:ascii="Times New Roman"/>
          <w:iCs/>
        </w:rPr>
        <w:t>features</w:t>
      </w:r>
      <w:r w:rsidR="00AE1381" w:rsidRPr="009657D7">
        <w:rPr>
          <w:rFonts w:ascii="Times New Roman"/>
          <w:iCs/>
        </w:rPr>
        <w:t xml:space="preserve"> and</w:t>
      </w:r>
      <w:r w:rsidRPr="009657D7">
        <w:rPr>
          <w:rFonts w:ascii="Times New Roman"/>
          <w:iCs/>
        </w:rPr>
        <w:t xml:space="preserve"> the </w:t>
      </w:r>
      <w:r w:rsidR="00AE1381" w:rsidRPr="009657D7">
        <w:rPr>
          <w:rFonts w:ascii="Times New Roman"/>
          <w:iCs/>
        </w:rPr>
        <w:t>program</w:t>
      </w:r>
      <w:r w:rsidR="00AE1381">
        <w:rPr>
          <w:rFonts w:ascii="Times New Roman"/>
          <w:iCs/>
        </w:rPr>
        <w:t xml:space="preserve"> theory</w:t>
      </w:r>
      <w:r w:rsidR="00144989">
        <w:rPr>
          <w:rFonts w:ascii="Times New Roman"/>
          <w:iCs/>
        </w:rPr>
        <w:t xml:space="preserve"> has yet to test the validity of their underlying </w:t>
      </w:r>
      <w:r w:rsidR="00AE1381">
        <w:rPr>
          <w:rFonts w:ascii="Times New Roman"/>
          <w:iCs/>
        </w:rPr>
        <w:t>assumptions</w:t>
      </w:r>
      <w:r w:rsidR="00AE1381" w:rsidRPr="009657D7">
        <w:rPr>
          <w:rFonts w:ascii="Times New Roman"/>
          <w:iCs/>
        </w:rPr>
        <w:t>,</w:t>
      </w:r>
      <w:r w:rsidR="00AE1381">
        <w:rPr>
          <w:rFonts w:ascii="Times New Roman"/>
          <w:iCs/>
        </w:rPr>
        <w:t xml:space="preserve"> and</w:t>
      </w:r>
      <w:r w:rsidR="00FE1F3E">
        <w:rPr>
          <w:rFonts w:ascii="Times New Roman"/>
          <w:iCs/>
        </w:rPr>
        <w:t xml:space="preserve"> </w:t>
      </w:r>
      <w:r w:rsidR="00AE1381">
        <w:rPr>
          <w:rFonts w:ascii="Times New Roman"/>
          <w:iCs/>
        </w:rPr>
        <w:t>especially their</w:t>
      </w:r>
      <w:r w:rsidRPr="009657D7">
        <w:rPr>
          <w:rFonts w:ascii="Times New Roman"/>
          <w:iCs/>
        </w:rPr>
        <w:t xml:space="preserve"> internal validity</w:t>
      </w:r>
      <w:r w:rsidR="009607A0" w:rsidRPr="009657D7">
        <w:rPr>
          <w:rFonts w:ascii="Times New Roman"/>
          <w:iCs/>
        </w:rPr>
        <w:t xml:space="preserve">, </w:t>
      </w:r>
      <w:r w:rsidRPr="009657D7">
        <w:rPr>
          <w:rFonts w:ascii="Times New Roman"/>
          <w:iCs/>
        </w:rPr>
        <w:t>which some</w:t>
      </w:r>
      <w:r w:rsidR="00165B8E">
        <w:rPr>
          <w:rFonts w:ascii="Times New Roman"/>
          <w:iCs/>
        </w:rPr>
        <w:t xml:space="preserve"> (</w:t>
      </w:r>
      <w:proofErr w:type="spellStart"/>
      <w:r w:rsidR="00165B8E">
        <w:rPr>
          <w:rFonts w:ascii="Times New Roman"/>
          <w:iCs/>
        </w:rPr>
        <w:t>i</w:t>
      </w:r>
      <w:proofErr w:type="spellEnd"/>
      <w:r w:rsidR="00A95DE3">
        <w:rPr>
          <w:rFonts w:ascii="Times New Roman"/>
          <w:iCs/>
        </w:rPr>
        <w:t>.</w:t>
      </w:r>
      <w:r w:rsidR="00165B8E">
        <w:rPr>
          <w:rFonts w:ascii="Times New Roman"/>
          <w:iCs/>
        </w:rPr>
        <w:t xml:space="preserve"> e</w:t>
      </w:r>
      <w:r w:rsidR="009607A0" w:rsidRPr="009657D7">
        <w:rPr>
          <w:rFonts w:ascii="Times New Roman"/>
          <w:iCs/>
        </w:rPr>
        <w:t xml:space="preserve">. </w:t>
      </w:r>
      <w:proofErr w:type="spellStart"/>
      <w:r w:rsidR="009607A0" w:rsidRPr="009657D7">
        <w:rPr>
          <w:rFonts w:ascii="Times New Roman"/>
          <w:iCs/>
        </w:rPr>
        <w:t>Hanberger</w:t>
      </w:r>
      <w:proofErr w:type="spellEnd"/>
      <w:r w:rsidR="009607A0" w:rsidRPr="009657D7">
        <w:rPr>
          <w:rFonts w:ascii="Times New Roman"/>
          <w:iCs/>
        </w:rPr>
        <w:t xml:space="preserve">, 2014) consider </w:t>
      </w:r>
      <w:r w:rsidR="00300E84" w:rsidRPr="009657D7">
        <w:rPr>
          <w:rFonts w:ascii="Times New Roman"/>
          <w:iCs/>
        </w:rPr>
        <w:t>poor</w:t>
      </w:r>
      <w:r w:rsidR="009607A0" w:rsidRPr="009657D7">
        <w:rPr>
          <w:rFonts w:ascii="Times New Roman"/>
          <w:iCs/>
        </w:rPr>
        <w:t xml:space="preserve">. </w:t>
      </w:r>
    </w:p>
    <w:p w:rsidR="00847DB2" w:rsidRPr="001E01E6" w:rsidRDefault="004E5E60" w:rsidP="004376DA">
      <w:pPr>
        <w:spacing w:line="480" w:lineRule="auto"/>
        <w:ind w:firstLine="737"/>
        <w:rPr>
          <w:rFonts w:ascii="Times New Roman"/>
        </w:rPr>
      </w:pPr>
      <w:r>
        <w:rPr>
          <w:rFonts w:ascii="Times New Roman"/>
        </w:rPr>
        <w:t>In</w:t>
      </w:r>
      <w:r w:rsidR="00847DB2" w:rsidRPr="004E5E60">
        <w:rPr>
          <w:rFonts w:ascii="Times New Roman"/>
        </w:rPr>
        <w:t xml:space="preserve"> the light of American Joint Committee on Standards for Educational Evaluation</w:t>
      </w:r>
      <w:r w:rsidRPr="004E5E60">
        <w:rPr>
          <w:rFonts w:ascii="Times New Roman"/>
        </w:rPr>
        <w:t xml:space="preserve"> (Yarbrough, </w:t>
      </w:r>
      <w:proofErr w:type="spellStart"/>
      <w:r w:rsidRPr="004E5E60">
        <w:rPr>
          <w:rFonts w:ascii="Times New Roman"/>
        </w:rPr>
        <w:t>Shulha</w:t>
      </w:r>
      <w:proofErr w:type="spellEnd"/>
      <w:r w:rsidRPr="004E5E60">
        <w:rPr>
          <w:rFonts w:ascii="Times New Roman"/>
        </w:rPr>
        <w:t>, Hopson and Caruthers, 2011)</w:t>
      </w:r>
      <w:r w:rsidRPr="004E5E60">
        <w:rPr>
          <w:rFonts w:ascii="Times New Roman"/>
          <w:color w:val="000000"/>
          <w:shd w:val="clear" w:color="auto" w:fill="FFFFFF"/>
        </w:rPr>
        <w:t>,</w:t>
      </w:r>
      <w:r w:rsidR="00847DB2">
        <w:t xml:space="preserve"> </w:t>
      </w:r>
      <w:r w:rsidR="00847DB2">
        <w:rPr>
          <w:rFonts w:ascii="Times New Roman"/>
          <w:iCs/>
        </w:rPr>
        <w:t>q</w:t>
      </w:r>
      <w:r w:rsidR="00847DB2" w:rsidRPr="00847DB2">
        <w:rPr>
          <w:rFonts w:ascii="Times New Roman"/>
          <w:iCs/>
        </w:rPr>
        <w:t xml:space="preserve">uestions about standards </w:t>
      </w:r>
      <w:r w:rsidR="001E01E6" w:rsidRPr="00847DB2">
        <w:rPr>
          <w:rFonts w:ascii="Times New Roman"/>
          <w:iCs/>
        </w:rPr>
        <w:t>of</w:t>
      </w:r>
      <w:r w:rsidR="001E01E6">
        <w:rPr>
          <w:rFonts w:ascii="Times New Roman"/>
          <w:iCs/>
        </w:rPr>
        <w:t xml:space="preserve"> </w:t>
      </w:r>
      <w:r w:rsidR="001E01E6" w:rsidRPr="00847DB2">
        <w:rPr>
          <w:rFonts w:ascii="Times New Roman"/>
          <w:iCs/>
        </w:rPr>
        <w:t>accuracy</w:t>
      </w:r>
      <w:r w:rsidR="00847DB2" w:rsidRPr="00847DB2">
        <w:rPr>
          <w:rFonts w:ascii="Times New Roman"/>
          <w:iCs/>
        </w:rPr>
        <w:t xml:space="preserve"> </w:t>
      </w:r>
      <w:r w:rsidR="008B1F19">
        <w:rPr>
          <w:rFonts w:ascii="Times New Roman"/>
          <w:iCs/>
        </w:rPr>
        <w:t xml:space="preserve">and </w:t>
      </w:r>
      <w:r w:rsidR="00847DB2" w:rsidRPr="00847DB2">
        <w:rPr>
          <w:rFonts w:ascii="Times New Roman"/>
          <w:iCs/>
        </w:rPr>
        <w:t xml:space="preserve">are exposes </w:t>
      </w:r>
      <w:r w:rsidR="00847DB2" w:rsidRPr="00847DB2">
        <w:rPr>
          <w:rFonts w:ascii="Times New Roman"/>
        </w:rPr>
        <w:t xml:space="preserve">seeking to ensure that an evaluation </w:t>
      </w:r>
      <w:r w:rsidR="00847DB2">
        <w:rPr>
          <w:rFonts w:ascii="Times New Roman"/>
        </w:rPr>
        <w:t xml:space="preserve">as PISA </w:t>
      </w:r>
      <w:r w:rsidR="00847DB2" w:rsidRPr="00847DB2">
        <w:rPr>
          <w:rFonts w:ascii="Times New Roman"/>
        </w:rPr>
        <w:t xml:space="preserve">will reveal and convey technically </w:t>
      </w:r>
      <w:r w:rsidR="00847DB2">
        <w:rPr>
          <w:rFonts w:ascii="Times New Roman"/>
        </w:rPr>
        <w:t xml:space="preserve">(methodologically) </w:t>
      </w:r>
      <w:r w:rsidR="00847DB2" w:rsidRPr="00847DB2">
        <w:rPr>
          <w:rFonts w:ascii="Times New Roman"/>
        </w:rPr>
        <w:t>adequate information</w:t>
      </w:r>
      <w:r w:rsidR="00847DB2">
        <w:rPr>
          <w:rFonts w:ascii="Times New Roman"/>
        </w:rPr>
        <w:t>.</w:t>
      </w:r>
      <w:r w:rsidR="001E01E6" w:rsidRPr="001E01E6">
        <w:rPr>
          <w:rFonts w:ascii="Tahoma" w:hAnsi="Tahoma" w:cs="Tahoma"/>
          <w:color w:val="000000"/>
          <w:sz w:val="15"/>
          <w:szCs w:val="15"/>
          <w:shd w:val="clear" w:color="auto" w:fill="FFFFFF"/>
        </w:rPr>
        <w:t xml:space="preserve"> </w:t>
      </w:r>
      <w:r w:rsidR="001E01E6" w:rsidRPr="001E01E6">
        <w:rPr>
          <w:rFonts w:ascii="Times New Roman"/>
        </w:rPr>
        <w:t>We m</w:t>
      </w:r>
      <w:r w:rsidR="001E01E6">
        <w:rPr>
          <w:rFonts w:ascii="Times New Roman"/>
        </w:rPr>
        <w:t>u</w:t>
      </w:r>
      <w:r w:rsidR="001E01E6" w:rsidRPr="001E01E6">
        <w:rPr>
          <w:rFonts w:ascii="Times New Roman"/>
        </w:rPr>
        <w:t>st remember tha</w:t>
      </w:r>
      <w:r w:rsidR="001E01E6">
        <w:rPr>
          <w:rFonts w:ascii="Times New Roman"/>
        </w:rPr>
        <w:t>t</w:t>
      </w:r>
      <w:r w:rsidR="001E01E6">
        <w:rPr>
          <w:rFonts w:ascii="Tahoma" w:hAnsi="Tahoma" w:cs="Tahoma"/>
          <w:color w:val="000000"/>
          <w:sz w:val="15"/>
          <w:szCs w:val="15"/>
          <w:shd w:val="clear" w:color="auto" w:fill="FFFFFF"/>
        </w:rPr>
        <w:t xml:space="preserve"> </w:t>
      </w:r>
      <w:r w:rsidR="001E01E6">
        <w:rPr>
          <w:rFonts w:ascii="Times New Roman"/>
        </w:rPr>
        <w:t>t</w:t>
      </w:r>
      <w:r w:rsidR="001E01E6" w:rsidRPr="001E01E6">
        <w:rPr>
          <w:rFonts w:ascii="Times New Roman"/>
        </w:rPr>
        <w:t>he accuracy standards are intended to increase the dependability and truthfulness of evaluation representations, propositions, and findings, especially those that support interpretations and judgments about quality.</w:t>
      </w:r>
    </w:p>
    <w:p w:rsidR="009F70F8" w:rsidRDefault="009F70F8" w:rsidP="004376DA">
      <w:pPr>
        <w:spacing w:line="480" w:lineRule="auto"/>
        <w:ind w:firstLine="737"/>
        <w:rPr>
          <w:rFonts w:ascii="Times New Roman"/>
        </w:rPr>
      </w:pPr>
    </w:p>
    <w:p w:rsidR="00EE17C6" w:rsidRPr="009657D7" w:rsidRDefault="0015087F"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rPr>
      </w:pPr>
      <w:r w:rsidRPr="009657D7">
        <w:rPr>
          <w:rFonts w:ascii="Times New Roman"/>
          <w:b/>
        </w:rPr>
        <w:t xml:space="preserve">Objective of this </w:t>
      </w:r>
      <w:r w:rsidR="00E83A09">
        <w:rPr>
          <w:rFonts w:ascii="Times New Roman"/>
          <w:b/>
        </w:rPr>
        <w:t>s</w:t>
      </w:r>
      <w:r w:rsidR="00E83A09" w:rsidRPr="009657D7">
        <w:rPr>
          <w:rFonts w:ascii="Times New Roman"/>
          <w:b/>
        </w:rPr>
        <w:t>tudy</w:t>
      </w:r>
    </w:p>
    <w:p w:rsidR="00680562" w:rsidRDefault="0015087F" w:rsidP="004376DA">
      <w:pPr>
        <w:tabs>
          <w:tab w:val="left" w:pos="-1359"/>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sidRPr="009657D7">
        <w:rPr>
          <w:rFonts w:ascii="Times New Roman"/>
        </w:rPr>
        <w:t xml:space="preserve">This study </w:t>
      </w:r>
      <w:r w:rsidR="00144989">
        <w:rPr>
          <w:rFonts w:ascii="Times New Roman"/>
        </w:rPr>
        <w:t xml:space="preserve">is not intended as </w:t>
      </w:r>
      <w:r w:rsidRPr="009657D7">
        <w:rPr>
          <w:rFonts w:ascii="Times New Roman"/>
        </w:rPr>
        <w:t>a devastating critique of</w:t>
      </w:r>
      <w:r w:rsidR="00EE17C6" w:rsidRPr="009657D7">
        <w:rPr>
          <w:rFonts w:ascii="Times New Roman"/>
        </w:rPr>
        <w:t xml:space="preserve"> PISA; </w:t>
      </w:r>
      <w:r w:rsidR="00144989">
        <w:rPr>
          <w:rFonts w:ascii="Times New Roman"/>
        </w:rPr>
        <w:t>rather</w:t>
      </w:r>
      <w:r w:rsidR="00EE17C6" w:rsidRPr="009657D7">
        <w:rPr>
          <w:rFonts w:ascii="Times New Roman"/>
        </w:rPr>
        <w:t xml:space="preserve">, </w:t>
      </w:r>
      <w:r w:rsidR="0054318D" w:rsidRPr="009657D7">
        <w:rPr>
          <w:rFonts w:ascii="Times New Roman"/>
        </w:rPr>
        <w:t xml:space="preserve">it seeks only to </w:t>
      </w:r>
      <w:r w:rsidR="00144989">
        <w:rPr>
          <w:rFonts w:ascii="Times New Roman"/>
        </w:rPr>
        <w:t xml:space="preserve">provide </w:t>
      </w:r>
      <w:r w:rsidR="0054318D" w:rsidRPr="009657D7">
        <w:rPr>
          <w:rFonts w:ascii="Times New Roman"/>
        </w:rPr>
        <w:t>a</w:t>
      </w:r>
      <w:r w:rsidR="00FE1F3E">
        <w:rPr>
          <w:rFonts w:ascii="Times New Roman"/>
        </w:rPr>
        <w:t xml:space="preserve"> </w:t>
      </w:r>
      <w:r w:rsidR="007C43FD">
        <w:rPr>
          <w:rFonts w:ascii="Times New Roman"/>
        </w:rPr>
        <w:t xml:space="preserve">methodological </w:t>
      </w:r>
      <w:r w:rsidR="00521B0D" w:rsidRPr="009657D7">
        <w:rPr>
          <w:rFonts w:ascii="Times New Roman"/>
        </w:rPr>
        <w:t>“meta</w:t>
      </w:r>
      <w:r w:rsidR="0054318D" w:rsidRPr="009657D7">
        <w:rPr>
          <w:rFonts w:ascii="Times New Roman"/>
        </w:rPr>
        <w:t>-</w:t>
      </w:r>
      <w:r w:rsidR="00EE17C6" w:rsidRPr="009657D7">
        <w:rPr>
          <w:rFonts w:ascii="Times New Roman"/>
        </w:rPr>
        <w:t>evaluati</w:t>
      </w:r>
      <w:r w:rsidR="0054318D" w:rsidRPr="009657D7">
        <w:rPr>
          <w:rFonts w:ascii="Times New Roman"/>
        </w:rPr>
        <w:t>on</w:t>
      </w:r>
      <w:r w:rsidR="00EE17C6" w:rsidRPr="009657D7">
        <w:rPr>
          <w:rFonts w:ascii="Times New Roman"/>
        </w:rPr>
        <w:t xml:space="preserve">” </w:t>
      </w:r>
      <w:r w:rsidR="0054318D" w:rsidRPr="009657D7">
        <w:rPr>
          <w:rFonts w:ascii="Times New Roman"/>
        </w:rPr>
        <w:t>of an assessment program</w:t>
      </w:r>
      <w:r w:rsidR="00EE17C6" w:rsidRPr="009657D7">
        <w:rPr>
          <w:rFonts w:ascii="Times New Roman"/>
        </w:rPr>
        <w:t xml:space="preserve">, </w:t>
      </w:r>
      <w:r w:rsidR="0054318D" w:rsidRPr="009657D7">
        <w:rPr>
          <w:rFonts w:ascii="Times New Roman"/>
        </w:rPr>
        <w:t>in this case</w:t>
      </w:r>
      <w:r w:rsidR="009607A0" w:rsidRPr="009657D7">
        <w:rPr>
          <w:rFonts w:ascii="Times New Roman"/>
        </w:rPr>
        <w:t xml:space="preserve"> PISA, </w:t>
      </w:r>
      <w:r w:rsidR="0054318D" w:rsidRPr="009657D7">
        <w:rPr>
          <w:rFonts w:ascii="Times New Roman"/>
        </w:rPr>
        <w:t>which constitutes an immense undertaking</w:t>
      </w:r>
      <w:r w:rsidR="00EE17C6" w:rsidRPr="009657D7">
        <w:rPr>
          <w:rFonts w:ascii="Times New Roman"/>
        </w:rPr>
        <w:t xml:space="preserve">, </w:t>
      </w:r>
      <w:r w:rsidR="0054318D" w:rsidRPr="009657D7">
        <w:rPr>
          <w:rFonts w:ascii="Times New Roman"/>
        </w:rPr>
        <w:t xml:space="preserve">laudable but </w:t>
      </w:r>
      <w:r w:rsidR="00144989">
        <w:rPr>
          <w:rFonts w:ascii="Times New Roman"/>
        </w:rPr>
        <w:t>open</w:t>
      </w:r>
      <w:r w:rsidR="0054318D" w:rsidRPr="009657D7">
        <w:rPr>
          <w:rFonts w:ascii="Times New Roman"/>
        </w:rPr>
        <w:t xml:space="preserve"> to improvement</w:t>
      </w:r>
      <w:r w:rsidR="00EE17C6" w:rsidRPr="009657D7">
        <w:rPr>
          <w:rFonts w:ascii="Times New Roman"/>
        </w:rPr>
        <w:t xml:space="preserve">, </w:t>
      </w:r>
      <w:r w:rsidR="0054318D" w:rsidRPr="009657D7">
        <w:rPr>
          <w:rFonts w:ascii="Times New Roman"/>
        </w:rPr>
        <w:t>with thousands of participants</w:t>
      </w:r>
      <w:r w:rsidR="00521B0D" w:rsidRPr="009657D7">
        <w:rPr>
          <w:rFonts w:ascii="Times New Roman"/>
        </w:rPr>
        <w:t xml:space="preserve">, </w:t>
      </w:r>
      <w:r w:rsidR="00EE17C6" w:rsidRPr="009657D7">
        <w:rPr>
          <w:rFonts w:ascii="Times New Roman"/>
        </w:rPr>
        <w:t>mill</w:t>
      </w:r>
      <w:r w:rsidR="0054318D" w:rsidRPr="009657D7">
        <w:rPr>
          <w:rFonts w:ascii="Times New Roman"/>
        </w:rPr>
        <w:t>i</w:t>
      </w:r>
      <w:r w:rsidR="00EE17C6" w:rsidRPr="009657D7">
        <w:rPr>
          <w:rFonts w:ascii="Times New Roman"/>
        </w:rPr>
        <w:t xml:space="preserve">ons </w:t>
      </w:r>
      <w:r w:rsidR="0054318D" w:rsidRPr="009657D7">
        <w:rPr>
          <w:rFonts w:ascii="Times New Roman"/>
        </w:rPr>
        <w:t xml:space="preserve">of testable </w:t>
      </w:r>
      <w:r w:rsidR="00AE1381" w:rsidRPr="009657D7">
        <w:rPr>
          <w:rFonts w:ascii="Times New Roman"/>
        </w:rPr>
        <w:t>students and</w:t>
      </w:r>
      <w:r w:rsidR="00FE1F3E">
        <w:rPr>
          <w:rFonts w:ascii="Times New Roman"/>
        </w:rPr>
        <w:t xml:space="preserve"> </w:t>
      </w:r>
      <w:r w:rsidR="00144989">
        <w:rPr>
          <w:rFonts w:ascii="Times New Roman"/>
        </w:rPr>
        <w:t xml:space="preserve">an enormous </w:t>
      </w:r>
      <w:r w:rsidR="0054318D" w:rsidRPr="009657D7">
        <w:rPr>
          <w:rFonts w:ascii="Times New Roman"/>
        </w:rPr>
        <w:t xml:space="preserve">economic </w:t>
      </w:r>
      <w:r w:rsidR="00AE1381" w:rsidRPr="009657D7">
        <w:rPr>
          <w:rFonts w:ascii="Times New Roman"/>
        </w:rPr>
        <w:t xml:space="preserve">outlay. </w:t>
      </w:r>
      <w:r w:rsidR="00961B08" w:rsidRPr="00961B08">
        <w:rPr>
          <w:rFonts w:ascii="Times New Roman"/>
        </w:rPr>
        <w:t xml:space="preserve">So then, this paper is not a mere critique of the survey but how PISA could </w:t>
      </w:r>
      <w:r w:rsidR="00961B08">
        <w:rPr>
          <w:rFonts w:ascii="Times New Roman"/>
        </w:rPr>
        <w:t xml:space="preserve">be </w:t>
      </w:r>
      <w:r w:rsidR="00961B08" w:rsidRPr="00961B08">
        <w:rPr>
          <w:rFonts w:ascii="Times New Roman"/>
        </w:rPr>
        <w:t>improve</w:t>
      </w:r>
      <w:r w:rsidR="00961B08">
        <w:rPr>
          <w:rFonts w:ascii="Times New Roman"/>
        </w:rPr>
        <w:t>d</w:t>
      </w:r>
      <w:r w:rsidR="00680562">
        <w:rPr>
          <w:rFonts w:ascii="Times New Roman"/>
        </w:rPr>
        <w:t>.</w:t>
      </w:r>
      <w:r w:rsidR="008A3334" w:rsidRPr="008A3334">
        <w:rPr>
          <w:rFonts w:ascii="Courier New" w:eastAsia="Times New Roman" w:hAnsi="Courier New" w:cs="Courier New"/>
          <w:sz w:val="20"/>
          <w:szCs w:val="20"/>
        </w:rPr>
        <w:t xml:space="preserve"> </w:t>
      </w:r>
    </w:p>
    <w:p w:rsidR="0044471A" w:rsidRDefault="00680562" w:rsidP="004376DA">
      <w:pPr>
        <w:tabs>
          <w:tab w:val="left" w:pos="-1359"/>
          <w:tab w:val="left" w:pos="-720"/>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pPr>
      <w:r>
        <w:rPr>
          <w:rFonts w:ascii="Times New Roman"/>
        </w:rPr>
        <w:lastRenderedPageBreak/>
        <w:tab/>
        <w:t>T</w:t>
      </w:r>
      <w:r w:rsidR="0054318D" w:rsidRPr="009657D7">
        <w:rPr>
          <w:rFonts w:ascii="Times New Roman"/>
        </w:rPr>
        <w:t>he</w:t>
      </w:r>
      <w:r w:rsidR="00EE17C6" w:rsidRPr="009657D7">
        <w:rPr>
          <w:rFonts w:ascii="Times New Roman"/>
        </w:rPr>
        <w:t xml:space="preserve"> central </w:t>
      </w:r>
      <w:r w:rsidR="001A3922" w:rsidRPr="009657D7">
        <w:rPr>
          <w:rFonts w:ascii="Times New Roman"/>
        </w:rPr>
        <w:t xml:space="preserve">objective </w:t>
      </w:r>
      <w:r w:rsidR="0054318D" w:rsidRPr="009657D7">
        <w:rPr>
          <w:rFonts w:ascii="Times New Roman"/>
        </w:rPr>
        <w:t>is twofold</w:t>
      </w:r>
      <w:r w:rsidR="00EE17C6" w:rsidRPr="009657D7">
        <w:rPr>
          <w:rFonts w:ascii="Times New Roman"/>
        </w:rPr>
        <w:t xml:space="preserve">: </w:t>
      </w:r>
      <w:r w:rsidR="00F4229A" w:rsidRPr="009657D7">
        <w:rPr>
          <w:rFonts w:ascii="Times New Roman"/>
        </w:rPr>
        <w:t xml:space="preserve">to carry out a specific methodological </w:t>
      </w:r>
      <w:r w:rsidR="00F4229A" w:rsidRPr="00107246">
        <w:rPr>
          <w:rFonts w:ascii="Times New Roman"/>
        </w:rPr>
        <w:t xml:space="preserve">analysis of the </w:t>
      </w:r>
      <w:r w:rsidR="00EE17C6" w:rsidRPr="00107246">
        <w:rPr>
          <w:rFonts w:ascii="Times New Roman"/>
        </w:rPr>
        <w:t xml:space="preserve">PISA </w:t>
      </w:r>
      <w:r w:rsidR="00F4229A" w:rsidRPr="00107246">
        <w:rPr>
          <w:rFonts w:ascii="Times New Roman"/>
        </w:rPr>
        <w:t>assessments and a</w:t>
      </w:r>
      <w:r w:rsidR="009607A0" w:rsidRPr="00107246">
        <w:rPr>
          <w:rFonts w:ascii="Times New Roman"/>
        </w:rPr>
        <w:t xml:space="preserve"> general </w:t>
      </w:r>
      <w:r w:rsidR="00F4229A" w:rsidRPr="00107246">
        <w:rPr>
          <w:rFonts w:ascii="Times New Roman"/>
        </w:rPr>
        <w:t>analysis of its large-scale survey method</w:t>
      </w:r>
      <w:r w:rsidR="00107246">
        <w:rPr>
          <w:rFonts w:ascii="Times New Roman"/>
        </w:rPr>
        <w:t>;</w:t>
      </w:r>
      <w:r w:rsidR="00107246" w:rsidRPr="00107246">
        <w:rPr>
          <w:rFonts w:ascii="Times New Roman"/>
        </w:rPr>
        <w:t xml:space="preserve"> </w:t>
      </w:r>
      <w:r w:rsidR="00107246" w:rsidRPr="00107246">
        <w:rPr>
          <w:rFonts w:ascii="Times New Roman" w:eastAsia="Times New Roman"/>
        </w:rPr>
        <w:t xml:space="preserve">reviewing many PISA-related topics to make for an effective argument: its </w:t>
      </w:r>
      <w:r w:rsidR="00107246">
        <w:rPr>
          <w:rFonts w:ascii="Times New Roman" w:eastAsia="Times New Roman"/>
        </w:rPr>
        <w:t xml:space="preserve">improvable </w:t>
      </w:r>
      <w:r w:rsidR="00107246" w:rsidRPr="00107246">
        <w:rPr>
          <w:rFonts w:ascii="Times New Roman" w:eastAsia="Times New Roman"/>
        </w:rPr>
        <w:t>research methodology</w:t>
      </w:r>
      <w:r w:rsidR="00EE17C6" w:rsidRPr="00107246">
        <w:rPr>
          <w:rFonts w:ascii="Times New Roman"/>
        </w:rPr>
        <w:t>.</w:t>
      </w:r>
      <w:r w:rsidR="00EE17C6" w:rsidRPr="009657D7">
        <w:rPr>
          <w:rFonts w:ascii="Times New Roman"/>
        </w:rPr>
        <w:t xml:space="preserve"> </w:t>
      </w:r>
      <w:r w:rsidR="00F4229A" w:rsidRPr="009657D7">
        <w:rPr>
          <w:rFonts w:ascii="Times New Roman"/>
        </w:rPr>
        <w:t xml:space="preserve">It is not realistic for </w:t>
      </w:r>
      <w:r w:rsidR="00EE17C6" w:rsidRPr="009657D7">
        <w:rPr>
          <w:rFonts w:ascii="Times New Roman"/>
        </w:rPr>
        <w:t xml:space="preserve">PISA </w:t>
      </w:r>
      <w:r w:rsidR="00F4229A" w:rsidRPr="009657D7">
        <w:rPr>
          <w:rFonts w:ascii="Times New Roman"/>
        </w:rPr>
        <w:t xml:space="preserve">to set itself up as the sole </w:t>
      </w:r>
      <w:r w:rsidR="00AE1381" w:rsidRPr="009657D7">
        <w:rPr>
          <w:rFonts w:ascii="Times New Roman"/>
        </w:rPr>
        <w:t>arbiter when</w:t>
      </w:r>
      <w:r w:rsidR="00F4229A" w:rsidRPr="009657D7">
        <w:rPr>
          <w:rFonts w:ascii="Times New Roman"/>
        </w:rPr>
        <w:t xml:space="preserve"> it comes to evaluating educational </w:t>
      </w:r>
      <w:r w:rsidR="00AE1381" w:rsidRPr="009657D7">
        <w:rPr>
          <w:rFonts w:ascii="Times New Roman"/>
        </w:rPr>
        <w:t>systems, and</w:t>
      </w:r>
      <w:r w:rsidR="00F4229A" w:rsidRPr="009657D7">
        <w:rPr>
          <w:rFonts w:ascii="Times New Roman"/>
        </w:rPr>
        <w:t xml:space="preserve"> therefore its results and indicators ought to be </w:t>
      </w:r>
      <w:r w:rsidR="00AE1381" w:rsidRPr="009657D7">
        <w:rPr>
          <w:rFonts w:ascii="Times New Roman"/>
        </w:rPr>
        <w:t>interpreted within</w:t>
      </w:r>
      <w:r w:rsidR="00F4229A" w:rsidRPr="009657D7">
        <w:rPr>
          <w:rFonts w:ascii="Times New Roman"/>
        </w:rPr>
        <w:t xml:space="preserve"> a specific</w:t>
      </w:r>
      <w:r w:rsidR="00EE17C6" w:rsidRPr="009657D7">
        <w:rPr>
          <w:rFonts w:ascii="Times New Roman"/>
        </w:rPr>
        <w:t xml:space="preserve"> cultural </w:t>
      </w:r>
      <w:r w:rsidR="00F4229A" w:rsidRPr="009657D7">
        <w:rPr>
          <w:rFonts w:ascii="Times New Roman"/>
        </w:rPr>
        <w:t>context and a particular</w:t>
      </w:r>
      <w:r w:rsidR="00EE17C6" w:rsidRPr="009657D7">
        <w:rPr>
          <w:rFonts w:ascii="Times New Roman"/>
        </w:rPr>
        <w:t xml:space="preserve"> conceptual </w:t>
      </w:r>
      <w:r w:rsidR="00F4229A" w:rsidRPr="009657D7">
        <w:rPr>
          <w:rFonts w:ascii="Times New Roman"/>
        </w:rPr>
        <w:t>framework</w:t>
      </w:r>
      <w:r w:rsidR="00EE17C6" w:rsidRPr="009657D7">
        <w:rPr>
          <w:rFonts w:ascii="Times New Roman"/>
        </w:rPr>
        <w:t xml:space="preserve">, </w:t>
      </w:r>
      <w:r w:rsidR="00F4229A" w:rsidRPr="009657D7">
        <w:rPr>
          <w:rFonts w:ascii="Times New Roman"/>
        </w:rPr>
        <w:t>namely the</w:t>
      </w:r>
      <w:r w:rsidR="00EE17C6" w:rsidRPr="009657D7">
        <w:rPr>
          <w:rFonts w:ascii="Times New Roman"/>
        </w:rPr>
        <w:t xml:space="preserve"> idea </w:t>
      </w:r>
      <w:r w:rsidR="00AE1381" w:rsidRPr="009657D7">
        <w:rPr>
          <w:rFonts w:ascii="Times New Roman"/>
        </w:rPr>
        <w:t>of real</w:t>
      </w:r>
      <w:r w:rsidR="00807068" w:rsidRPr="009657D7">
        <w:rPr>
          <w:rFonts w:ascii="Times New Roman"/>
        </w:rPr>
        <w:t>-life problem</w:t>
      </w:r>
      <w:r w:rsidR="00B14381">
        <w:rPr>
          <w:rFonts w:ascii="Times New Roman"/>
        </w:rPr>
        <w:t>-</w:t>
      </w:r>
      <w:r w:rsidR="00807068" w:rsidRPr="009657D7">
        <w:rPr>
          <w:rFonts w:ascii="Times New Roman"/>
        </w:rPr>
        <w:t>solving or competence</w:t>
      </w:r>
      <w:r w:rsidR="00386BF7">
        <w:rPr>
          <w:rFonts w:ascii="Times New Roman"/>
        </w:rPr>
        <w:t xml:space="preserve"> (</w:t>
      </w:r>
      <w:r w:rsidR="003E1F40">
        <w:rPr>
          <w:rFonts w:ascii="Times New Roman"/>
        </w:rPr>
        <w:t>Meyer &amp;</w:t>
      </w:r>
      <w:r w:rsidR="00386BF7">
        <w:rPr>
          <w:rFonts w:ascii="Times New Roman"/>
        </w:rPr>
        <w:t xml:space="preserve"> </w:t>
      </w:r>
      <w:proofErr w:type="spellStart"/>
      <w:r w:rsidR="00386BF7">
        <w:rPr>
          <w:rFonts w:ascii="Times New Roman"/>
        </w:rPr>
        <w:t>Benavot</w:t>
      </w:r>
      <w:proofErr w:type="spellEnd"/>
      <w:r w:rsidR="00386BF7">
        <w:rPr>
          <w:rFonts w:ascii="Times New Roman"/>
        </w:rPr>
        <w:t>, 2013)</w:t>
      </w:r>
      <w:r w:rsidR="00EE17C6" w:rsidRPr="009657D7">
        <w:rPr>
          <w:rFonts w:ascii="Times New Roman"/>
        </w:rPr>
        <w:t>.</w:t>
      </w:r>
      <w:r w:rsidR="00386BF7">
        <w:rPr>
          <w:rFonts w:ascii="Times New Roman"/>
        </w:rPr>
        <w:t xml:space="preserve"> </w:t>
      </w:r>
    </w:p>
    <w:p w:rsidR="001E01E6" w:rsidRDefault="0044471A" w:rsidP="004376DA">
      <w:pPr>
        <w:tabs>
          <w:tab w:val="left" w:pos="-1359"/>
          <w:tab w:val="left" w:pos="-720"/>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tab/>
      </w:r>
      <w:r w:rsidR="00807068" w:rsidRPr="009657D7">
        <w:rPr>
          <w:rFonts w:ascii="Times New Roman"/>
        </w:rPr>
        <w:t xml:space="preserve">The methodology used here </w:t>
      </w:r>
      <w:r w:rsidR="00AE1381" w:rsidRPr="009657D7">
        <w:rPr>
          <w:rFonts w:ascii="Times New Roman"/>
        </w:rPr>
        <w:t>is methodological</w:t>
      </w:r>
      <w:r w:rsidR="00807068" w:rsidRPr="009657D7">
        <w:rPr>
          <w:rFonts w:ascii="Times New Roman"/>
        </w:rPr>
        <w:t xml:space="preserve"> critical analysis</w:t>
      </w:r>
      <w:r w:rsidR="00EE17C6" w:rsidRPr="009657D7">
        <w:rPr>
          <w:rFonts w:ascii="Times New Roman"/>
        </w:rPr>
        <w:t xml:space="preserve"> o</w:t>
      </w:r>
      <w:r w:rsidR="00807068" w:rsidRPr="009657D7">
        <w:rPr>
          <w:rFonts w:ascii="Times New Roman"/>
        </w:rPr>
        <w:t>r</w:t>
      </w:r>
      <w:r w:rsidR="009E48B4">
        <w:rPr>
          <w:rFonts w:ascii="Times New Roman"/>
        </w:rPr>
        <w:t xml:space="preserve"> </w:t>
      </w:r>
      <w:r w:rsidR="00521B0D" w:rsidRPr="009657D7">
        <w:rPr>
          <w:rFonts w:ascii="Times New Roman"/>
        </w:rPr>
        <w:t>meta</w:t>
      </w:r>
      <w:r w:rsidR="00807068" w:rsidRPr="009657D7">
        <w:rPr>
          <w:rFonts w:ascii="Times New Roman"/>
        </w:rPr>
        <w:t>-</w:t>
      </w:r>
      <w:r w:rsidR="00EE17C6" w:rsidRPr="009657D7">
        <w:rPr>
          <w:rFonts w:ascii="Times New Roman"/>
        </w:rPr>
        <w:t>evalua</w:t>
      </w:r>
      <w:r w:rsidR="00807068" w:rsidRPr="009657D7">
        <w:rPr>
          <w:rFonts w:ascii="Times New Roman"/>
        </w:rPr>
        <w:t>tio</w:t>
      </w:r>
      <w:r w:rsidR="00EE17C6" w:rsidRPr="009657D7">
        <w:rPr>
          <w:rFonts w:ascii="Times New Roman"/>
        </w:rPr>
        <w:t>n</w:t>
      </w:r>
      <w:r w:rsidR="008C6311">
        <w:rPr>
          <w:rFonts w:ascii="Times New Roman"/>
        </w:rPr>
        <w:t xml:space="preserve"> (</w:t>
      </w:r>
      <w:proofErr w:type="spellStart"/>
      <w:r w:rsidR="008C6311">
        <w:rPr>
          <w:rFonts w:ascii="Times New Roman"/>
        </w:rPr>
        <w:t>Scriven</w:t>
      </w:r>
      <w:proofErr w:type="spellEnd"/>
      <w:r w:rsidR="008C6311">
        <w:rPr>
          <w:rFonts w:ascii="Times New Roman"/>
        </w:rPr>
        <w:t xml:space="preserve">, </w:t>
      </w:r>
      <w:r w:rsidR="001E01E6">
        <w:rPr>
          <w:rFonts w:ascii="Times New Roman"/>
        </w:rPr>
        <w:t>2011</w:t>
      </w:r>
      <w:r w:rsidR="001C440F">
        <w:rPr>
          <w:rFonts w:ascii="Times New Roman"/>
        </w:rPr>
        <w:t xml:space="preserve">; </w:t>
      </w:r>
      <w:hyperlink r:id="rId8" w:tooltip="Haga clic para buscar más entradas de este autor" w:history="1">
        <w:proofErr w:type="spellStart"/>
        <w:r w:rsidR="001C440F" w:rsidRPr="0044471A">
          <w:rPr>
            <w:rStyle w:val="Hipervnculo"/>
            <w:rFonts w:ascii="Times New Roman"/>
            <w:color w:val="auto"/>
            <w:u w:val="none"/>
          </w:rPr>
          <w:t>Stufflebeam</w:t>
        </w:r>
        <w:proofErr w:type="spellEnd"/>
        <w:r w:rsidR="001C440F" w:rsidRPr="0044471A">
          <w:rPr>
            <w:rStyle w:val="Hipervnculo"/>
            <w:rFonts w:ascii="Times New Roman"/>
            <w:color w:val="auto"/>
            <w:u w:val="none"/>
          </w:rPr>
          <w:t xml:space="preserve">, </w:t>
        </w:r>
      </w:hyperlink>
      <w:r w:rsidR="001C440F" w:rsidRPr="0044471A">
        <w:rPr>
          <w:rFonts w:ascii="Times New Roman"/>
        </w:rPr>
        <w:t>2011</w:t>
      </w:r>
      <w:r w:rsidR="000F7067" w:rsidRPr="001C440F">
        <w:rPr>
          <w:rFonts w:ascii="Times New Roman"/>
        </w:rPr>
        <w:t>)</w:t>
      </w:r>
      <w:r w:rsidR="00EE17C6" w:rsidRPr="009657D7">
        <w:rPr>
          <w:rFonts w:ascii="Times New Roman"/>
        </w:rPr>
        <w:t xml:space="preserve">. </w:t>
      </w:r>
      <w:r w:rsidR="00807068" w:rsidRPr="009657D7">
        <w:rPr>
          <w:rFonts w:ascii="Times New Roman"/>
        </w:rPr>
        <w:t xml:space="preserve">Meta-evaluative studies such as </w:t>
      </w:r>
      <w:r w:rsidR="00AE1381" w:rsidRPr="009657D7">
        <w:rPr>
          <w:rFonts w:ascii="Times New Roman"/>
        </w:rPr>
        <w:t>this ought</w:t>
      </w:r>
      <w:r w:rsidR="00807068" w:rsidRPr="009657D7">
        <w:rPr>
          <w:rFonts w:ascii="Times New Roman"/>
        </w:rPr>
        <w:t xml:space="preserve"> to be </w:t>
      </w:r>
      <w:r w:rsidR="00B14381">
        <w:rPr>
          <w:rFonts w:ascii="Times New Roman"/>
        </w:rPr>
        <w:t xml:space="preserve">regarded as </w:t>
      </w:r>
      <w:r w:rsidR="00807068" w:rsidRPr="009657D7">
        <w:rPr>
          <w:rFonts w:ascii="Times New Roman"/>
        </w:rPr>
        <w:t>a</w:t>
      </w:r>
      <w:r w:rsidR="00EE17C6" w:rsidRPr="009657D7">
        <w:rPr>
          <w:rFonts w:ascii="Times New Roman"/>
        </w:rPr>
        <w:t xml:space="preserve"> habitual </w:t>
      </w:r>
      <w:r w:rsidR="00807068" w:rsidRPr="009657D7">
        <w:rPr>
          <w:rFonts w:ascii="Times New Roman"/>
        </w:rPr>
        <w:t xml:space="preserve">and desirable </w:t>
      </w:r>
      <w:r w:rsidR="00AE1381" w:rsidRPr="009657D7">
        <w:rPr>
          <w:rFonts w:ascii="Times New Roman"/>
        </w:rPr>
        <w:t>practice,</w:t>
      </w:r>
      <w:r w:rsidR="00AE1381">
        <w:rPr>
          <w:rFonts w:ascii="Times New Roman"/>
        </w:rPr>
        <w:t xml:space="preserve"> whilst</w:t>
      </w:r>
      <w:r w:rsidR="00FE1F3E">
        <w:rPr>
          <w:rFonts w:ascii="Times New Roman"/>
        </w:rPr>
        <w:t xml:space="preserve"> </w:t>
      </w:r>
      <w:r w:rsidR="00AE1381">
        <w:rPr>
          <w:rFonts w:ascii="Times New Roman"/>
        </w:rPr>
        <w:t>recognizing</w:t>
      </w:r>
      <w:r w:rsidR="00FE1F3E">
        <w:rPr>
          <w:rFonts w:ascii="Times New Roman"/>
        </w:rPr>
        <w:t xml:space="preserve"> </w:t>
      </w:r>
      <w:r w:rsidR="00807068" w:rsidRPr="009657D7">
        <w:rPr>
          <w:rFonts w:ascii="Times New Roman"/>
        </w:rPr>
        <w:t xml:space="preserve">the difficulty and </w:t>
      </w:r>
      <w:r w:rsidR="00AE1381" w:rsidRPr="009657D7">
        <w:rPr>
          <w:rFonts w:ascii="Times New Roman"/>
        </w:rPr>
        <w:t>great risk</w:t>
      </w:r>
      <w:r w:rsidR="00FE1F3E">
        <w:rPr>
          <w:rFonts w:ascii="Times New Roman"/>
        </w:rPr>
        <w:t xml:space="preserve"> </w:t>
      </w:r>
      <w:r w:rsidR="001E01E6">
        <w:rPr>
          <w:rFonts w:ascii="Times New Roman"/>
        </w:rPr>
        <w:t>inherent in every meta-evaluation</w:t>
      </w:r>
      <w:r w:rsidR="008F5EBF">
        <w:rPr>
          <w:rFonts w:ascii="Times New Roman"/>
        </w:rPr>
        <w:t xml:space="preserve"> as a</w:t>
      </w:r>
      <w:r w:rsidR="008F5EBF" w:rsidRPr="008F5EBF">
        <w:rPr>
          <w:rStyle w:val="Heading3Char"/>
          <w:rFonts w:ascii="Arial" w:eastAsia="MS Gothic" w:hAnsi="Arial" w:cs="Arial"/>
          <w:b w:val="0"/>
          <w:bCs w:val="0"/>
          <w:i/>
          <w:iCs/>
          <w:color w:val="6A6A6A"/>
          <w:shd w:val="clear" w:color="auto" w:fill="FFFFFF"/>
        </w:rPr>
        <w:t xml:space="preserve"> </w:t>
      </w:r>
      <w:r w:rsidR="008F5EBF">
        <w:rPr>
          <w:rFonts w:ascii="Times New Roman"/>
        </w:rPr>
        <w:t>t</w:t>
      </w:r>
      <w:r w:rsidR="008F5EBF" w:rsidRPr="008F5EBF">
        <w:rPr>
          <w:rFonts w:ascii="Times New Roman"/>
        </w:rPr>
        <w:t>hreat to </w:t>
      </w:r>
      <w:r w:rsidR="008F5EBF">
        <w:rPr>
          <w:rFonts w:ascii="Times New Roman"/>
        </w:rPr>
        <w:t xml:space="preserve">its </w:t>
      </w:r>
      <w:r w:rsidR="008F5EBF" w:rsidRPr="008F5EBF">
        <w:rPr>
          <w:rFonts w:ascii="Times New Roman"/>
        </w:rPr>
        <w:t>validity</w:t>
      </w:r>
      <w:r w:rsidR="008F5EBF">
        <w:rPr>
          <w:rFonts w:ascii="Times New Roman"/>
        </w:rPr>
        <w:t>:</w:t>
      </w:r>
      <w:r w:rsidR="00EE17C6" w:rsidRPr="009657D7">
        <w:rPr>
          <w:rFonts w:ascii="Times New Roman"/>
        </w:rPr>
        <w:t xml:space="preserve"> </w:t>
      </w:r>
      <w:r w:rsidR="00F32762" w:rsidRPr="009657D7">
        <w:rPr>
          <w:rFonts w:ascii="Times New Roman"/>
        </w:rPr>
        <w:t xml:space="preserve">that it </w:t>
      </w:r>
      <w:r w:rsidR="00B14381">
        <w:rPr>
          <w:rFonts w:ascii="Times New Roman"/>
        </w:rPr>
        <w:t xml:space="preserve">may end up being no </w:t>
      </w:r>
      <w:r w:rsidR="00F32762" w:rsidRPr="009657D7">
        <w:rPr>
          <w:rFonts w:ascii="Times New Roman"/>
        </w:rPr>
        <w:t>more than a string of unconnected statements with</w:t>
      </w:r>
      <w:r w:rsidR="00B14381">
        <w:rPr>
          <w:rFonts w:ascii="Times New Roman"/>
        </w:rPr>
        <w:t xml:space="preserve"> little </w:t>
      </w:r>
      <w:r w:rsidR="00F32762" w:rsidRPr="009657D7">
        <w:rPr>
          <w:rFonts w:ascii="Times New Roman"/>
        </w:rPr>
        <w:t xml:space="preserve">bearing on the </w:t>
      </w:r>
      <w:r w:rsidR="00B14381">
        <w:rPr>
          <w:rFonts w:ascii="Times New Roman"/>
        </w:rPr>
        <w:t>issue being evaluated</w:t>
      </w:r>
      <w:r w:rsidR="00EE17C6" w:rsidRPr="009657D7">
        <w:rPr>
          <w:rFonts w:ascii="Times New Roman"/>
        </w:rPr>
        <w:t xml:space="preserve">. </w:t>
      </w:r>
      <w:r>
        <w:rPr>
          <w:rFonts w:ascii="Times New Roman"/>
        </w:rPr>
        <w:t xml:space="preserve">In addition, </w:t>
      </w:r>
      <w:r w:rsidRPr="0044471A">
        <w:rPr>
          <w:rFonts w:ascii="Times New Roman"/>
        </w:rPr>
        <w:t xml:space="preserve">another threat related to the lack of methodological accuracy and inadequate coverage of important information about the meta-evaluation of international programs was detected by </w:t>
      </w:r>
      <w:proofErr w:type="spellStart"/>
      <w:r w:rsidRPr="0044471A">
        <w:rPr>
          <w:rFonts w:ascii="Times New Roman"/>
        </w:rPr>
        <w:t>Bollen</w:t>
      </w:r>
      <w:proofErr w:type="spellEnd"/>
      <w:r w:rsidRPr="0044471A">
        <w:rPr>
          <w:rFonts w:ascii="Times New Roman"/>
        </w:rPr>
        <w:t xml:space="preserve">, Paxton and </w:t>
      </w:r>
      <w:proofErr w:type="spellStart"/>
      <w:r w:rsidRPr="0044471A">
        <w:rPr>
          <w:rFonts w:ascii="Times New Roman"/>
        </w:rPr>
        <w:t>Morishima</w:t>
      </w:r>
      <w:proofErr w:type="spellEnd"/>
      <w:r w:rsidRPr="0044471A">
        <w:rPr>
          <w:rFonts w:ascii="Times New Roman"/>
        </w:rPr>
        <w:t xml:space="preserve"> (2005).</w:t>
      </w:r>
    </w:p>
    <w:p w:rsidR="005D2975" w:rsidRDefault="001E01E6" w:rsidP="004376DA">
      <w:pPr>
        <w:tabs>
          <w:tab w:val="left" w:pos="-1359"/>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Pr>
          <w:rFonts w:ascii="Times New Roman"/>
        </w:rPr>
        <w:tab/>
      </w:r>
      <w:r w:rsidR="005D2975" w:rsidRPr="005D2975">
        <w:rPr>
          <w:rFonts w:ascii="Times New Roman"/>
        </w:rPr>
        <w:t>In short, this paper addresses a</w:t>
      </w:r>
      <w:r w:rsidR="005D2975">
        <w:rPr>
          <w:rFonts w:ascii="Times New Roman"/>
        </w:rPr>
        <w:t xml:space="preserve"> number of </w:t>
      </w:r>
      <w:r w:rsidR="00386BF7">
        <w:rPr>
          <w:rFonts w:ascii="Times New Roman"/>
        </w:rPr>
        <w:t xml:space="preserve">methodological </w:t>
      </w:r>
      <w:r w:rsidR="005D2975">
        <w:rPr>
          <w:rFonts w:ascii="Times New Roman"/>
        </w:rPr>
        <w:t xml:space="preserve">limitations of PISA </w:t>
      </w:r>
      <w:r w:rsidR="005D2975" w:rsidRPr="005D2975">
        <w:rPr>
          <w:rFonts w:ascii="Times New Roman"/>
        </w:rPr>
        <w:t>that impact the inferences that can be drawn from the results</w:t>
      </w:r>
      <w:r w:rsidR="005D2975">
        <w:rPr>
          <w:rFonts w:ascii="Times New Roman"/>
        </w:rPr>
        <w:t>.</w:t>
      </w:r>
    </w:p>
    <w:p w:rsidR="009F70F8" w:rsidRDefault="009F70F8"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p>
    <w:p w:rsidR="00EE17C6" w:rsidRPr="009657D7" w:rsidRDefault="00AE1381"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Pr>
          <w:rFonts w:ascii="Times New Roman"/>
          <w:b/>
        </w:rPr>
        <w:t>R</w:t>
      </w:r>
      <w:r w:rsidR="00B14381">
        <w:rPr>
          <w:rFonts w:ascii="Times New Roman"/>
          <w:b/>
        </w:rPr>
        <w:t xml:space="preserve">eviewing PISA’s </w:t>
      </w:r>
      <w:r w:rsidR="00E83A09">
        <w:rPr>
          <w:rFonts w:ascii="Times New Roman"/>
          <w:b/>
        </w:rPr>
        <w:t>methodological approach</w:t>
      </w:r>
    </w:p>
    <w:p w:rsidR="005E0A46" w:rsidRDefault="001C309D" w:rsidP="004376DA">
      <w:pPr>
        <w:pStyle w:val="HTMLconformatoprevio"/>
        <w:spacing w:line="480" w:lineRule="auto"/>
        <w:jc w:val="both"/>
        <w:rPr>
          <w:rFonts w:ascii="Times New Roman" w:hAnsi="Times New Roman" w:cs="Times New Roman"/>
          <w:sz w:val="24"/>
          <w:szCs w:val="24"/>
          <w:lang w:val="en-US"/>
        </w:rPr>
      </w:pPr>
      <w:r w:rsidRPr="001C309D">
        <w:rPr>
          <w:rFonts w:ascii="Times New Roman" w:hAnsi="Times New Roman" w:cs="Times New Roman"/>
          <w:sz w:val="24"/>
          <w:szCs w:val="24"/>
          <w:lang w:val="en-US"/>
        </w:rPr>
        <w:t xml:space="preserve">Official versions about the methodology used in PISA </w:t>
      </w:r>
      <w:r w:rsidR="00B0017C">
        <w:rPr>
          <w:rFonts w:ascii="Times New Roman" w:hAnsi="Times New Roman" w:cs="Times New Roman"/>
          <w:sz w:val="24"/>
          <w:szCs w:val="24"/>
          <w:lang w:val="en-US"/>
        </w:rPr>
        <w:t xml:space="preserve">are </w:t>
      </w:r>
      <w:r w:rsidRPr="001C309D">
        <w:rPr>
          <w:rFonts w:ascii="Times New Roman" w:hAnsi="Times New Roman" w:cs="Times New Roman"/>
          <w:sz w:val="24"/>
          <w:szCs w:val="24"/>
          <w:lang w:val="en-US"/>
        </w:rPr>
        <w:t xml:space="preserve">available in </w:t>
      </w:r>
      <w:r w:rsidR="00B0017C">
        <w:rPr>
          <w:rFonts w:ascii="Times New Roman" w:hAnsi="Times New Roman" w:cs="Times New Roman"/>
          <w:sz w:val="24"/>
          <w:szCs w:val="24"/>
          <w:lang w:val="en-US"/>
        </w:rPr>
        <w:t>Adams</w:t>
      </w:r>
      <w:r w:rsidRPr="001C309D">
        <w:rPr>
          <w:rFonts w:ascii="Times New Roman" w:hAnsi="Times New Roman" w:cs="Times New Roman"/>
          <w:sz w:val="24"/>
          <w:szCs w:val="24"/>
          <w:lang w:val="en-US"/>
        </w:rPr>
        <w:t xml:space="preserve"> </w:t>
      </w:r>
      <w:r w:rsidR="00B0017C">
        <w:rPr>
          <w:rFonts w:ascii="Times New Roman" w:hAnsi="Times New Roman" w:cs="Times New Roman"/>
          <w:sz w:val="24"/>
          <w:szCs w:val="24"/>
          <w:lang w:val="en-US"/>
        </w:rPr>
        <w:t>(</w:t>
      </w:r>
      <w:r w:rsidRPr="001C309D">
        <w:rPr>
          <w:rFonts w:ascii="Times New Roman" w:hAnsi="Times New Roman" w:cs="Times New Roman"/>
          <w:sz w:val="24"/>
          <w:szCs w:val="24"/>
          <w:lang w:val="en-US"/>
        </w:rPr>
        <w:t>2003</w:t>
      </w:r>
      <w:r w:rsidR="00B0017C">
        <w:rPr>
          <w:rFonts w:ascii="Times New Roman" w:hAnsi="Times New Roman" w:cs="Times New Roman"/>
          <w:sz w:val="24"/>
          <w:szCs w:val="24"/>
          <w:lang w:val="en-US"/>
        </w:rPr>
        <w:t xml:space="preserve">); Adams, </w:t>
      </w:r>
      <w:proofErr w:type="spellStart"/>
      <w:r w:rsidR="00B0017C">
        <w:rPr>
          <w:rFonts w:ascii="Times New Roman" w:hAnsi="Times New Roman" w:cs="Times New Roman"/>
          <w:sz w:val="24"/>
          <w:szCs w:val="24"/>
          <w:lang w:val="en-US"/>
        </w:rPr>
        <w:t>Berezner</w:t>
      </w:r>
      <w:proofErr w:type="spellEnd"/>
      <w:r w:rsidR="00B0017C">
        <w:rPr>
          <w:rFonts w:ascii="Times New Roman" w:hAnsi="Times New Roman" w:cs="Times New Roman"/>
          <w:sz w:val="24"/>
          <w:szCs w:val="24"/>
          <w:lang w:val="en-US"/>
        </w:rPr>
        <w:t xml:space="preserve"> and</w:t>
      </w:r>
      <w:r w:rsidRPr="001C309D">
        <w:rPr>
          <w:rFonts w:ascii="Times New Roman" w:hAnsi="Times New Roman" w:cs="Times New Roman"/>
          <w:sz w:val="24"/>
          <w:szCs w:val="24"/>
          <w:lang w:val="en-US"/>
        </w:rPr>
        <w:t xml:space="preserve"> </w:t>
      </w:r>
      <w:proofErr w:type="spellStart"/>
      <w:r w:rsidRPr="001C309D">
        <w:rPr>
          <w:rFonts w:ascii="Times New Roman" w:hAnsi="Times New Roman" w:cs="Times New Roman"/>
          <w:sz w:val="24"/>
          <w:szCs w:val="24"/>
          <w:lang w:val="en-US"/>
        </w:rPr>
        <w:t>Jakubo</w:t>
      </w:r>
      <w:r w:rsidR="00B0017C">
        <w:rPr>
          <w:rFonts w:ascii="Times New Roman" w:hAnsi="Times New Roman" w:cs="Times New Roman"/>
          <w:sz w:val="24"/>
          <w:szCs w:val="24"/>
          <w:lang w:val="en-US"/>
        </w:rPr>
        <w:t>wski</w:t>
      </w:r>
      <w:proofErr w:type="spellEnd"/>
      <w:r w:rsidRPr="001C309D">
        <w:rPr>
          <w:rFonts w:ascii="Times New Roman" w:hAnsi="Times New Roman" w:cs="Times New Roman"/>
          <w:sz w:val="24"/>
          <w:szCs w:val="24"/>
          <w:lang w:val="en-US"/>
        </w:rPr>
        <w:t xml:space="preserve"> </w:t>
      </w:r>
      <w:r w:rsidR="00B0017C">
        <w:rPr>
          <w:rFonts w:ascii="Times New Roman" w:hAnsi="Times New Roman" w:cs="Times New Roman"/>
          <w:sz w:val="24"/>
          <w:szCs w:val="24"/>
          <w:lang w:val="en-US"/>
        </w:rPr>
        <w:t>(</w:t>
      </w:r>
      <w:r w:rsidRPr="001C309D">
        <w:rPr>
          <w:rFonts w:ascii="Times New Roman" w:hAnsi="Times New Roman" w:cs="Times New Roman"/>
          <w:sz w:val="24"/>
          <w:szCs w:val="24"/>
          <w:lang w:val="en-US"/>
        </w:rPr>
        <w:t>2010</w:t>
      </w:r>
      <w:r w:rsidR="00B0017C">
        <w:rPr>
          <w:rFonts w:ascii="Times New Roman" w:hAnsi="Times New Roman" w:cs="Times New Roman"/>
          <w:sz w:val="24"/>
          <w:szCs w:val="24"/>
          <w:lang w:val="en-US"/>
        </w:rPr>
        <w:t xml:space="preserve">); Adams, Wu and </w:t>
      </w:r>
      <w:proofErr w:type="spellStart"/>
      <w:r w:rsidR="00B0017C">
        <w:rPr>
          <w:rFonts w:ascii="Times New Roman" w:hAnsi="Times New Roman" w:cs="Times New Roman"/>
          <w:sz w:val="24"/>
          <w:szCs w:val="24"/>
          <w:lang w:val="en-US"/>
        </w:rPr>
        <w:t>Castensen</w:t>
      </w:r>
      <w:proofErr w:type="spellEnd"/>
      <w:r w:rsidRPr="001C309D">
        <w:rPr>
          <w:rFonts w:ascii="Times New Roman" w:hAnsi="Times New Roman" w:cs="Times New Roman"/>
          <w:sz w:val="24"/>
          <w:szCs w:val="24"/>
          <w:lang w:val="en-US"/>
        </w:rPr>
        <w:t xml:space="preserve"> </w:t>
      </w:r>
      <w:r w:rsidR="00B0017C">
        <w:rPr>
          <w:rFonts w:ascii="Times New Roman" w:hAnsi="Times New Roman" w:cs="Times New Roman"/>
          <w:sz w:val="24"/>
          <w:szCs w:val="24"/>
          <w:lang w:val="en-US"/>
        </w:rPr>
        <w:t>(</w:t>
      </w:r>
      <w:r w:rsidRPr="001C309D">
        <w:rPr>
          <w:rFonts w:ascii="Times New Roman" w:hAnsi="Times New Roman" w:cs="Times New Roman"/>
          <w:sz w:val="24"/>
          <w:szCs w:val="24"/>
          <w:lang w:val="en-US"/>
        </w:rPr>
        <w:t>2007</w:t>
      </w:r>
      <w:r w:rsidR="00B0017C">
        <w:rPr>
          <w:rFonts w:ascii="Times New Roman" w:hAnsi="Times New Roman" w:cs="Times New Roman"/>
          <w:sz w:val="24"/>
          <w:szCs w:val="24"/>
          <w:lang w:val="en-US"/>
        </w:rPr>
        <w:t>),</w:t>
      </w:r>
      <w:r w:rsidRPr="001C309D">
        <w:rPr>
          <w:rFonts w:ascii="Times New Roman" w:hAnsi="Times New Roman" w:cs="Times New Roman"/>
          <w:sz w:val="24"/>
          <w:szCs w:val="24"/>
          <w:lang w:val="en-US"/>
        </w:rPr>
        <w:t xml:space="preserve"> and </w:t>
      </w:r>
      <w:r w:rsidR="00B0017C">
        <w:rPr>
          <w:rFonts w:ascii="Times New Roman" w:hAnsi="Times New Roman" w:cs="Times New Roman"/>
          <w:sz w:val="24"/>
          <w:szCs w:val="24"/>
          <w:lang w:val="en-US"/>
        </w:rPr>
        <w:t xml:space="preserve">above all in </w:t>
      </w:r>
      <w:r w:rsidRPr="001C309D">
        <w:rPr>
          <w:rFonts w:ascii="Times New Roman" w:hAnsi="Times New Roman" w:cs="Times New Roman"/>
          <w:sz w:val="24"/>
          <w:szCs w:val="24"/>
          <w:lang w:val="en-US"/>
        </w:rPr>
        <w:t>the successive OECD technical reports</w:t>
      </w:r>
      <w:r w:rsidR="00B0017C">
        <w:rPr>
          <w:rFonts w:ascii="Times New Roman" w:hAnsi="Times New Roman" w:cs="Times New Roman"/>
          <w:sz w:val="24"/>
          <w:szCs w:val="24"/>
          <w:lang w:val="en-US"/>
        </w:rPr>
        <w:t>, especially the 2009 technical reports (OECD, 2012)</w:t>
      </w:r>
      <w:r w:rsidRPr="001C309D">
        <w:rPr>
          <w:rFonts w:ascii="Times New Roman" w:hAnsi="Times New Roman" w:cs="Times New Roman"/>
          <w:sz w:val="24"/>
          <w:szCs w:val="24"/>
          <w:lang w:val="en-US"/>
        </w:rPr>
        <w:t>.</w:t>
      </w:r>
    </w:p>
    <w:p w:rsidR="002C5122" w:rsidRPr="005E0A46" w:rsidRDefault="005E0A46" w:rsidP="004376DA">
      <w:pPr>
        <w:pStyle w:val="HTMLconformatoprevio"/>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0017C" w:rsidRPr="005E0A46">
        <w:rPr>
          <w:rFonts w:ascii="Times New Roman"/>
          <w:sz w:val="24"/>
          <w:szCs w:val="24"/>
          <w:lang w:val="en-US"/>
        </w:rPr>
        <w:t xml:space="preserve">But methodological critics came soon. </w:t>
      </w:r>
      <w:r w:rsidR="00A14EDD" w:rsidRPr="002F5281">
        <w:rPr>
          <w:rFonts w:ascii="Times New Roman"/>
          <w:sz w:val="24"/>
          <w:szCs w:val="24"/>
          <w:lang w:val="en-US"/>
        </w:rPr>
        <w:t xml:space="preserve">The first predominantly methodological criticisms of </w:t>
      </w:r>
      <w:r w:rsidR="00AE1381" w:rsidRPr="002F5281">
        <w:rPr>
          <w:rFonts w:ascii="Times New Roman"/>
          <w:sz w:val="24"/>
          <w:szCs w:val="24"/>
          <w:lang w:val="en-US"/>
        </w:rPr>
        <w:t>PISA were</w:t>
      </w:r>
      <w:r w:rsidR="00B14381" w:rsidRPr="002F5281">
        <w:rPr>
          <w:rFonts w:ascii="Times New Roman"/>
          <w:sz w:val="24"/>
          <w:szCs w:val="24"/>
          <w:lang w:val="en-US"/>
        </w:rPr>
        <w:t xml:space="preserve"> voiced by </w:t>
      </w:r>
      <w:proofErr w:type="spellStart"/>
      <w:r w:rsidR="002C5122" w:rsidRPr="002F5281">
        <w:rPr>
          <w:rFonts w:ascii="Times New Roman"/>
          <w:sz w:val="24"/>
          <w:szCs w:val="24"/>
          <w:lang w:val="en-US"/>
        </w:rPr>
        <w:t>Prais</w:t>
      </w:r>
      <w:proofErr w:type="spellEnd"/>
      <w:r w:rsidR="002C5122" w:rsidRPr="002F5281">
        <w:rPr>
          <w:rFonts w:ascii="Times New Roman"/>
          <w:sz w:val="24"/>
          <w:szCs w:val="24"/>
          <w:lang w:val="en-US"/>
        </w:rPr>
        <w:t xml:space="preserve"> (2003)</w:t>
      </w:r>
      <w:r w:rsidR="00A14EDD" w:rsidRPr="002F5281">
        <w:rPr>
          <w:rFonts w:ascii="Times New Roman"/>
          <w:sz w:val="24"/>
          <w:szCs w:val="24"/>
          <w:lang w:val="en-US"/>
        </w:rPr>
        <w:t>,</w:t>
      </w:r>
      <w:r w:rsidR="00FE1F3E" w:rsidRPr="002F5281">
        <w:rPr>
          <w:rFonts w:ascii="Times New Roman"/>
          <w:sz w:val="24"/>
          <w:szCs w:val="24"/>
          <w:lang w:val="en-US"/>
        </w:rPr>
        <w:t xml:space="preserve"> </w:t>
      </w:r>
      <w:r w:rsidR="00A14EDD" w:rsidRPr="002F5281">
        <w:rPr>
          <w:rFonts w:ascii="Times New Roman"/>
          <w:sz w:val="24"/>
          <w:szCs w:val="24"/>
          <w:lang w:val="en-US"/>
        </w:rPr>
        <w:t>targeting</w:t>
      </w:r>
      <w:r w:rsidR="002C5122" w:rsidRPr="002F5281">
        <w:rPr>
          <w:rFonts w:ascii="Times New Roman"/>
          <w:sz w:val="24"/>
          <w:szCs w:val="24"/>
          <w:lang w:val="en-US"/>
        </w:rPr>
        <w:t xml:space="preserve"> PISA 2000 </w:t>
      </w:r>
      <w:r w:rsidR="00A14EDD" w:rsidRPr="002F5281">
        <w:rPr>
          <w:rFonts w:ascii="Times New Roman"/>
          <w:sz w:val="24"/>
          <w:szCs w:val="24"/>
          <w:lang w:val="en-US"/>
        </w:rPr>
        <w:t xml:space="preserve">data for Great </w:t>
      </w:r>
      <w:r w:rsidR="00A14EDD" w:rsidRPr="002F5281">
        <w:rPr>
          <w:rFonts w:ascii="Times New Roman"/>
          <w:sz w:val="24"/>
          <w:szCs w:val="24"/>
          <w:lang w:val="en-US"/>
        </w:rPr>
        <w:lastRenderedPageBreak/>
        <w:t>Britain</w:t>
      </w:r>
      <w:r w:rsidR="002C5122" w:rsidRPr="002F5281">
        <w:rPr>
          <w:rFonts w:ascii="Times New Roman"/>
          <w:sz w:val="24"/>
          <w:szCs w:val="24"/>
          <w:lang w:val="en-US"/>
        </w:rPr>
        <w:t xml:space="preserve">. </w:t>
      </w:r>
      <w:proofErr w:type="spellStart"/>
      <w:r w:rsidR="002C5122" w:rsidRPr="002F5281">
        <w:rPr>
          <w:rFonts w:ascii="Times New Roman"/>
          <w:sz w:val="24"/>
          <w:szCs w:val="24"/>
          <w:lang w:val="en-US"/>
        </w:rPr>
        <w:t>Prais</w:t>
      </w:r>
      <w:proofErr w:type="spellEnd"/>
      <w:r w:rsidR="002C5122" w:rsidRPr="002F5281">
        <w:rPr>
          <w:rFonts w:ascii="Times New Roman"/>
          <w:sz w:val="24"/>
          <w:szCs w:val="24"/>
          <w:lang w:val="en-US"/>
        </w:rPr>
        <w:t xml:space="preserve"> </w:t>
      </w:r>
      <w:r w:rsidR="00A14EDD" w:rsidRPr="002F5281">
        <w:rPr>
          <w:rFonts w:ascii="Times New Roman"/>
          <w:sz w:val="24"/>
          <w:szCs w:val="24"/>
          <w:lang w:val="en-US"/>
        </w:rPr>
        <w:t xml:space="preserve">queried the </w:t>
      </w:r>
      <w:r w:rsidR="003A55C2" w:rsidRPr="002F5281">
        <w:rPr>
          <w:rFonts w:ascii="Times New Roman"/>
          <w:sz w:val="24"/>
          <w:szCs w:val="24"/>
          <w:lang w:val="en-US"/>
        </w:rPr>
        <w:t xml:space="preserve">construct </w:t>
      </w:r>
      <w:r w:rsidR="00767D07" w:rsidRPr="002F5281">
        <w:rPr>
          <w:rFonts w:ascii="Times New Roman"/>
          <w:sz w:val="24"/>
          <w:szCs w:val="24"/>
          <w:lang w:val="en-US"/>
        </w:rPr>
        <w:t xml:space="preserve">underlying </w:t>
      </w:r>
      <w:r w:rsidR="00A14EDD" w:rsidRPr="002F5281">
        <w:rPr>
          <w:rFonts w:ascii="Times New Roman"/>
          <w:sz w:val="24"/>
          <w:szCs w:val="24"/>
          <w:lang w:val="en-US"/>
        </w:rPr>
        <w:t xml:space="preserve">the </w:t>
      </w:r>
      <w:r w:rsidR="003A55C2" w:rsidRPr="002F5281">
        <w:rPr>
          <w:rFonts w:ascii="Times New Roman"/>
          <w:sz w:val="24"/>
          <w:szCs w:val="24"/>
          <w:lang w:val="en-US"/>
        </w:rPr>
        <w:t>instruments</w:t>
      </w:r>
      <w:r w:rsidR="002C5122" w:rsidRPr="002F5281">
        <w:rPr>
          <w:rFonts w:ascii="Times New Roman"/>
          <w:sz w:val="24"/>
          <w:szCs w:val="24"/>
          <w:lang w:val="en-US"/>
        </w:rPr>
        <w:t xml:space="preserve">, </w:t>
      </w:r>
      <w:r w:rsidR="00A14EDD" w:rsidRPr="002F5281">
        <w:rPr>
          <w:rFonts w:ascii="Times New Roman"/>
          <w:sz w:val="24"/>
          <w:szCs w:val="24"/>
          <w:lang w:val="en-US"/>
        </w:rPr>
        <w:t xml:space="preserve">on the grounds </w:t>
      </w:r>
      <w:r w:rsidR="00767D07" w:rsidRPr="002F5281">
        <w:rPr>
          <w:rFonts w:ascii="Times New Roman"/>
          <w:sz w:val="24"/>
          <w:szCs w:val="24"/>
          <w:lang w:val="en-US"/>
        </w:rPr>
        <w:t xml:space="preserve">that they bore little relevance to </w:t>
      </w:r>
      <w:r w:rsidR="00A14EDD" w:rsidRPr="002F5281">
        <w:rPr>
          <w:rFonts w:ascii="Times New Roman"/>
          <w:sz w:val="24"/>
          <w:szCs w:val="24"/>
          <w:lang w:val="en-US"/>
        </w:rPr>
        <w:t xml:space="preserve">the school </w:t>
      </w:r>
      <w:r w:rsidR="00AE1381" w:rsidRPr="002F5281">
        <w:rPr>
          <w:rFonts w:ascii="Times New Roman"/>
          <w:sz w:val="24"/>
          <w:szCs w:val="24"/>
          <w:lang w:val="en-US"/>
        </w:rPr>
        <w:t>syllabus; the</w:t>
      </w:r>
      <w:r w:rsidR="00A14EDD" w:rsidRPr="002F5281">
        <w:rPr>
          <w:rFonts w:ascii="Times New Roman"/>
          <w:sz w:val="24"/>
          <w:szCs w:val="24"/>
          <w:lang w:val="en-US"/>
        </w:rPr>
        <w:t xml:space="preserve"> use of inappropriate sam</w:t>
      </w:r>
      <w:r w:rsidR="004C3537" w:rsidRPr="002F5281">
        <w:rPr>
          <w:rFonts w:ascii="Times New Roman"/>
          <w:sz w:val="24"/>
          <w:szCs w:val="24"/>
          <w:lang w:val="en-US"/>
        </w:rPr>
        <w:t>ples</w:t>
      </w:r>
      <w:r w:rsidR="002C5122" w:rsidRPr="002F5281">
        <w:rPr>
          <w:rFonts w:ascii="Times New Roman"/>
          <w:sz w:val="24"/>
          <w:szCs w:val="24"/>
          <w:lang w:val="en-US"/>
        </w:rPr>
        <w:t xml:space="preserve">, </w:t>
      </w:r>
      <w:r w:rsidR="004C3537" w:rsidRPr="002F5281">
        <w:rPr>
          <w:rFonts w:ascii="Times New Roman"/>
          <w:sz w:val="24"/>
          <w:szCs w:val="24"/>
          <w:lang w:val="en-US"/>
        </w:rPr>
        <w:t>since t</w:t>
      </w:r>
      <w:r w:rsidR="007C43FD" w:rsidRPr="002F5281">
        <w:rPr>
          <w:rFonts w:ascii="Times New Roman"/>
          <w:sz w:val="24"/>
          <w:szCs w:val="24"/>
          <w:lang w:val="en-US"/>
        </w:rPr>
        <w:t xml:space="preserve">hey included students older than </w:t>
      </w:r>
      <w:r w:rsidR="009607A0" w:rsidRPr="002F5281">
        <w:rPr>
          <w:rFonts w:ascii="Times New Roman"/>
          <w:sz w:val="24"/>
          <w:szCs w:val="24"/>
          <w:lang w:val="en-US"/>
        </w:rPr>
        <w:t>15</w:t>
      </w:r>
      <w:r w:rsidR="00AE1381" w:rsidRPr="002F5281">
        <w:rPr>
          <w:rFonts w:ascii="Times New Roman"/>
          <w:sz w:val="24"/>
          <w:szCs w:val="24"/>
          <w:lang w:val="en-US"/>
        </w:rPr>
        <w:t>, above</w:t>
      </w:r>
      <w:r w:rsidR="004C3537" w:rsidRPr="002F5281">
        <w:rPr>
          <w:rFonts w:ascii="Times New Roman"/>
          <w:sz w:val="24"/>
          <w:szCs w:val="24"/>
          <w:lang w:val="en-US"/>
        </w:rPr>
        <w:t xml:space="preserve"> all those who had repeated a </w:t>
      </w:r>
      <w:r w:rsidR="00AE1381" w:rsidRPr="002F5281">
        <w:rPr>
          <w:rFonts w:ascii="Times New Roman"/>
          <w:sz w:val="24"/>
          <w:szCs w:val="24"/>
          <w:lang w:val="en-US"/>
        </w:rPr>
        <w:t>year; and</w:t>
      </w:r>
      <w:r w:rsidR="004C3537" w:rsidRPr="002F5281">
        <w:rPr>
          <w:rFonts w:ascii="Times New Roman"/>
          <w:sz w:val="24"/>
          <w:szCs w:val="24"/>
          <w:lang w:val="en-US"/>
        </w:rPr>
        <w:t xml:space="preserve"> very low response rates</w:t>
      </w:r>
      <w:r w:rsidR="002C5122" w:rsidRPr="002F5281">
        <w:rPr>
          <w:rFonts w:ascii="Times New Roman"/>
          <w:sz w:val="24"/>
          <w:szCs w:val="24"/>
          <w:lang w:val="en-US"/>
        </w:rPr>
        <w:t xml:space="preserve"> (60 %)</w:t>
      </w:r>
      <w:r w:rsidR="00775C32">
        <w:rPr>
          <w:rFonts w:ascii="Times New Roman"/>
          <w:sz w:val="24"/>
          <w:szCs w:val="24"/>
          <w:lang w:val="en-US"/>
        </w:rPr>
        <w:t>.</w:t>
      </w:r>
      <w:r w:rsidR="00A750EF">
        <w:rPr>
          <w:rFonts w:ascii="Times New Roman"/>
          <w:sz w:val="24"/>
          <w:szCs w:val="24"/>
          <w:lang w:val="en-US"/>
        </w:rPr>
        <w:t xml:space="preserve"> </w:t>
      </w:r>
      <w:proofErr w:type="spellStart"/>
      <w:r w:rsidR="00A750EF" w:rsidRPr="00A750EF">
        <w:rPr>
          <w:rFonts w:ascii="Times New Roman" w:hAnsi="Times New Roman" w:cs="Times New Roman"/>
          <w:sz w:val="24"/>
          <w:szCs w:val="24"/>
          <w:lang w:val="en-US"/>
        </w:rPr>
        <w:t>Prais</w:t>
      </w:r>
      <w:proofErr w:type="spellEnd"/>
      <w:r w:rsidR="00A750EF" w:rsidRPr="00A750EF">
        <w:rPr>
          <w:rFonts w:ascii="Times New Roman" w:hAnsi="Times New Roman" w:cs="Times New Roman"/>
          <w:sz w:val="24"/>
          <w:szCs w:val="24"/>
          <w:lang w:val="en-US"/>
        </w:rPr>
        <w:t xml:space="preserve"> </w:t>
      </w:r>
      <w:r w:rsidR="009C4313" w:rsidRPr="00A750EF">
        <w:rPr>
          <w:rFonts w:ascii="Times New Roman" w:hAnsi="Times New Roman" w:cs="Times New Roman"/>
          <w:sz w:val="24"/>
          <w:szCs w:val="24"/>
          <w:lang w:val="en-US"/>
        </w:rPr>
        <w:t>suggested that</w:t>
      </w:r>
      <w:r w:rsidR="00A750EF" w:rsidRPr="00A750EF">
        <w:rPr>
          <w:rFonts w:ascii="Times New Roman" w:hAnsi="Times New Roman" w:cs="Times New Roman"/>
          <w:sz w:val="24"/>
          <w:szCs w:val="24"/>
          <w:lang w:val="en-US"/>
        </w:rPr>
        <w:t xml:space="preserve"> methodological flaws in </w:t>
      </w:r>
      <w:r w:rsidR="00A750EF" w:rsidRPr="00A750EF">
        <w:rPr>
          <w:rStyle w:val="hithilite"/>
          <w:rFonts w:ascii="Times New Roman" w:hAnsi="Times New Roman" w:cs="Times New Roman"/>
          <w:sz w:val="24"/>
          <w:szCs w:val="24"/>
          <w:lang w:val="en-US"/>
        </w:rPr>
        <w:t>PISA</w:t>
      </w:r>
      <w:r w:rsidR="00A750EF" w:rsidRPr="00A750EF">
        <w:rPr>
          <w:rFonts w:ascii="Times New Roman" w:hAnsi="Times New Roman" w:cs="Times New Roman"/>
          <w:sz w:val="24"/>
          <w:szCs w:val="24"/>
          <w:lang w:val="en-US"/>
        </w:rPr>
        <w:t xml:space="preserve"> had resulted in an apparent </w:t>
      </w:r>
      <w:r w:rsidR="00A750EF" w:rsidRPr="00A750EF">
        <w:rPr>
          <w:rStyle w:val="hithilite"/>
          <w:rFonts w:ascii="Times New Roman" w:hAnsi="Times New Roman" w:cs="Times New Roman"/>
          <w:sz w:val="24"/>
          <w:szCs w:val="24"/>
          <w:lang w:val="en-US"/>
        </w:rPr>
        <w:t>improvement</w:t>
      </w:r>
      <w:r w:rsidR="00A750EF" w:rsidRPr="00A750EF">
        <w:rPr>
          <w:rFonts w:ascii="Times New Roman" w:hAnsi="Times New Roman" w:cs="Times New Roman"/>
          <w:sz w:val="24"/>
          <w:szCs w:val="24"/>
          <w:lang w:val="en-US"/>
        </w:rPr>
        <w:t xml:space="preserve"> in the attainment of British </w:t>
      </w:r>
      <w:r w:rsidR="00A750EF" w:rsidRPr="00A750EF">
        <w:rPr>
          <w:rStyle w:val="hithilite"/>
          <w:rFonts w:ascii="Times New Roman" w:hAnsi="Times New Roman" w:cs="Times New Roman"/>
          <w:sz w:val="24"/>
          <w:szCs w:val="24"/>
          <w:lang w:val="en-US"/>
        </w:rPr>
        <w:t>students</w:t>
      </w:r>
      <w:r w:rsidR="00A750EF" w:rsidRPr="00A750EF">
        <w:rPr>
          <w:rFonts w:ascii="Times New Roman" w:hAnsi="Times New Roman" w:cs="Times New Roman"/>
          <w:sz w:val="24"/>
          <w:szCs w:val="24"/>
          <w:lang w:val="en-US"/>
        </w:rPr>
        <w:t>, particularly when compared to their Swiss and German counterparts</w:t>
      </w:r>
      <w:r w:rsidR="002C5122" w:rsidRPr="00A750EF">
        <w:rPr>
          <w:rFonts w:ascii="Times New Roman" w:hAnsi="Times New Roman" w:cs="Times New Roman"/>
          <w:sz w:val="24"/>
          <w:szCs w:val="24"/>
          <w:lang w:val="en-US"/>
        </w:rPr>
        <w:t>.</w:t>
      </w:r>
      <w:r w:rsidR="002C5122" w:rsidRPr="002F5281">
        <w:rPr>
          <w:rFonts w:ascii="Times New Roman"/>
          <w:sz w:val="24"/>
          <w:szCs w:val="24"/>
          <w:lang w:val="en-US"/>
        </w:rPr>
        <w:t xml:space="preserve"> </w:t>
      </w:r>
      <w:r w:rsidR="004C3537" w:rsidRPr="005E0A46">
        <w:rPr>
          <w:rFonts w:ascii="Times New Roman"/>
          <w:sz w:val="24"/>
          <w:szCs w:val="24"/>
          <w:lang w:val="en-US"/>
        </w:rPr>
        <w:t>Adams (2003), a PISA</w:t>
      </w:r>
      <w:r w:rsidRPr="005E0A46">
        <w:rPr>
          <w:rFonts w:ascii="Times New Roman"/>
          <w:sz w:val="24"/>
          <w:szCs w:val="24"/>
          <w:lang w:val="en-US"/>
        </w:rPr>
        <w:t xml:space="preserve"> </w:t>
      </w:r>
      <w:r w:rsidR="004C3537" w:rsidRPr="005E0A46">
        <w:rPr>
          <w:rFonts w:ascii="Times New Roman"/>
          <w:sz w:val="24"/>
          <w:szCs w:val="24"/>
          <w:lang w:val="en-US"/>
        </w:rPr>
        <w:t xml:space="preserve">2000 coordinator, </w:t>
      </w:r>
      <w:r w:rsidR="00AE1381" w:rsidRPr="005E0A46">
        <w:rPr>
          <w:rFonts w:ascii="Times New Roman"/>
          <w:sz w:val="24"/>
          <w:szCs w:val="24"/>
          <w:lang w:val="en-US"/>
        </w:rPr>
        <w:t>promptly accused</w:t>
      </w:r>
      <w:r w:rsidR="004C3537" w:rsidRPr="005E0A46">
        <w:rPr>
          <w:rFonts w:ascii="Times New Roman"/>
          <w:sz w:val="24"/>
          <w:szCs w:val="24"/>
          <w:lang w:val="en-US"/>
        </w:rPr>
        <w:t xml:space="preserve"> him of being unaware of the </w:t>
      </w:r>
      <w:r w:rsidR="00AE1381" w:rsidRPr="005E0A46">
        <w:rPr>
          <w:rFonts w:ascii="Times New Roman"/>
          <w:sz w:val="24"/>
          <w:szCs w:val="24"/>
          <w:lang w:val="en-US"/>
        </w:rPr>
        <w:t>methodology used</w:t>
      </w:r>
      <w:r w:rsidR="004C3537" w:rsidRPr="005E0A46">
        <w:rPr>
          <w:rFonts w:ascii="Times New Roman"/>
          <w:sz w:val="24"/>
          <w:szCs w:val="24"/>
          <w:lang w:val="en-US"/>
        </w:rPr>
        <w:t xml:space="preserve"> by international assessment </w:t>
      </w:r>
      <w:r w:rsidR="00AE1381" w:rsidRPr="005E0A46">
        <w:rPr>
          <w:rFonts w:ascii="Times New Roman"/>
          <w:sz w:val="24"/>
          <w:szCs w:val="24"/>
          <w:lang w:val="en-US"/>
        </w:rPr>
        <w:t>studies and</w:t>
      </w:r>
      <w:r w:rsidR="004C3537" w:rsidRPr="005E0A46">
        <w:rPr>
          <w:rFonts w:ascii="Times New Roman"/>
          <w:sz w:val="24"/>
          <w:szCs w:val="24"/>
          <w:lang w:val="en-US"/>
        </w:rPr>
        <w:t xml:space="preserve"> by</w:t>
      </w:r>
      <w:r w:rsidR="00FE1F3E" w:rsidRPr="005E0A46">
        <w:rPr>
          <w:rFonts w:ascii="Times New Roman"/>
          <w:sz w:val="24"/>
          <w:szCs w:val="24"/>
          <w:lang w:val="en-US"/>
        </w:rPr>
        <w:t xml:space="preserve"> </w:t>
      </w:r>
      <w:r w:rsidR="00AE1381" w:rsidRPr="005E0A46">
        <w:rPr>
          <w:rFonts w:ascii="Times New Roman"/>
          <w:sz w:val="24"/>
          <w:szCs w:val="24"/>
          <w:lang w:val="en-US"/>
        </w:rPr>
        <w:t>PISA in</w:t>
      </w:r>
      <w:r w:rsidR="002C5122" w:rsidRPr="005E0A46">
        <w:rPr>
          <w:rFonts w:ascii="Times New Roman"/>
          <w:sz w:val="24"/>
          <w:szCs w:val="24"/>
          <w:lang w:val="en-US"/>
        </w:rPr>
        <w:t xml:space="preserve"> particular.</w:t>
      </w:r>
    </w:p>
    <w:p w:rsidR="002C4582" w:rsidRDefault="007B59FF"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r w:rsidRPr="009657D7">
        <w:rPr>
          <w:rFonts w:ascii="Times New Roman"/>
        </w:rPr>
        <w:t xml:space="preserve">Brown, </w:t>
      </w:r>
      <w:proofErr w:type="spellStart"/>
      <w:r w:rsidRPr="009657D7">
        <w:rPr>
          <w:rFonts w:ascii="Times New Roman"/>
        </w:rPr>
        <w:t>Micklewright</w:t>
      </w:r>
      <w:proofErr w:type="spellEnd"/>
      <w:r w:rsidRPr="009657D7">
        <w:rPr>
          <w:rFonts w:ascii="Times New Roman"/>
        </w:rPr>
        <w:t xml:space="preserve">, </w:t>
      </w:r>
      <w:proofErr w:type="spellStart"/>
      <w:r w:rsidRPr="009657D7">
        <w:rPr>
          <w:rFonts w:ascii="Times New Roman"/>
        </w:rPr>
        <w:t>Schnepf</w:t>
      </w:r>
      <w:proofErr w:type="spellEnd"/>
      <w:r w:rsidRPr="009657D7">
        <w:rPr>
          <w:rFonts w:ascii="Times New Roman"/>
        </w:rPr>
        <w:t xml:space="preserve"> </w:t>
      </w:r>
      <w:r w:rsidR="002D6FFF" w:rsidRPr="009657D7">
        <w:rPr>
          <w:rFonts w:ascii="Times New Roman"/>
        </w:rPr>
        <w:t>and</w:t>
      </w:r>
      <w:r w:rsidRPr="009657D7">
        <w:rPr>
          <w:rFonts w:ascii="Times New Roman"/>
        </w:rPr>
        <w:t xml:space="preserve"> </w:t>
      </w:r>
      <w:proofErr w:type="spellStart"/>
      <w:r w:rsidRPr="009657D7">
        <w:rPr>
          <w:rFonts w:ascii="Times New Roman"/>
        </w:rPr>
        <w:t>Waldmann</w:t>
      </w:r>
      <w:proofErr w:type="spellEnd"/>
      <w:r w:rsidRPr="009657D7">
        <w:rPr>
          <w:rFonts w:ascii="Times New Roman"/>
        </w:rPr>
        <w:t xml:space="preserve"> (2007) </w:t>
      </w:r>
      <w:r w:rsidR="00AE1381" w:rsidRPr="009657D7">
        <w:rPr>
          <w:rFonts w:ascii="Times New Roman"/>
        </w:rPr>
        <w:t>questioned the</w:t>
      </w:r>
      <w:r w:rsidR="002D6FFF" w:rsidRPr="009657D7">
        <w:rPr>
          <w:rFonts w:ascii="Times New Roman"/>
        </w:rPr>
        <w:t xml:space="preserve"> robustness of the</w:t>
      </w:r>
      <w:r w:rsidR="009E48B4">
        <w:rPr>
          <w:rFonts w:ascii="Times New Roman"/>
        </w:rPr>
        <w:t xml:space="preserve"> </w:t>
      </w:r>
      <w:r w:rsidR="004C3537" w:rsidRPr="009657D7">
        <w:rPr>
          <w:rFonts w:ascii="Times New Roman"/>
        </w:rPr>
        <w:t>PISA</w:t>
      </w:r>
      <w:r w:rsidR="009E48B4">
        <w:rPr>
          <w:rFonts w:ascii="Times New Roman"/>
        </w:rPr>
        <w:t xml:space="preserve"> </w:t>
      </w:r>
      <w:r w:rsidR="002D6FFF" w:rsidRPr="009657D7">
        <w:rPr>
          <w:rFonts w:ascii="Times New Roman"/>
        </w:rPr>
        <w:t>findings</w:t>
      </w:r>
      <w:r w:rsidR="009E48B4">
        <w:rPr>
          <w:rFonts w:ascii="Times New Roman"/>
        </w:rPr>
        <w:t xml:space="preserve"> </w:t>
      </w:r>
      <w:r w:rsidR="002D6FFF" w:rsidRPr="009657D7">
        <w:rPr>
          <w:rFonts w:ascii="Times New Roman"/>
        </w:rPr>
        <w:t>and those of other international assessment studies</w:t>
      </w:r>
      <w:r w:rsidRPr="009657D7">
        <w:rPr>
          <w:rFonts w:ascii="Times New Roman"/>
        </w:rPr>
        <w:t xml:space="preserve"> (TIMSS </w:t>
      </w:r>
      <w:r w:rsidR="003E1F40">
        <w:rPr>
          <w:rFonts w:ascii="Times New Roman"/>
        </w:rPr>
        <w:t xml:space="preserve">&amp; </w:t>
      </w:r>
      <w:r w:rsidRPr="009657D7">
        <w:rPr>
          <w:rFonts w:ascii="Times New Roman"/>
        </w:rPr>
        <w:t xml:space="preserve">PIRLS) </w:t>
      </w:r>
      <w:r w:rsidR="002D6FFF" w:rsidRPr="009657D7">
        <w:rPr>
          <w:rFonts w:ascii="Times New Roman"/>
        </w:rPr>
        <w:t xml:space="preserve">and the </w:t>
      </w:r>
      <w:r w:rsidR="00767D07">
        <w:rPr>
          <w:rFonts w:ascii="Times New Roman"/>
        </w:rPr>
        <w:t xml:space="preserve">rationale for </w:t>
      </w:r>
      <w:r w:rsidR="002D6FFF" w:rsidRPr="009657D7">
        <w:rPr>
          <w:rFonts w:ascii="Times New Roman"/>
        </w:rPr>
        <w:t>generating aggregate scores</w:t>
      </w:r>
      <w:r w:rsidR="009E48B4">
        <w:rPr>
          <w:rFonts w:ascii="Times New Roman"/>
        </w:rPr>
        <w:t xml:space="preserve"> </w:t>
      </w:r>
      <w:r w:rsidR="002D6FFF" w:rsidRPr="009657D7">
        <w:rPr>
          <w:rFonts w:ascii="Times New Roman"/>
        </w:rPr>
        <w:t>on the basis of respondents’ answers</w:t>
      </w:r>
      <w:r w:rsidRPr="009657D7">
        <w:rPr>
          <w:rFonts w:ascii="Times New Roman"/>
        </w:rPr>
        <w:t xml:space="preserve">. </w:t>
      </w:r>
      <w:proofErr w:type="spellStart"/>
      <w:r w:rsidRPr="009657D7">
        <w:rPr>
          <w:rFonts w:ascii="Times New Roman"/>
        </w:rPr>
        <w:t>Drechsel</w:t>
      </w:r>
      <w:proofErr w:type="spellEnd"/>
      <w:r w:rsidRPr="009657D7">
        <w:rPr>
          <w:rFonts w:ascii="Times New Roman"/>
        </w:rPr>
        <w:t xml:space="preserve">, </w:t>
      </w:r>
      <w:proofErr w:type="spellStart"/>
      <w:r w:rsidRPr="009657D7">
        <w:rPr>
          <w:rFonts w:ascii="Times New Roman"/>
        </w:rPr>
        <w:t>Carstensen</w:t>
      </w:r>
      <w:proofErr w:type="spellEnd"/>
      <w:r w:rsidRPr="009657D7">
        <w:rPr>
          <w:rFonts w:ascii="Times New Roman"/>
        </w:rPr>
        <w:t xml:space="preserve"> </w:t>
      </w:r>
      <w:r w:rsidR="002D6FFF" w:rsidRPr="009657D7">
        <w:rPr>
          <w:rFonts w:ascii="Times New Roman"/>
        </w:rPr>
        <w:t>and</w:t>
      </w:r>
      <w:r w:rsidRPr="009657D7">
        <w:rPr>
          <w:rFonts w:ascii="Times New Roman"/>
        </w:rPr>
        <w:t xml:space="preserve"> </w:t>
      </w:r>
      <w:proofErr w:type="spellStart"/>
      <w:r w:rsidRPr="009657D7">
        <w:rPr>
          <w:rFonts w:ascii="Times New Roman"/>
        </w:rPr>
        <w:t>Prenzel</w:t>
      </w:r>
      <w:proofErr w:type="spellEnd"/>
      <w:r w:rsidRPr="009657D7">
        <w:rPr>
          <w:rFonts w:ascii="Times New Roman"/>
        </w:rPr>
        <w:t xml:space="preserve"> (2011) </w:t>
      </w:r>
      <w:r w:rsidR="002D6FFF" w:rsidRPr="009657D7">
        <w:rPr>
          <w:rFonts w:ascii="Times New Roman"/>
        </w:rPr>
        <w:t>addressed methodological</w:t>
      </w:r>
      <w:r w:rsidRPr="009657D7">
        <w:rPr>
          <w:rFonts w:ascii="Times New Roman"/>
        </w:rPr>
        <w:t xml:space="preserve"> problems </w:t>
      </w:r>
      <w:r w:rsidR="002D6FFF" w:rsidRPr="009657D7">
        <w:rPr>
          <w:rFonts w:ascii="Times New Roman"/>
        </w:rPr>
        <w:t xml:space="preserve">and set out </w:t>
      </w:r>
      <w:r w:rsidR="00AE1381" w:rsidRPr="009657D7">
        <w:rPr>
          <w:rFonts w:ascii="Times New Roman"/>
        </w:rPr>
        <w:t>requirements for</w:t>
      </w:r>
      <w:r w:rsidR="002D6FFF" w:rsidRPr="009657D7">
        <w:rPr>
          <w:rFonts w:ascii="Times New Roman"/>
        </w:rPr>
        <w:t xml:space="preserve"> constructing</w:t>
      </w:r>
      <w:r w:rsidRPr="009657D7">
        <w:rPr>
          <w:rFonts w:ascii="Times New Roman"/>
        </w:rPr>
        <w:t xml:space="preserve"> tests </w:t>
      </w:r>
      <w:r w:rsidR="002D6FFF" w:rsidRPr="009657D7">
        <w:rPr>
          <w:rFonts w:ascii="Times New Roman"/>
        </w:rPr>
        <w:t xml:space="preserve">for future </w:t>
      </w:r>
      <w:r w:rsidR="00AE1381" w:rsidRPr="009657D7">
        <w:rPr>
          <w:rFonts w:ascii="Times New Roman"/>
        </w:rPr>
        <w:t>assessments in</w:t>
      </w:r>
      <w:r w:rsidR="00FE1F3E">
        <w:rPr>
          <w:rFonts w:ascii="Times New Roman"/>
        </w:rPr>
        <w:t xml:space="preserve"> </w:t>
      </w:r>
      <w:r w:rsidR="008B483B" w:rsidRPr="009657D7">
        <w:rPr>
          <w:rFonts w:ascii="Times New Roman"/>
        </w:rPr>
        <w:t xml:space="preserve">the </w:t>
      </w:r>
      <w:r w:rsidR="002D6FFF" w:rsidRPr="009657D7">
        <w:rPr>
          <w:rFonts w:ascii="Times New Roman"/>
        </w:rPr>
        <w:t xml:space="preserve">light of their significance </w:t>
      </w:r>
      <w:r w:rsidR="008B483B" w:rsidRPr="009657D7">
        <w:rPr>
          <w:rFonts w:ascii="Times New Roman"/>
        </w:rPr>
        <w:t>for</w:t>
      </w:r>
      <w:r w:rsidR="002D6FFF" w:rsidRPr="009657D7">
        <w:rPr>
          <w:rFonts w:ascii="Times New Roman"/>
        </w:rPr>
        <w:t xml:space="preserve"> scientific education</w:t>
      </w:r>
      <w:r w:rsidRPr="009657D7">
        <w:rPr>
          <w:rFonts w:ascii="Times New Roman"/>
        </w:rPr>
        <w:t xml:space="preserve">. </w:t>
      </w:r>
    </w:p>
    <w:p w:rsidR="007B59FF" w:rsidRDefault="00F444FF"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r w:rsidRPr="009657D7">
        <w:rPr>
          <w:rFonts w:ascii="Times New Roman"/>
        </w:rPr>
        <w:t>PISA and</w:t>
      </w:r>
      <w:r w:rsidR="00307D74" w:rsidRPr="009657D7">
        <w:rPr>
          <w:rFonts w:ascii="Times New Roman"/>
        </w:rPr>
        <w:t xml:space="preserve"> comparable international studies are </w:t>
      </w:r>
      <w:r w:rsidR="003A55C2">
        <w:rPr>
          <w:rFonts w:ascii="Times New Roman"/>
        </w:rPr>
        <w:t xml:space="preserve">generally </w:t>
      </w:r>
      <w:r w:rsidR="00307D74" w:rsidRPr="009657D7">
        <w:rPr>
          <w:rFonts w:ascii="Times New Roman"/>
        </w:rPr>
        <w:t>vulnerable to criticism</w:t>
      </w:r>
      <w:r w:rsidR="003A55C2">
        <w:rPr>
          <w:rFonts w:ascii="Times New Roman"/>
        </w:rPr>
        <w:t>,</w:t>
      </w:r>
      <w:r w:rsidR="00FE1F3E">
        <w:rPr>
          <w:rFonts w:ascii="Times New Roman"/>
        </w:rPr>
        <w:t xml:space="preserve"> </w:t>
      </w:r>
      <w:r w:rsidR="00767D07">
        <w:rPr>
          <w:rFonts w:ascii="Times New Roman"/>
        </w:rPr>
        <w:t xml:space="preserve">especially in terms of </w:t>
      </w:r>
      <w:r w:rsidR="00307D74" w:rsidRPr="009657D7">
        <w:rPr>
          <w:rFonts w:ascii="Times New Roman"/>
        </w:rPr>
        <w:t>the survey methodology they use</w:t>
      </w:r>
      <w:r w:rsidR="007B59FF" w:rsidRPr="009657D7">
        <w:rPr>
          <w:rFonts w:ascii="Times New Roman"/>
        </w:rPr>
        <w:t xml:space="preserve">, </w:t>
      </w:r>
      <w:r w:rsidR="00307D74" w:rsidRPr="009657D7">
        <w:rPr>
          <w:rFonts w:ascii="Times New Roman"/>
        </w:rPr>
        <w:t xml:space="preserve">the questionable validity of their measurement </w:t>
      </w:r>
      <w:r>
        <w:rPr>
          <w:rFonts w:ascii="Times New Roman"/>
        </w:rPr>
        <w:t>instruments</w:t>
      </w:r>
      <w:r w:rsidRPr="009657D7">
        <w:rPr>
          <w:rFonts w:ascii="Times New Roman"/>
        </w:rPr>
        <w:t xml:space="preserve"> due</w:t>
      </w:r>
      <w:r w:rsidR="00307D74" w:rsidRPr="009657D7">
        <w:rPr>
          <w:rFonts w:ascii="Times New Roman"/>
        </w:rPr>
        <w:t xml:space="preserve"> to </w:t>
      </w:r>
      <w:r w:rsidRPr="009657D7">
        <w:rPr>
          <w:rFonts w:ascii="Times New Roman"/>
        </w:rPr>
        <w:t>their tenuous</w:t>
      </w:r>
      <w:r w:rsidR="00307D74" w:rsidRPr="009657D7">
        <w:rPr>
          <w:rFonts w:ascii="Times New Roman"/>
        </w:rPr>
        <w:t xml:space="preserve"> relationship with national </w:t>
      </w:r>
      <w:r w:rsidR="00C26148">
        <w:rPr>
          <w:rFonts w:ascii="Times New Roman"/>
        </w:rPr>
        <w:t>curricula</w:t>
      </w:r>
      <w:r w:rsidR="00810039">
        <w:rPr>
          <w:rFonts w:ascii="Times New Roman"/>
        </w:rPr>
        <w:t xml:space="preserve"> (Dolin and Krogh </w:t>
      </w:r>
      <w:r w:rsidR="00810039" w:rsidRPr="00810039">
        <w:rPr>
          <w:rFonts w:ascii="Times New Roman"/>
        </w:rPr>
        <w:t>(2010</w:t>
      </w:r>
      <w:r w:rsidR="00810039">
        <w:rPr>
          <w:rFonts w:ascii="Times New Roman"/>
        </w:rPr>
        <w:t>)</w:t>
      </w:r>
      <w:r w:rsidR="00307D74" w:rsidRPr="009657D7">
        <w:rPr>
          <w:rFonts w:ascii="Times New Roman"/>
        </w:rPr>
        <w:t>,</w:t>
      </w:r>
      <w:r w:rsidR="00FE1F3E">
        <w:rPr>
          <w:rFonts w:ascii="Times New Roman"/>
        </w:rPr>
        <w:t xml:space="preserve"> </w:t>
      </w:r>
      <w:r w:rsidR="00307D74" w:rsidRPr="009657D7">
        <w:rPr>
          <w:rFonts w:ascii="Times New Roman"/>
        </w:rPr>
        <w:t xml:space="preserve">and the </w:t>
      </w:r>
      <w:r w:rsidR="0001233F">
        <w:rPr>
          <w:rFonts w:ascii="Times New Roman"/>
        </w:rPr>
        <w:t xml:space="preserve">serious </w:t>
      </w:r>
      <w:proofErr w:type="spellStart"/>
      <w:r w:rsidR="0001233F">
        <w:rPr>
          <w:rFonts w:ascii="Times New Roman"/>
        </w:rPr>
        <w:t>mis</w:t>
      </w:r>
      <w:proofErr w:type="spellEnd"/>
      <w:r w:rsidR="0001233F">
        <w:rPr>
          <w:rFonts w:ascii="Times New Roman"/>
        </w:rPr>
        <w:t>-</w:t>
      </w:r>
      <w:r w:rsidR="00307D74" w:rsidRPr="009657D7">
        <w:rPr>
          <w:rFonts w:ascii="Times New Roman"/>
        </w:rPr>
        <w:t>interpret</w:t>
      </w:r>
      <w:r w:rsidR="00481FEA" w:rsidRPr="009657D7">
        <w:rPr>
          <w:rFonts w:ascii="Times New Roman"/>
        </w:rPr>
        <w:t>ation</w:t>
      </w:r>
      <w:r w:rsidR="0001233F">
        <w:rPr>
          <w:rFonts w:ascii="Times New Roman"/>
        </w:rPr>
        <w:t>s</w:t>
      </w:r>
      <w:r w:rsidR="00481FEA" w:rsidRPr="009657D7">
        <w:rPr>
          <w:rFonts w:ascii="Times New Roman"/>
        </w:rPr>
        <w:t xml:space="preserve"> of results </w:t>
      </w:r>
      <w:r w:rsidR="00767D07">
        <w:rPr>
          <w:rFonts w:ascii="Times New Roman"/>
        </w:rPr>
        <w:t xml:space="preserve">by </w:t>
      </w:r>
      <w:r w:rsidR="00307D74" w:rsidRPr="009657D7">
        <w:rPr>
          <w:rFonts w:ascii="Times New Roman"/>
        </w:rPr>
        <w:t>people ill-qualified to do so</w:t>
      </w:r>
      <w:r w:rsidR="00E83A09">
        <w:rPr>
          <w:rFonts w:ascii="Times New Roman"/>
        </w:rPr>
        <w:t xml:space="preserve"> </w:t>
      </w:r>
      <w:r w:rsidR="0001233F">
        <w:rPr>
          <w:rFonts w:ascii="Times New Roman"/>
        </w:rPr>
        <w:t>in many studies (</w:t>
      </w:r>
      <w:proofErr w:type="spellStart"/>
      <w:r w:rsidR="003E1F40">
        <w:rPr>
          <w:rFonts w:ascii="Times New Roman"/>
        </w:rPr>
        <w:t>Carnoy</w:t>
      </w:r>
      <w:proofErr w:type="spellEnd"/>
      <w:r w:rsidR="003E1F40">
        <w:rPr>
          <w:rFonts w:ascii="Times New Roman"/>
        </w:rPr>
        <w:t xml:space="preserve"> &amp;</w:t>
      </w:r>
      <w:r w:rsidR="00A779D9">
        <w:rPr>
          <w:rFonts w:ascii="Times New Roman"/>
        </w:rPr>
        <w:t xml:space="preserve"> Rothstein, 2013</w:t>
      </w:r>
      <w:r w:rsidR="00B5622A">
        <w:rPr>
          <w:rFonts w:ascii="Times New Roman"/>
        </w:rPr>
        <w:t>)</w:t>
      </w:r>
      <w:r w:rsidR="007B59FF" w:rsidRPr="00B5622A">
        <w:rPr>
          <w:rFonts w:ascii="Times New Roman"/>
        </w:rPr>
        <w:t>.</w:t>
      </w:r>
    </w:p>
    <w:p w:rsidR="009F70F8" w:rsidRDefault="009F70F8"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p>
    <w:p w:rsidR="00B53B8A" w:rsidRDefault="008B483B"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rPr>
      </w:pPr>
      <w:r w:rsidRPr="009657D7">
        <w:rPr>
          <w:rFonts w:ascii="Times New Roman"/>
          <w:b/>
        </w:rPr>
        <w:t xml:space="preserve">Methodological </w:t>
      </w:r>
      <w:r w:rsidR="00E83A09">
        <w:rPr>
          <w:rFonts w:ascii="Times New Roman"/>
          <w:b/>
        </w:rPr>
        <w:t>issues</w:t>
      </w:r>
    </w:p>
    <w:p w:rsidR="007B59FF" w:rsidRDefault="00767D07" w:rsidP="004376DA">
      <w:pPr>
        <w:tabs>
          <w:tab w:val="left" w:pos="-1359"/>
          <w:tab w:val="left" w:pos="-720"/>
          <w:tab w:val="left" w:pos="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Pr>
          <w:rFonts w:ascii="Times New Roman"/>
        </w:rPr>
        <w:t xml:space="preserve">The various </w:t>
      </w:r>
      <w:r w:rsidR="008B483B" w:rsidRPr="009657D7">
        <w:rPr>
          <w:rFonts w:ascii="Times New Roman"/>
        </w:rPr>
        <w:t xml:space="preserve">methodological </w:t>
      </w:r>
      <w:r>
        <w:rPr>
          <w:rFonts w:ascii="Times New Roman"/>
        </w:rPr>
        <w:t xml:space="preserve">issues examined </w:t>
      </w:r>
      <w:r w:rsidR="00F444FF">
        <w:rPr>
          <w:rFonts w:ascii="Times New Roman"/>
        </w:rPr>
        <w:t>below</w:t>
      </w:r>
      <w:r w:rsidR="00F444FF" w:rsidRPr="009657D7">
        <w:rPr>
          <w:rFonts w:ascii="Times New Roman"/>
        </w:rPr>
        <w:t xml:space="preserve"> ser</w:t>
      </w:r>
      <w:r w:rsidR="00F444FF">
        <w:rPr>
          <w:rFonts w:ascii="Times New Roman"/>
        </w:rPr>
        <w:t>ve</w:t>
      </w:r>
      <w:r w:rsidR="00B53B8A">
        <w:rPr>
          <w:rFonts w:ascii="Times New Roman"/>
        </w:rPr>
        <w:t xml:space="preserve"> to highlight the potential </w:t>
      </w:r>
      <w:r w:rsidR="008B483B" w:rsidRPr="009657D7">
        <w:rPr>
          <w:rFonts w:ascii="Times New Roman"/>
        </w:rPr>
        <w:t xml:space="preserve">limitations of </w:t>
      </w:r>
      <w:r w:rsidR="00F444FF" w:rsidRPr="009657D7">
        <w:rPr>
          <w:rFonts w:ascii="Times New Roman"/>
        </w:rPr>
        <w:t>the PISA</w:t>
      </w:r>
      <w:r w:rsidR="00FE1F3E">
        <w:rPr>
          <w:rFonts w:ascii="Times New Roman"/>
        </w:rPr>
        <w:t xml:space="preserve"> </w:t>
      </w:r>
      <w:r w:rsidR="00F444FF">
        <w:rPr>
          <w:rFonts w:ascii="Times New Roman"/>
        </w:rPr>
        <w:t>inferences</w:t>
      </w:r>
      <w:r w:rsidR="00775C32">
        <w:rPr>
          <w:rFonts w:ascii="Times New Roman"/>
        </w:rPr>
        <w:t xml:space="preserve"> about the general standard of accuracy</w:t>
      </w:r>
      <w:r w:rsidR="000C399F" w:rsidRPr="009657D7">
        <w:rPr>
          <w:rFonts w:ascii="Times New Roman"/>
        </w:rPr>
        <w:t>.</w:t>
      </w:r>
    </w:p>
    <w:p w:rsidR="009F70F8" w:rsidRPr="00B53B8A" w:rsidRDefault="009F70F8" w:rsidP="004376DA">
      <w:pPr>
        <w:tabs>
          <w:tab w:val="left" w:pos="-1359"/>
          <w:tab w:val="left" w:pos="-720"/>
          <w:tab w:val="left" w:pos="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rPr>
      </w:pPr>
    </w:p>
    <w:p w:rsidR="007B59FF" w:rsidRPr="001E17AB" w:rsidRDefault="007F51C6"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i/>
        </w:rPr>
      </w:pPr>
      <w:r w:rsidRPr="001E17AB">
        <w:rPr>
          <w:rFonts w:ascii="Times New Roman"/>
          <w:b/>
          <w:i/>
        </w:rPr>
        <w:t xml:space="preserve">Inconsistent </w:t>
      </w:r>
      <w:r w:rsidR="00E83A09" w:rsidRPr="001E17AB">
        <w:rPr>
          <w:rFonts w:ascii="Times New Roman"/>
          <w:b/>
          <w:i/>
        </w:rPr>
        <w:t>rationality</w:t>
      </w:r>
    </w:p>
    <w:p w:rsidR="0021261B" w:rsidRDefault="009657D7"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Pr>
          <w:rFonts w:ascii="Times New Roman"/>
        </w:rPr>
        <w:lastRenderedPageBreak/>
        <w:t xml:space="preserve">As an external, accumulative </w:t>
      </w:r>
      <w:r w:rsidR="00F444FF">
        <w:rPr>
          <w:rFonts w:ascii="Times New Roman"/>
        </w:rPr>
        <w:t>evaluation,</w:t>
      </w:r>
      <w:r w:rsidR="00F444FF" w:rsidRPr="009657D7">
        <w:rPr>
          <w:rFonts w:ascii="Times New Roman"/>
        </w:rPr>
        <w:t xml:space="preserve"> PISA</w:t>
      </w:r>
      <w:r>
        <w:rPr>
          <w:rFonts w:ascii="Times New Roman"/>
        </w:rPr>
        <w:t xml:space="preserve"> is full of </w:t>
      </w:r>
      <w:r w:rsidR="00F444FF">
        <w:rPr>
          <w:rFonts w:ascii="Times New Roman"/>
        </w:rPr>
        <w:t>inconsistencies revealing</w:t>
      </w:r>
      <w:r>
        <w:rPr>
          <w:rFonts w:ascii="Times New Roman"/>
        </w:rPr>
        <w:t xml:space="preserve"> the irrationality of th</w:t>
      </w:r>
      <w:r w:rsidR="003A55C2">
        <w:rPr>
          <w:rFonts w:ascii="Times New Roman"/>
        </w:rPr>
        <w:t>e</w:t>
      </w:r>
      <w:r w:rsidR="00FE1F3E">
        <w:rPr>
          <w:rFonts w:ascii="Times New Roman"/>
        </w:rPr>
        <w:t xml:space="preserve"> </w:t>
      </w:r>
      <w:r w:rsidR="00F444FF">
        <w:rPr>
          <w:rFonts w:ascii="Times New Roman"/>
        </w:rPr>
        <w:t>process; specifically</w:t>
      </w:r>
      <w:r w:rsidR="000221D3">
        <w:rPr>
          <w:rFonts w:ascii="Times New Roman"/>
        </w:rPr>
        <w:t xml:space="preserve"> i</w:t>
      </w:r>
      <w:r w:rsidR="0021261B" w:rsidRPr="0021261B">
        <w:rPr>
          <w:rFonts w:ascii="Times New Roman"/>
        </w:rPr>
        <w:t>t should be noted that the OECD does not impose PISA rather national ministries of education choose to participate but the</w:t>
      </w:r>
      <w:r w:rsidR="00F1581A" w:rsidRPr="006C5777">
        <w:rPr>
          <w:rFonts w:ascii="Times New Roman"/>
        </w:rPr>
        <w:t xml:space="preserve"> evaluative </w:t>
      </w:r>
      <w:r w:rsidR="000221D3" w:rsidRPr="006C5777">
        <w:rPr>
          <w:rFonts w:ascii="Times New Roman"/>
        </w:rPr>
        <w:t>model is</w:t>
      </w:r>
      <w:r w:rsidR="00F1581A" w:rsidRPr="006C5777">
        <w:rPr>
          <w:rFonts w:ascii="Times New Roman"/>
        </w:rPr>
        <w:t xml:space="preserve"> imposed</w:t>
      </w:r>
      <w:r w:rsidR="003A55C2" w:rsidRPr="006C5777">
        <w:rPr>
          <w:rFonts w:ascii="Times New Roman"/>
        </w:rPr>
        <w:t xml:space="preserve"> –</w:t>
      </w:r>
      <w:r w:rsidR="00F444FF" w:rsidRPr="006C5777">
        <w:rPr>
          <w:rFonts w:ascii="Times New Roman"/>
        </w:rPr>
        <w:t>not sought</w:t>
      </w:r>
      <w:r w:rsidR="007B59FF" w:rsidRPr="006C5777">
        <w:rPr>
          <w:rFonts w:ascii="Times New Roman"/>
        </w:rPr>
        <w:t xml:space="preserve">, </w:t>
      </w:r>
      <w:r w:rsidR="00F1581A" w:rsidRPr="006C5777">
        <w:rPr>
          <w:rFonts w:ascii="Times New Roman"/>
        </w:rPr>
        <w:t>or desired</w:t>
      </w:r>
      <w:r w:rsidR="007B59FF" w:rsidRPr="006C5777">
        <w:rPr>
          <w:rFonts w:ascii="Times New Roman"/>
        </w:rPr>
        <w:t xml:space="preserve">, </w:t>
      </w:r>
      <w:r w:rsidR="00F1581A" w:rsidRPr="006C5777">
        <w:rPr>
          <w:rFonts w:ascii="Times New Roman"/>
        </w:rPr>
        <w:t>or agreed to</w:t>
      </w:r>
      <w:r w:rsidR="000A3865" w:rsidRPr="006C5777">
        <w:rPr>
          <w:rFonts w:ascii="Times New Roman"/>
        </w:rPr>
        <w:t xml:space="preserve">; </w:t>
      </w:r>
      <w:r w:rsidR="007C43FD" w:rsidRPr="006C5777">
        <w:rPr>
          <w:rFonts w:ascii="Times New Roman"/>
        </w:rPr>
        <w:t xml:space="preserve">that is a political imposition without any consideration to students, teachers or </w:t>
      </w:r>
      <w:r w:rsidR="009E48B4" w:rsidRPr="006C5777">
        <w:rPr>
          <w:rFonts w:ascii="Times New Roman"/>
        </w:rPr>
        <w:t>parents’</w:t>
      </w:r>
      <w:r w:rsidR="007C43FD" w:rsidRPr="006C5777">
        <w:rPr>
          <w:rFonts w:ascii="Times New Roman"/>
        </w:rPr>
        <w:t xml:space="preserve"> opinions</w:t>
      </w:r>
      <w:r w:rsidR="000221D3">
        <w:rPr>
          <w:rFonts w:ascii="Times New Roman"/>
        </w:rPr>
        <w:t>.</w:t>
      </w:r>
    </w:p>
    <w:p w:rsidR="0092347E" w:rsidRPr="0092347E" w:rsidRDefault="00F1581A"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09"/>
        <w:rPr>
          <w:rFonts w:ascii="Times New Roman"/>
        </w:rPr>
      </w:pPr>
      <w:r w:rsidRPr="006C5777">
        <w:rPr>
          <w:rFonts w:ascii="Times New Roman"/>
        </w:rPr>
        <w:t xml:space="preserve">The underlying correlational </w:t>
      </w:r>
      <w:r w:rsidR="00F444FF" w:rsidRPr="006C5777">
        <w:rPr>
          <w:rFonts w:ascii="Times New Roman"/>
        </w:rPr>
        <w:t xml:space="preserve">hypotheses </w:t>
      </w:r>
      <w:r w:rsidR="004039EA" w:rsidRPr="006C5777">
        <w:rPr>
          <w:rFonts w:ascii="Times New Roman"/>
        </w:rPr>
        <w:t xml:space="preserve">in the evaluative-economics model </w:t>
      </w:r>
      <w:r w:rsidR="00F444FF" w:rsidRPr="006C5777">
        <w:rPr>
          <w:rFonts w:ascii="Times New Roman"/>
        </w:rPr>
        <w:t>are</w:t>
      </w:r>
      <w:r w:rsidRPr="006C5777">
        <w:rPr>
          <w:rFonts w:ascii="Times New Roman"/>
        </w:rPr>
        <w:t xml:space="preserve"> ill-</w:t>
      </w:r>
      <w:r w:rsidR="00F444FF" w:rsidRPr="006C5777">
        <w:rPr>
          <w:rFonts w:ascii="Times New Roman"/>
        </w:rPr>
        <w:t>stated and</w:t>
      </w:r>
      <w:r w:rsidR="00614F28" w:rsidRPr="006C5777">
        <w:rPr>
          <w:rFonts w:ascii="Times New Roman"/>
        </w:rPr>
        <w:t xml:space="preserve"> their su</w:t>
      </w:r>
      <w:r w:rsidR="00944BB5" w:rsidRPr="006C5777">
        <w:rPr>
          <w:rFonts w:ascii="Times New Roman"/>
        </w:rPr>
        <w:t>ccessive</w:t>
      </w:r>
      <w:r w:rsidR="00FE1F3E" w:rsidRPr="006C5777">
        <w:rPr>
          <w:rFonts w:ascii="Times New Roman"/>
        </w:rPr>
        <w:t xml:space="preserve"> </w:t>
      </w:r>
      <w:r w:rsidR="00F444FF" w:rsidRPr="006C5777">
        <w:rPr>
          <w:rFonts w:ascii="Times New Roman"/>
        </w:rPr>
        <w:t>concatenations are</w:t>
      </w:r>
      <w:r w:rsidR="00614F28" w:rsidRPr="006C5777">
        <w:rPr>
          <w:rFonts w:ascii="Times New Roman"/>
        </w:rPr>
        <w:t xml:space="preserve"> ill-</w:t>
      </w:r>
      <w:r w:rsidR="00F444FF" w:rsidRPr="006C5777">
        <w:rPr>
          <w:rFonts w:ascii="Times New Roman"/>
        </w:rPr>
        <w:t>founded</w:t>
      </w:r>
      <w:r w:rsidR="004039EA" w:rsidRPr="006C5777">
        <w:rPr>
          <w:rFonts w:ascii="Times New Roman"/>
        </w:rPr>
        <w:t xml:space="preserve"> (Banks, 2012; De Witte and </w:t>
      </w:r>
      <w:proofErr w:type="spellStart"/>
      <w:r w:rsidR="004039EA" w:rsidRPr="006C5777">
        <w:rPr>
          <w:rFonts w:ascii="Times New Roman"/>
        </w:rPr>
        <w:t>Kortelainen</w:t>
      </w:r>
      <w:proofErr w:type="spellEnd"/>
      <w:r w:rsidR="004039EA" w:rsidRPr="006C5777">
        <w:rPr>
          <w:rFonts w:ascii="Times New Roman"/>
        </w:rPr>
        <w:t>, 2013).</w:t>
      </w:r>
      <w:r w:rsidR="00F444FF" w:rsidRPr="006C5777">
        <w:rPr>
          <w:rFonts w:ascii="Times New Roman"/>
        </w:rPr>
        <w:t xml:space="preserve"> </w:t>
      </w:r>
      <w:r w:rsidR="00BD222F" w:rsidRPr="006C5777">
        <w:rPr>
          <w:rFonts w:ascii="Times New Roman"/>
        </w:rPr>
        <w:t xml:space="preserve">PISA </w:t>
      </w:r>
      <w:r w:rsidR="0021261B">
        <w:rPr>
          <w:rFonts w:ascii="Times New Roman"/>
        </w:rPr>
        <w:t xml:space="preserve">hypothesize that </w:t>
      </w:r>
      <w:r w:rsidR="00BD222F" w:rsidRPr="006C5777">
        <w:rPr>
          <w:rFonts w:ascii="Times New Roman"/>
        </w:rPr>
        <w:t>assumes e</w:t>
      </w:r>
      <w:r w:rsidR="00944BB5" w:rsidRPr="006C5777">
        <w:rPr>
          <w:rFonts w:ascii="Times New Roman"/>
        </w:rPr>
        <w:t xml:space="preserve">conomic wealth correlates positively </w:t>
      </w:r>
      <w:r w:rsidR="00F444FF" w:rsidRPr="006C5777">
        <w:rPr>
          <w:rFonts w:ascii="Times New Roman"/>
        </w:rPr>
        <w:t>with its</w:t>
      </w:r>
      <w:r w:rsidR="00944BB5" w:rsidRPr="006C5777">
        <w:rPr>
          <w:rFonts w:ascii="Times New Roman"/>
        </w:rPr>
        <w:t xml:space="preserve"> students’ mastery of knowledge and competences</w:t>
      </w:r>
      <w:r w:rsidR="00061B6F" w:rsidRPr="006C5777">
        <w:rPr>
          <w:rFonts w:ascii="Times New Roman"/>
        </w:rPr>
        <w:t xml:space="preserve">, </w:t>
      </w:r>
      <w:r w:rsidR="00BD222F" w:rsidRPr="006C5777">
        <w:rPr>
          <w:rFonts w:ascii="Times New Roman"/>
        </w:rPr>
        <w:t xml:space="preserve">and </w:t>
      </w:r>
      <w:r w:rsidR="00944BB5" w:rsidRPr="006C5777">
        <w:rPr>
          <w:rFonts w:ascii="Times New Roman"/>
        </w:rPr>
        <w:t>that</w:t>
      </w:r>
      <w:r w:rsidR="00BD222F" w:rsidRPr="006C5777">
        <w:rPr>
          <w:rFonts w:ascii="Times New Roman"/>
        </w:rPr>
        <w:t xml:space="preserve"> </w:t>
      </w:r>
      <w:r w:rsidR="00944BB5" w:rsidRPr="006C5777">
        <w:rPr>
          <w:rFonts w:ascii="Times New Roman"/>
        </w:rPr>
        <w:t xml:space="preserve">scholastic performance </w:t>
      </w:r>
      <w:r w:rsidR="00BD222F" w:rsidRPr="006C5777">
        <w:rPr>
          <w:rFonts w:ascii="Times New Roman"/>
        </w:rPr>
        <w:t xml:space="preserve">predicted on the basis of certain scholastic variables </w:t>
      </w:r>
      <w:r w:rsidR="00944BB5" w:rsidRPr="006C5777">
        <w:rPr>
          <w:rFonts w:ascii="Times New Roman"/>
        </w:rPr>
        <w:t xml:space="preserve">depends on </w:t>
      </w:r>
      <w:r w:rsidR="00D133C5" w:rsidRPr="006C5777">
        <w:rPr>
          <w:rFonts w:ascii="Times New Roman"/>
        </w:rPr>
        <w:t>certain characteristics of the schools</w:t>
      </w:r>
      <w:r w:rsidR="00BD222F" w:rsidRPr="006C5777">
        <w:rPr>
          <w:rFonts w:ascii="Times New Roman"/>
        </w:rPr>
        <w:t xml:space="preserve">, </w:t>
      </w:r>
      <w:r w:rsidR="00D133C5" w:rsidRPr="006C5777">
        <w:rPr>
          <w:rFonts w:ascii="Times New Roman"/>
        </w:rPr>
        <w:t>as a consequence</w:t>
      </w:r>
      <w:r w:rsidR="00061B6F" w:rsidRPr="006C5777">
        <w:rPr>
          <w:rFonts w:ascii="Times New Roman"/>
        </w:rPr>
        <w:t xml:space="preserve">, </w:t>
      </w:r>
      <w:r w:rsidR="00D133C5" w:rsidRPr="006C5777">
        <w:rPr>
          <w:rFonts w:ascii="Times New Roman"/>
        </w:rPr>
        <w:t xml:space="preserve">if the schools in an academic </w:t>
      </w:r>
      <w:r w:rsidR="00F444FF" w:rsidRPr="006C5777">
        <w:rPr>
          <w:rFonts w:ascii="Times New Roman"/>
        </w:rPr>
        <w:t>system fulfill</w:t>
      </w:r>
      <w:r w:rsidR="00D133C5" w:rsidRPr="006C5777">
        <w:rPr>
          <w:rFonts w:ascii="Times New Roman"/>
        </w:rPr>
        <w:t xml:space="preserve"> certain performance-boosting characteristics</w:t>
      </w:r>
      <w:r w:rsidR="00061B6F" w:rsidRPr="006C5777">
        <w:rPr>
          <w:rFonts w:ascii="Times New Roman"/>
        </w:rPr>
        <w:t xml:space="preserve">, </w:t>
      </w:r>
      <w:r w:rsidR="00D133C5" w:rsidRPr="006C5777">
        <w:rPr>
          <w:rFonts w:ascii="Times New Roman"/>
        </w:rPr>
        <w:t>the wealth of the country concerned will rise</w:t>
      </w:r>
      <w:r w:rsidR="00061B6F" w:rsidRPr="006C5777">
        <w:rPr>
          <w:rFonts w:ascii="Times New Roman"/>
        </w:rPr>
        <w:t xml:space="preserve">. </w:t>
      </w:r>
      <w:r w:rsidR="0092347E" w:rsidRPr="006C5777">
        <w:rPr>
          <w:rFonts w:ascii="Times New Roman"/>
        </w:rPr>
        <w:t>Both the initial hypothesis and the conclusions drawn from it are somewhat simplistic.</w:t>
      </w:r>
      <w:r w:rsidR="0083570B">
        <w:rPr>
          <w:rFonts w:ascii="Times New Roman"/>
        </w:rPr>
        <w:t xml:space="preserve"> This assumption would be maintained by a</w:t>
      </w:r>
      <w:r w:rsidR="0092347E">
        <w:rPr>
          <w:rFonts w:ascii="Times New Roman"/>
        </w:rPr>
        <w:t xml:space="preserve">n initial finding from PISA 2003 estimated </w:t>
      </w:r>
      <w:proofErr w:type="spellStart"/>
      <w:r w:rsidR="0092347E">
        <w:rPr>
          <w:rFonts w:ascii="Times New Roman"/>
        </w:rPr>
        <w:t>a</w:t>
      </w:r>
      <w:proofErr w:type="spellEnd"/>
      <w:r w:rsidR="0092347E">
        <w:rPr>
          <w:rFonts w:ascii="Times New Roman"/>
        </w:rPr>
        <w:t xml:space="preserve"> average correlation with statistical significance of 0.32 (</w:t>
      </w:r>
      <w:r w:rsidR="0092347E" w:rsidRPr="0092347E">
        <w:rPr>
          <w:rFonts w:ascii="Times New Roman"/>
        </w:rPr>
        <w:t>accounting for about 10% of variation in achievement scores)</w:t>
      </w:r>
      <w:r w:rsidR="0092347E">
        <w:rPr>
          <w:rFonts w:ascii="Times New Roman"/>
        </w:rPr>
        <w:t xml:space="preserve"> but</w:t>
      </w:r>
      <w:r w:rsidR="0092347E">
        <w:t xml:space="preserve"> </w:t>
      </w:r>
      <w:r w:rsidR="0092347E" w:rsidRPr="0092347E">
        <w:rPr>
          <w:rFonts w:ascii="Times New Roman"/>
        </w:rPr>
        <w:t>this varied considerably across participating countries.</w:t>
      </w:r>
    </w:p>
    <w:p w:rsidR="000221D3" w:rsidRDefault="000221D3" w:rsidP="004376DA">
      <w:pPr>
        <w:tabs>
          <w:tab w:val="left" w:pos="-1359"/>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Pr>
          <w:rFonts w:ascii="Times New Roman"/>
        </w:rPr>
        <w:tab/>
      </w:r>
      <w:r w:rsidR="00356666" w:rsidRPr="006C5777">
        <w:rPr>
          <w:rFonts w:ascii="Times New Roman"/>
        </w:rPr>
        <w:t xml:space="preserve">The explanatory </w:t>
      </w:r>
      <w:r w:rsidR="00F444FF" w:rsidRPr="006C5777">
        <w:rPr>
          <w:rFonts w:ascii="Times New Roman"/>
        </w:rPr>
        <w:t>factors that</w:t>
      </w:r>
      <w:r w:rsidR="00356666" w:rsidRPr="006C5777">
        <w:rPr>
          <w:rFonts w:ascii="Times New Roman"/>
        </w:rPr>
        <w:t xml:space="preserve"> it </w:t>
      </w:r>
      <w:r w:rsidR="00A83FFF" w:rsidRPr="006C5777">
        <w:rPr>
          <w:rFonts w:ascii="Times New Roman"/>
        </w:rPr>
        <w:t>puts forward</w:t>
      </w:r>
      <w:r w:rsidR="00356666" w:rsidRPr="006C5777">
        <w:rPr>
          <w:rFonts w:ascii="Times New Roman"/>
        </w:rPr>
        <w:t xml:space="preserve"> as important are</w:t>
      </w:r>
      <w:r w:rsidR="007B59FF" w:rsidRPr="006C5777">
        <w:rPr>
          <w:rFonts w:ascii="Times New Roman"/>
        </w:rPr>
        <w:t xml:space="preserve"> correla</w:t>
      </w:r>
      <w:r w:rsidR="00356666" w:rsidRPr="006C5777">
        <w:rPr>
          <w:rFonts w:ascii="Times New Roman"/>
        </w:rPr>
        <w:t>t</w:t>
      </w:r>
      <w:r w:rsidR="007B59FF" w:rsidRPr="006C5777">
        <w:rPr>
          <w:rFonts w:ascii="Times New Roman"/>
        </w:rPr>
        <w:t>ional</w:t>
      </w:r>
      <w:r w:rsidR="00FE1F3E" w:rsidRPr="006C5777">
        <w:rPr>
          <w:rFonts w:ascii="Times New Roman"/>
        </w:rPr>
        <w:t xml:space="preserve"> </w:t>
      </w:r>
      <w:r w:rsidR="001D5EE9" w:rsidRPr="006C5777">
        <w:rPr>
          <w:rFonts w:ascii="Times New Roman"/>
        </w:rPr>
        <w:t xml:space="preserve">rather than causal </w:t>
      </w:r>
      <w:r w:rsidR="00356666" w:rsidRPr="006C5777">
        <w:rPr>
          <w:rFonts w:ascii="Times New Roman"/>
        </w:rPr>
        <w:t>in nature</w:t>
      </w:r>
      <w:r w:rsidR="000A3865" w:rsidRPr="006C5777">
        <w:rPr>
          <w:rFonts w:ascii="Times New Roman"/>
        </w:rPr>
        <w:t>;</w:t>
      </w:r>
      <w:r w:rsidR="00FE1F3E" w:rsidRPr="006C5777">
        <w:rPr>
          <w:rFonts w:ascii="Times New Roman"/>
        </w:rPr>
        <w:t xml:space="preserve"> </w:t>
      </w:r>
      <w:r w:rsidR="007C43FD" w:rsidRPr="006C5777">
        <w:rPr>
          <w:rFonts w:ascii="Times New Roman"/>
        </w:rPr>
        <w:t>therefore no causal decision could generalize as surreptitiously PISA seeks to</w:t>
      </w:r>
      <w:r>
        <w:rPr>
          <w:rFonts w:ascii="Times New Roman"/>
        </w:rPr>
        <w:t xml:space="preserve"> although i</w:t>
      </w:r>
      <w:r w:rsidR="00BC3C34" w:rsidRPr="006C5777">
        <w:rPr>
          <w:rFonts w:ascii="Times New Roman"/>
        </w:rPr>
        <w:t xml:space="preserve">n PISA multiple regression models or multilevel models are used. These models are statistical models and obviously do not rely on causal relationships but PISA findings obtained and exposed even in the proper reports are badly interpreted as causal inferences </w:t>
      </w:r>
      <w:r w:rsidR="00BC3C34" w:rsidRPr="006C5777">
        <w:rPr>
          <w:rFonts w:ascii="Times New Roman"/>
          <w:i/>
        </w:rPr>
        <w:t>ad nausea</w:t>
      </w:r>
      <w:r w:rsidR="000B18E6" w:rsidRPr="006C5777">
        <w:rPr>
          <w:rFonts w:ascii="Times New Roman"/>
          <w:i/>
        </w:rPr>
        <w:t>m</w:t>
      </w:r>
      <w:r w:rsidR="00426D4C" w:rsidRPr="006C5777">
        <w:rPr>
          <w:rFonts w:ascii="Times New Roman"/>
        </w:rPr>
        <w:t xml:space="preserve">; a relation of cautions about inferences from the case of PISA 2009 could read in </w:t>
      </w:r>
      <w:hyperlink r:id="rId9" w:history="1">
        <w:proofErr w:type="spellStart"/>
        <w:r w:rsidR="00426D4C" w:rsidRPr="006C5777">
          <w:rPr>
            <w:rStyle w:val="Hipervnculo"/>
            <w:rFonts w:ascii="Times New Roman"/>
            <w:color w:val="auto"/>
            <w:u w:val="none"/>
          </w:rPr>
          <w:t>Ercikan</w:t>
        </w:r>
        <w:proofErr w:type="spellEnd"/>
      </w:hyperlink>
      <w:r w:rsidR="00426D4C" w:rsidRPr="006C5777">
        <w:rPr>
          <w:rFonts w:ascii="Times New Roman"/>
        </w:rPr>
        <w:t>, </w:t>
      </w:r>
      <w:hyperlink r:id="rId10" w:history="1">
        <w:r w:rsidR="00426D4C" w:rsidRPr="006C5777">
          <w:rPr>
            <w:rStyle w:val="Hipervnculo"/>
            <w:rFonts w:ascii="Times New Roman"/>
            <w:color w:val="auto"/>
            <w:u w:val="none"/>
          </w:rPr>
          <w:t>Roth</w:t>
        </w:r>
      </w:hyperlink>
      <w:r w:rsidR="00426D4C" w:rsidRPr="006C5777">
        <w:rPr>
          <w:rFonts w:ascii="Times New Roman"/>
        </w:rPr>
        <w:t xml:space="preserve"> and </w:t>
      </w:r>
      <w:proofErr w:type="spellStart"/>
      <w:r w:rsidR="00EA00D7">
        <w:fldChar w:fldCharType="begin"/>
      </w:r>
      <w:r w:rsidR="00EA00D7">
        <w:instrText xml:space="preserve"> HY</w:instrText>
      </w:r>
      <w:r w:rsidR="00EA00D7">
        <w:instrText xml:space="preserve">PERLINK "http://www.tcrecord.org/AuthorDisplay.asp?aid=22844" </w:instrText>
      </w:r>
      <w:r w:rsidR="00EA00D7">
        <w:fldChar w:fldCharType="separate"/>
      </w:r>
      <w:r w:rsidR="00426D4C" w:rsidRPr="006C5777">
        <w:rPr>
          <w:rStyle w:val="Hipervnculo"/>
          <w:rFonts w:ascii="Times New Roman"/>
          <w:color w:val="auto"/>
          <w:u w:val="none"/>
        </w:rPr>
        <w:t>Asil</w:t>
      </w:r>
      <w:proofErr w:type="spellEnd"/>
      <w:r w:rsidR="00EA00D7">
        <w:rPr>
          <w:rStyle w:val="Hipervnculo"/>
          <w:rFonts w:ascii="Times New Roman"/>
          <w:color w:val="auto"/>
          <w:u w:val="none"/>
        </w:rPr>
        <w:fldChar w:fldCharType="end"/>
      </w:r>
      <w:r w:rsidR="00426D4C" w:rsidRPr="006C5777">
        <w:rPr>
          <w:rFonts w:ascii="Times New Roman"/>
        </w:rPr>
        <w:t xml:space="preserve"> (2015)</w:t>
      </w:r>
      <w:r w:rsidR="00BC4D0D" w:rsidRPr="006C5777">
        <w:rPr>
          <w:rFonts w:ascii="Times New Roman"/>
        </w:rPr>
        <w:t>. Concretely its inference</w:t>
      </w:r>
      <w:r w:rsidR="00393397" w:rsidRPr="006C5777">
        <w:rPr>
          <w:rFonts w:ascii="Times New Roman"/>
        </w:rPr>
        <w:t>s</w:t>
      </w:r>
      <w:r w:rsidR="00BC4D0D" w:rsidRPr="006C5777">
        <w:rPr>
          <w:rFonts w:ascii="Times New Roman"/>
        </w:rPr>
        <w:t xml:space="preserve"> about w</w:t>
      </w:r>
      <w:hyperlink r:id="rId11" w:history="1">
        <w:r w:rsidR="00BC4D0D" w:rsidRPr="006C5777">
          <w:rPr>
            <w:rStyle w:val="Hipervnculo"/>
            <w:rFonts w:ascii="Times New Roman"/>
            <w:color w:val="auto"/>
            <w:u w:val="none"/>
          </w:rPr>
          <w:t xml:space="preserve">hat makes schools successful </w:t>
        </w:r>
      </w:hyperlink>
      <w:r w:rsidR="00F25448" w:rsidRPr="006C5777">
        <w:rPr>
          <w:rFonts w:ascii="Times New Roman"/>
        </w:rPr>
        <w:t> (OECD, 2015</w:t>
      </w:r>
      <w:r w:rsidR="00080D89" w:rsidRPr="006C5777">
        <w:rPr>
          <w:rFonts w:ascii="Times New Roman"/>
        </w:rPr>
        <w:t>b</w:t>
      </w:r>
      <w:r w:rsidR="00F25448" w:rsidRPr="006C5777">
        <w:rPr>
          <w:rFonts w:ascii="Times New Roman"/>
        </w:rPr>
        <w:t>; Volume</w:t>
      </w:r>
      <w:r w:rsidR="00BC4D0D" w:rsidRPr="006C5777">
        <w:rPr>
          <w:rFonts w:ascii="Times New Roman"/>
        </w:rPr>
        <w:t xml:space="preserve"> IV)</w:t>
      </w:r>
      <w:r w:rsidR="00F25448" w:rsidRPr="006C5777">
        <w:rPr>
          <w:rFonts w:ascii="Times New Roman"/>
        </w:rPr>
        <w:t>; the</w:t>
      </w:r>
      <w:r w:rsidR="00393397" w:rsidRPr="006C5777">
        <w:rPr>
          <w:rFonts w:ascii="Times New Roman"/>
        </w:rPr>
        <w:t xml:space="preserve"> relation students and </w:t>
      </w:r>
      <w:r w:rsidR="00393397" w:rsidRPr="006C5777">
        <w:rPr>
          <w:rFonts w:ascii="Times New Roman"/>
        </w:rPr>
        <w:lastRenderedPageBreak/>
        <w:t>money (</w:t>
      </w:r>
      <w:r w:rsidR="00F25448" w:rsidRPr="006C5777">
        <w:rPr>
          <w:rFonts w:ascii="Times New Roman"/>
        </w:rPr>
        <w:t>OECD, 2015</w:t>
      </w:r>
      <w:r w:rsidR="00080D89" w:rsidRPr="006C5777">
        <w:rPr>
          <w:rFonts w:ascii="Times New Roman"/>
        </w:rPr>
        <w:t>b</w:t>
      </w:r>
      <w:r w:rsidR="00393397" w:rsidRPr="006C5777">
        <w:rPr>
          <w:rFonts w:ascii="Times New Roman"/>
        </w:rPr>
        <w:t>;</w:t>
      </w:r>
      <w:r w:rsidR="00F25448" w:rsidRPr="006C5777">
        <w:rPr>
          <w:rFonts w:ascii="Times New Roman"/>
        </w:rPr>
        <w:t xml:space="preserve"> </w:t>
      </w:r>
      <w:r w:rsidR="00393397" w:rsidRPr="006C5777">
        <w:rPr>
          <w:rFonts w:ascii="Times New Roman"/>
        </w:rPr>
        <w:t xml:space="preserve">Volume VI); the spurious causation by unique and lineal that </w:t>
      </w:r>
      <w:hyperlink r:id="rId12" w:history="1">
        <w:r w:rsidR="00393397" w:rsidRPr="006C5777">
          <w:rPr>
            <w:rStyle w:val="Hipervnculo"/>
            <w:rFonts w:ascii="Times New Roman"/>
            <w:color w:val="auto"/>
            <w:u w:val="none"/>
          </w:rPr>
          <w:t xml:space="preserve">ready to learn is conditioned </w:t>
        </w:r>
        <w:r w:rsidR="00F25448" w:rsidRPr="006C5777">
          <w:rPr>
            <w:rStyle w:val="Hipervnculo"/>
            <w:rFonts w:ascii="Times New Roman"/>
            <w:color w:val="auto"/>
            <w:u w:val="none"/>
          </w:rPr>
          <w:t>by students’</w:t>
        </w:r>
        <w:r w:rsidR="00393397" w:rsidRPr="006C5777">
          <w:rPr>
            <w:rStyle w:val="Hipervnculo"/>
            <w:rFonts w:ascii="Times New Roman"/>
            <w:color w:val="auto"/>
            <w:u w:val="none"/>
          </w:rPr>
          <w:t xml:space="preserve"> engagement, drive and self-beliefs</w:t>
        </w:r>
      </w:hyperlink>
      <w:r w:rsidR="00393397" w:rsidRPr="006C5777">
        <w:rPr>
          <w:rFonts w:ascii="Times New Roman"/>
        </w:rPr>
        <w:t> (OECD, 201</w:t>
      </w:r>
      <w:r w:rsidR="00F25448" w:rsidRPr="006C5777">
        <w:rPr>
          <w:rFonts w:ascii="Times New Roman"/>
        </w:rPr>
        <w:t>5</w:t>
      </w:r>
      <w:r w:rsidR="00080D89" w:rsidRPr="006C5777">
        <w:rPr>
          <w:rFonts w:ascii="Times New Roman"/>
        </w:rPr>
        <w:t>b</w:t>
      </w:r>
      <w:r w:rsidR="00F25448" w:rsidRPr="006C5777">
        <w:rPr>
          <w:rFonts w:ascii="Times New Roman"/>
        </w:rPr>
        <w:t>;</w:t>
      </w:r>
      <w:r w:rsidR="00393397" w:rsidRPr="006C5777">
        <w:rPr>
          <w:rFonts w:ascii="Times New Roman"/>
        </w:rPr>
        <w:t xml:space="preserve"> Volume III).</w:t>
      </w:r>
    </w:p>
    <w:p w:rsidR="00C51A00" w:rsidRPr="000221D3" w:rsidRDefault="000221D3" w:rsidP="004376DA">
      <w:pPr>
        <w:tabs>
          <w:tab w:val="left" w:pos="-1359"/>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851"/>
        <w:rPr>
          <w:rFonts w:ascii="Times New Roman"/>
        </w:rPr>
      </w:pPr>
      <w:r>
        <w:rPr>
          <w:rFonts w:ascii="Times New Roman"/>
        </w:rPr>
        <w:t xml:space="preserve">PISA </w:t>
      </w:r>
      <w:r w:rsidR="00356666" w:rsidRPr="006C5777">
        <w:rPr>
          <w:rFonts w:ascii="Times New Roman"/>
        </w:rPr>
        <w:t xml:space="preserve">is an evaluation that has no direct consequences </w:t>
      </w:r>
      <w:r w:rsidR="005678B6" w:rsidRPr="006C5777">
        <w:rPr>
          <w:rFonts w:ascii="Times New Roman"/>
        </w:rPr>
        <w:t xml:space="preserve">in promoting the </w:t>
      </w:r>
      <w:r w:rsidR="00356666" w:rsidRPr="006C5777">
        <w:rPr>
          <w:rFonts w:ascii="Times New Roman"/>
        </w:rPr>
        <w:t>person being evaluated</w:t>
      </w:r>
      <w:r w:rsidR="00BC3C34" w:rsidRPr="006C5777">
        <w:rPr>
          <w:rFonts w:ascii="Times New Roman"/>
        </w:rPr>
        <w:t xml:space="preserve"> (15-years student)</w:t>
      </w:r>
      <w:r w:rsidR="007B59FF" w:rsidRPr="006C5777">
        <w:rPr>
          <w:rFonts w:ascii="Times New Roman"/>
        </w:rPr>
        <w:t xml:space="preserve">, </w:t>
      </w:r>
      <w:r w:rsidR="00356666" w:rsidRPr="006C5777">
        <w:rPr>
          <w:rFonts w:ascii="Times New Roman"/>
        </w:rPr>
        <w:t>hence the examinee’s plausibly low level of commitment to the tasks</w:t>
      </w:r>
      <w:r w:rsidR="007B59FF" w:rsidRPr="006C5777">
        <w:rPr>
          <w:rFonts w:ascii="Times New Roman"/>
        </w:rPr>
        <w:t>.</w:t>
      </w:r>
      <w:r w:rsidR="005678B6" w:rsidRPr="006C5777">
        <w:rPr>
          <w:rFonts w:ascii="Times New Roman"/>
        </w:rPr>
        <w:t xml:space="preserve"> An index of the use of assessment was derived from eight items asked to school principals but only one item </w:t>
      </w:r>
      <w:r w:rsidR="00332D38" w:rsidRPr="006C5777">
        <w:rPr>
          <w:rFonts w:ascii="Times New Roman"/>
        </w:rPr>
        <w:t>was used with the purpose to make decisions about students’ retention or promotion (OECD, 2013</w:t>
      </w:r>
      <w:r w:rsidR="00783768" w:rsidRPr="006C5777">
        <w:rPr>
          <w:rFonts w:ascii="Times New Roman"/>
        </w:rPr>
        <w:t>b</w:t>
      </w:r>
      <w:r w:rsidR="00332D38" w:rsidRPr="006C5777">
        <w:rPr>
          <w:rFonts w:ascii="Times New Roman"/>
        </w:rPr>
        <w:t>)</w:t>
      </w:r>
      <w:r w:rsidR="001B7CAB" w:rsidRPr="006C5777">
        <w:rPr>
          <w:rFonts w:ascii="Times New Roman"/>
        </w:rPr>
        <w:t xml:space="preserve"> oscillating from 1% in Iceland to 98 % in Portugal (OECD, 2013b, p. 149).</w:t>
      </w:r>
      <w:r>
        <w:rPr>
          <w:rFonts w:ascii="Times New Roman"/>
        </w:rPr>
        <w:t xml:space="preserve"> </w:t>
      </w:r>
      <w:r w:rsidR="00356666" w:rsidRPr="006C5777">
        <w:rPr>
          <w:rFonts w:ascii="Times New Roman"/>
        </w:rPr>
        <w:t xml:space="preserve">Its </w:t>
      </w:r>
      <w:r w:rsidR="001D5EE9" w:rsidRPr="006C5777">
        <w:rPr>
          <w:rFonts w:ascii="Times New Roman"/>
        </w:rPr>
        <w:t xml:space="preserve">purpose is </w:t>
      </w:r>
      <w:r w:rsidR="00356666" w:rsidRPr="006C5777">
        <w:rPr>
          <w:rFonts w:ascii="Times New Roman"/>
        </w:rPr>
        <w:t>not the improvement of the students or the educational system</w:t>
      </w:r>
      <w:r w:rsidR="007E1B7C" w:rsidRPr="006C5777">
        <w:rPr>
          <w:rFonts w:ascii="Times New Roman"/>
        </w:rPr>
        <w:t xml:space="preserve">, in the Spanish case </w:t>
      </w:r>
      <w:r w:rsidR="0013242D" w:rsidRPr="006C5777">
        <w:rPr>
          <w:rFonts w:ascii="Times New Roman"/>
        </w:rPr>
        <w:t>(</w:t>
      </w:r>
      <w:proofErr w:type="spellStart"/>
      <w:r w:rsidR="0013242D" w:rsidRPr="006C5777">
        <w:rPr>
          <w:rFonts w:ascii="Times New Roman"/>
        </w:rPr>
        <w:t>Couso</w:t>
      </w:r>
      <w:proofErr w:type="spellEnd"/>
      <w:r w:rsidR="0013242D" w:rsidRPr="006C5777">
        <w:rPr>
          <w:rFonts w:ascii="Times New Roman"/>
        </w:rPr>
        <w:t>, 2009</w:t>
      </w:r>
      <w:r w:rsidR="0083570B">
        <w:rPr>
          <w:rFonts w:ascii="Times New Roman"/>
        </w:rPr>
        <w:t xml:space="preserve">), </w:t>
      </w:r>
      <w:r w:rsidR="007E1B7C" w:rsidRPr="006C5777">
        <w:rPr>
          <w:rFonts w:ascii="Times New Roman"/>
        </w:rPr>
        <w:t xml:space="preserve">in the Russian case (Zuckerman, </w:t>
      </w:r>
      <w:proofErr w:type="spellStart"/>
      <w:r w:rsidR="007E1B7C" w:rsidRPr="006C5777">
        <w:rPr>
          <w:rFonts w:ascii="Times New Roman"/>
        </w:rPr>
        <w:t>Kovaleva</w:t>
      </w:r>
      <w:proofErr w:type="spellEnd"/>
      <w:r w:rsidR="007E1B7C" w:rsidRPr="006C5777">
        <w:rPr>
          <w:rFonts w:ascii="Times New Roman"/>
        </w:rPr>
        <w:t xml:space="preserve"> </w:t>
      </w:r>
      <w:r w:rsidR="003E1F40">
        <w:rPr>
          <w:rFonts w:ascii="Times New Roman"/>
        </w:rPr>
        <w:t>&amp;</w:t>
      </w:r>
      <w:r w:rsidR="007E1B7C" w:rsidRPr="006C5777">
        <w:rPr>
          <w:rFonts w:ascii="Times New Roman"/>
        </w:rPr>
        <w:t xml:space="preserve"> </w:t>
      </w:r>
      <w:proofErr w:type="spellStart"/>
      <w:r w:rsidR="007E1B7C" w:rsidRPr="006C5777">
        <w:rPr>
          <w:rFonts w:ascii="Times New Roman"/>
        </w:rPr>
        <w:t>Kuznetsova</w:t>
      </w:r>
      <w:proofErr w:type="spellEnd"/>
      <w:r w:rsidR="007E1B7C" w:rsidRPr="006C5777">
        <w:rPr>
          <w:rFonts w:ascii="Times New Roman"/>
        </w:rPr>
        <w:t>, 2013)</w:t>
      </w:r>
      <w:r w:rsidR="00A750EF" w:rsidRPr="006C5777">
        <w:rPr>
          <w:rFonts w:ascii="Times New Roman"/>
        </w:rPr>
        <w:t>,</w:t>
      </w:r>
      <w:r w:rsidR="00F53350" w:rsidRPr="006C5777">
        <w:rPr>
          <w:rFonts w:ascii="Times New Roman"/>
        </w:rPr>
        <w:t xml:space="preserve"> in Taiwan (</w:t>
      </w:r>
      <w:hyperlink r:id="rId13" w:tooltip="Buscar más registros por este autor" w:history="1">
        <w:r w:rsidR="00F53350" w:rsidRPr="006C5777">
          <w:rPr>
            <w:rStyle w:val="Hipervnculo"/>
            <w:rFonts w:ascii="Times New Roman"/>
            <w:color w:val="auto"/>
            <w:u w:val="none"/>
          </w:rPr>
          <w:t xml:space="preserve">Zhang </w:t>
        </w:r>
      </w:hyperlink>
      <w:r w:rsidR="003E1F40">
        <w:rPr>
          <w:rStyle w:val="Hipervnculo"/>
          <w:rFonts w:ascii="Times New Roman"/>
          <w:color w:val="auto"/>
          <w:u w:val="none"/>
        </w:rPr>
        <w:t>&amp;</w:t>
      </w:r>
      <w:r w:rsidR="00F53350" w:rsidRPr="006C5777">
        <w:rPr>
          <w:rFonts w:ascii="Times New Roman"/>
        </w:rPr>
        <w:t xml:space="preserve"> </w:t>
      </w:r>
      <w:hyperlink r:id="rId14" w:tooltip="Buscar más registros por este autor" w:history="1">
        <w:proofErr w:type="spellStart"/>
        <w:r w:rsidR="00F53350" w:rsidRPr="006C5777">
          <w:rPr>
            <w:rStyle w:val="Hipervnculo"/>
            <w:rFonts w:ascii="Times New Roman"/>
            <w:color w:val="auto"/>
            <w:u w:val="none"/>
          </w:rPr>
          <w:t>Sheu</w:t>
        </w:r>
        <w:proofErr w:type="spellEnd"/>
        <w:r w:rsidR="00F53350" w:rsidRPr="006C5777">
          <w:rPr>
            <w:rStyle w:val="Hipervnculo"/>
            <w:rFonts w:ascii="Times New Roman"/>
            <w:color w:val="auto"/>
            <w:u w:val="none"/>
          </w:rPr>
          <w:t>,</w:t>
        </w:r>
      </w:hyperlink>
      <w:r w:rsidR="00F53350" w:rsidRPr="006C5777">
        <w:rPr>
          <w:rFonts w:ascii="Times New Roman"/>
        </w:rPr>
        <w:t xml:space="preserve"> 2013)</w:t>
      </w:r>
      <w:r w:rsidR="00A750EF" w:rsidRPr="006C5777">
        <w:rPr>
          <w:rFonts w:ascii="Times New Roman"/>
        </w:rPr>
        <w:t xml:space="preserve"> or in Germany with </w:t>
      </w:r>
      <w:r w:rsidR="00A750EF" w:rsidRPr="006C5777">
        <w:rPr>
          <w:rStyle w:val="hithilite"/>
          <w:rFonts w:ascii="Times New Roman"/>
        </w:rPr>
        <w:t>students</w:t>
      </w:r>
      <w:r w:rsidR="00A750EF" w:rsidRPr="006C5777">
        <w:rPr>
          <w:rFonts w:ascii="Times New Roman"/>
        </w:rPr>
        <w:t xml:space="preserve"> who repeat a class learn in mathematics (</w:t>
      </w:r>
      <w:proofErr w:type="spellStart"/>
      <w:r w:rsidR="00EA00D7">
        <w:fldChar w:fldCharType="begin"/>
      </w:r>
      <w:r w:rsidR="00EA00D7">
        <w:instrText xml:space="preserve"> HYPERLINK "https://apps.webofknowledge.com/OneClickSearch.do?product=WOS&amp;search_mode=OneClickSearch&amp;excludeEventConfig=Excl</w:instrText>
      </w:r>
      <w:r w:rsidR="00EA00D7">
        <w:instrText>udeIfFromFullRecPage&amp;colName=WOS&amp;SID=Z2lqwg1QmDzuotpib8q&amp;field=AU&amp;value=Ehmke,%20T" \o "Buscar m</w:instrText>
      </w:r>
      <w:r w:rsidR="00EA00D7">
        <w:instrText>á</w:instrText>
      </w:r>
      <w:r w:rsidR="00EA00D7">
        <w:instrText xml:space="preserve">s registros por este autor" </w:instrText>
      </w:r>
      <w:r w:rsidR="00EA00D7">
        <w:fldChar w:fldCharType="separate"/>
      </w:r>
      <w:r w:rsidR="00A750EF" w:rsidRPr="006C5777">
        <w:rPr>
          <w:rStyle w:val="Hipervnculo"/>
          <w:rFonts w:ascii="Times New Roman"/>
          <w:color w:val="auto"/>
          <w:u w:val="none"/>
        </w:rPr>
        <w:t>Ehmke</w:t>
      </w:r>
      <w:proofErr w:type="spellEnd"/>
      <w:r w:rsidR="00A750EF" w:rsidRPr="006C5777">
        <w:rPr>
          <w:rStyle w:val="Hipervnculo"/>
          <w:rFonts w:ascii="Times New Roman"/>
          <w:color w:val="auto"/>
          <w:u w:val="none"/>
        </w:rPr>
        <w:t xml:space="preserve">, </w:t>
      </w:r>
      <w:r w:rsidR="00EA00D7">
        <w:rPr>
          <w:rStyle w:val="Hipervnculo"/>
          <w:rFonts w:ascii="Times New Roman"/>
          <w:color w:val="auto"/>
          <w:u w:val="none"/>
        </w:rPr>
        <w:fldChar w:fldCharType="end"/>
      </w:r>
      <w:hyperlink r:id="rId15" w:tooltip="Buscar más registros por este autor" w:history="1">
        <w:proofErr w:type="spellStart"/>
        <w:r w:rsidR="00A750EF" w:rsidRPr="006C5777">
          <w:rPr>
            <w:rStyle w:val="Hipervnculo"/>
            <w:rFonts w:ascii="Times New Roman"/>
            <w:color w:val="auto"/>
            <w:u w:val="none"/>
          </w:rPr>
          <w:t>Drechsel</w:t>
        </w:r>
        <w:proofErr w:type="spellEnd"/>
        <w:r w:rsidR="00A750EF" w:rsidRPr="006C5777">
          <w:rPr>
            <w:rStyle w:val="Hipervnculo"/>
            <w:rFonts w:ascii="Times New Roman"/>
            <w:color w:val="auto"/>
            <w:u w:val="none"/>
          </w:rPr>
          <w:t xml:space="preserve"> </w:t>
        </w:r>
        <w:r w:rsidR="003E1F40">
          <w:rPr>
            <w:rStyle w:val="Hipervnculo"/>
            <w:rFonts w:ascii="Times New Roman"/>
            <w:color w:val="auto"/>
            <w:u w:val="none"/>
          </w:rPr>
          <w:t>&amp;</w:t>
        </w:r>
        <w:r w:rsidR="00A750EF" w:rsidRPr="006C5777">
          <w:rPr>
            <w:rStyle w:val="Hipervnculo"/>
            <w:rFonts w:ascii="Times New Roman"/>
            <w:color w:val="auto"/>
            <w:u w:val="none"/>
          </w:rPr>
          <w:t xml:space="preserve"> </w:t>
        </w:r>
      </w:hyperlink>
      <w:hyperlink r:id="rId16" w:tooltip="Buscar más registros por este autor" w:history="1">
        <w:proofErr w:type="spellStart"/>
        <w:r w:rsidR="00A750EF" w:rsidRPr="006C5777">
          <w:rPr>
            <w:rStyle w:val="Hipervnculo"/>
            <w:rFonts w:ascii="Times New Roman"/>
            <w:color w:val="auto"/>
            <w:u w:val="none"/>
          </w:rPr>
          <w:t>Carstensen</w:t>
        </w:r>
        <w:proofErr w:type="spellEnd"/>
        <w:r w:rsidR="00A750EF" w:rsidRPr="006C5777">
          <w:rPr>
            <w:rStyle w:val="Hipervnculo"/>
            <w:rFonts w:ascii="Times New Roman"/>
            <w:color w:val="auto"/>
            <w:u w:val="none"/>
          </w:rPr>
          <w:t xml:space="preserve">, </w:t>
        </w:r>
      </w:hyperlink>
      <w:r w:rsidR="00A750EF" w:rsidRPr="006C5777">
        <w:rPr>
          <w:rFonts w:ascii="Times New Roman"/>
        </w:rPr>
        <w:t>2</w:t>
      </w:r>
      <w:r w:rsidR="00A750EF" w:rsidRPr="006C5777">
        <w:rPr>
          <w:rFonts w:ascii="Times New Roman"/>
          <w:bCs/>
        </w:rPr>
        <w:t>008)</w:t>
      </w:r>
      <w:r w:rsidR="001D5EE9" w:rsidRPr="006C5777">
        <w:rPr>
          <w:rFonts w:ascii="Times New Roman"/>
        </w:rPr>
        <w:t xml:space="preserve">; rather, it is </w:t>
      </w:r>
      <w:r w:rsidR="00356666" w:rsidRPr="006C5777">
        <w:rPr>
          <w:rFonts w:ascii="Times New Roman"/>
        </w:rPr>
        <w:t>a subtle exercise in account</w:t>
      </w:r>
      <w:r w:rsidR="001D5EE9" w:rsidRPr="006C5777">
        <w:rPr>
          <w:rFonts w:ascii="Times New Roman"/>
        </w:rPr>
        <w:t>ability,</w:t>
      </w:r>
      <w:r w:rsidR="00210006" w:rsidRPr="006C5777">
        <w:rPr>
          <w:rFonts w:ascii="Times New Roman"/>
        </w:rPr>
        <w:t xml:space="preserve"> and competitiveness</w:t>
      </w:r>
      <w:r w:rsidR="00210006" w:rsidRPr="00E951EC">
        <w:t> </w:t>
      </w:r>
      <w:r w:rsidR="00210006" w:rsidRPr="006C5777">
        <w:rPr>
          <w:rFonts w:ascii="Times New Roman"/>
        </w:rPr>
        <w:t>aimed</w:t>
      </w:r>
      <w:r w:rsidR="001D5EE9" w:rsidRPr="006C5777">
        <w:rPr>
          <w:rFonts w:ascii="Times New Roman"/>
        </w:rPr>
        <w:t xml:space="preserve"> at </w:t>
      </w:r>
      <w:r w:rsidR="00356666" w:rsidRPr="006C5777">
        <w:rPr>
          <w:rFonts w:ascii="Times New Roman"/>
        </w:rPr>
        <w:t>justify</w:t>
      </w:r>
      <w:r w:rsidR="001D5EE9" w:rsidRPr="006C5777">
        <w:rPr>
          <w:rFonts w:ascii="Times New Roman"/>
        </w:rPr>
        <w:t>ing</w:t>
      </w:r>
      <w:r w:rsidR="00356666" w:rsidRPr="006C5777">
        <w:rPr>
          <w:rFonts w:ascii="Times New Roman"/>
        </w:rPr>
        <w:t xml:space="preserve"> current </w:t>
      </w:r>
      <w:r w:rsidR="00F444FF" w:rsidRPr="006C5777">
        <w:rPr>
          <w:rFonts w:ascii="Times New Roman"/>
        </w:rPr>
        <w:t>spending and</w:t>
      </w:r>
      <w:r w:rsidR="00356666" w:rsidRPr="006C5777">
        <w:rPr>
          <w:rFonts w:ascii="Times New Roman"/>
        </w:rPr>
        <w:t xml:space="preserve"> rationaliz</w:t>
      </w:r>
      <w:r w:rsidR="001D5EE9" w:rsidRPr="006C5777">
        <w:rPr>
          <w:rFonts w:ascii="Times New Roman"/>
        </w:rPr>
        <w:t>ing</w:t>
      </w:r>
      <w:r w:rsidR="00356666" w:rsidRPr="006C5777">
        <w:rPr>
          <w:rFonts w:ascii="Times New Roman"/>
        </w:rPr>
        <w:t xml:space="preserve"> future spending on education</w:t>
      </w:r>
      <w:r w:rsidR="007B59FF" w:rsidRPr="006C5777">
        <w:rPr>
          <w:rFonts w:ascii="Times New Roman"/>
        </w:rPr>
        <w:t xml:space="preserve">. </w:t>
      </w:r>
    </w:p>
    <w:p w:rsidR="00D408B4" w:rsidRDefault="0083570B"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09"/>
        <w:rPr>
          <w:rFonts w:ascii="Times New Roman"/>
        </w:rPr>
      </w:pPr>
      <w:r>
        <w:rPr>
          <w:rFonts w:ascii="Times New Roman"/>
        </w:rPr>
        <w:t xml:space="preserve">It is difficultly assumable the </w:t>
      </w:r>
      <w:r w:rsidR="002D54AC" w:rsidRPr="006C5777">
        <w:rPr>
          <w:rFonts w:ascii="Times New Roman"/>
        </w:rPr>
        <w:t>PISA</w:t>
      </w:r>
      <w:r>
        <w:rPr>
          <w:rFonts w:ascii="Times New Roman"/>
        </w:rPr>
        <w:t>’s</w:t>
      </w:r>
      <w:r w:rsidR="002D54AC" w:rsidRPr="006C5777">
        <w:rPr>
          <w:rFonts w:ascii="Times New Roman"/>
        </w:rPr>
        <w:t xml:space="preserve"> unified model based on competencies for </w:t>
      </w:r>
      <w:r w:rsidR="00C51A00" w:rsidRPr="006C5777">
        <w:rPr>
          <w:rFonts w:ascii="Times New Roman"/>
        </w:rPr>
        <w:t>real-life situations</w:t>
      </w:r>
      <w:r w:rsidR="00EB6AB1" w:rsidRPr="006C5777">
        <w:rPr>
          <w:rFonts w:ascii="Times New Roman"/>
        </w:rPr>
        <w:t xml:space="preserve"> (</w:t>
      </w:r>
      <w:proofErr w:type="spellStart"/>
      <w:r w:rsidR="00EB6AB1" w:rsidRPr="006C5777">
        <w:rPr>
          <w:rFonts w:ascii="Times New Roman"/>
          <w:sz w:val="22"/>
          <w:szCs w:val="22"/>
        </w:rPr>
        <w:t>DeSeCo</w:t>
      </w:r>
      <w:proofErr w:type="spellEnd"/>
      <w:r w:rsidR="0047349F" w:rsidRPr="006C5777">
        <w:rPr>
          <w:rFonts w:ascii="Times New Roman"/>
          <w:sz w:val="22"/>
          <w:szCs w:val="22"/>
        </w:rPr>
        <w:t xml:space="preserve">, 2008; </w:t>
      </w:r>
      <w:r w:rsidR="0047349F" w:rsidRPr="006C5777">
        <w:rPr>
          <w:rFonts w:ascii="Times New Roman"/>
        </w:rPr>
        <w:t>OECD, 2013</w:t>
      </w:r>
      <w:r w:rsidR="00783768" w:rsidRPr="006C5777">
        <w:rPr>
          <w:rFonts w:ascii="Times New Roman"/>
        </w:rPr>
        <w:t>a</w:t>
      </w:r>
      <w:r w:rsidR="0047349F" w:rsidRPr="006C5777">
        <w:rPr>
          <w:rFonts w:ascii="Times New Roman"/>
        </w:rPr>
        <w:t>, p. 3</w:t>
      </w:r>
      <w:r w:rsidR="00341A62" w:rsidRPr="006C5777">
        <w:rPr>
          <w:rFonts w:ascii="Times New Roman"/>
        </w:rPr>
        <w:t xml:space="preserve">; </w:t>
      </w:r>
      <w:r w:rsidR="0047349F" w:rsidRPr="006C5777">
        <w:rPr>
          <w:rFonts w:ascii="Times New Roman"/>
        </w:rPr>
        <w:t>OECD, 2014</w:t>
      </w:r>
      <w:r w:rsidR="00341A62" w:rsidRPr="006C5777">
        <w:rPr>
          <w:rFonts w:ascii="Times New Roman"/>
        </w:rPr>
        <w:t>a</w:t>
      </w:r>
      <w:r w:rsidR="0047349F" w:rsidRPr="006C5777">
        <w:rPr>
          <w:rFonts w:ascii="Times New Roman"/>
        </w:rPr>
        <w:t>, p. 4</w:t>
      </w:r>
      <w:r w:rsidR="00223AF8">
        <w:rPr>
          <w:rFonts w:ascii="Times New Roman"/>
        </w:rPr>
        <w:t xml:space="preserve">; </w:t>
      </w:r>
      <w:proofErr w:type="spellStart"/>
      <w:r w:rsidR="003E1F40">
        <w:rPr>
          <w:rFonts w:ascii="Times New Roman"/>
          <w:sz w:val="22"/>
          <w:szCs w:val="22"/>
        </w:rPr>
        <w:t>Rychen</w:t>
      </w:r>
      <w:proofErr w:type="spellEnd"/>
      <w:r w:rsidR="003E1F40">
        <w:rPr>
          <w:rFonts w:ascii="Times New Roman"/>
          <w:sz w:val="22"/>
          <w:szCs w:val="22"/>
        </w:rPr>
        <w:t xml:space="preserve"> &amp;</w:t>
      </w:r>
      <w:r w:rsidR="00223AF8" w:rsidRPr="006C5777">
        <w:rPr>
          <w:rFonts w:ascii="Times New Roman"/>
          <w:sz w:val="22"/>
          <w:szCs w:val="22"/>
        </w:rPr>
        <w:t xml:space="preserve"> </w:t>
      </w:r>
      <w:proofErr w:type="spellStart"/>
      <w:r w:rsidR="00223AF8" w:rsidRPr="006C5777">
        <w:rPr>
          <w:rFonts w:ascii="Times New Roman"/>
          <w:sz w:val="22"/>
          <w:szCs w:val="22"/>
        </w:rPr>
        <w:t>Salganik</w:t>
      </w:r>
      <w:proofErr w:type="spellEnd"/>
      <w:r w:rsidR="00223AF8" w:rsidRPr="006C5777">
        <w:rPr>
          <w:rFonts w:ascii="Times New Roman"/>
          <w:sz w:val="22"/>
          <w:szCs w:val="22"/>
        </w:rPr>
        <w:t>, 2003</w:t>
      </w:r>
      <w:r w:rsidR="0047349F" w:rsidRPr="006C5777">
        <w:rPr>
          <w:rFonts w:ascii="Times New Roman"/>
        </w:rPr>
        <w:t>)</w:t>
      </w:r>
      <w:r w:rsidR="00FB4402">
        <w:rPr>
          <w:rFonts w:ascii="Times New Roman"/>
        </w:rPr>
        <w:t xml:space="preserve"> because</w:t>
      </w:r>
      <w:r w:rsidR="002D54AC" w:rsidRPr="006C5777">
        <w:rPr>
          <w:rFonts w:ascii="Times New Roman"/>
        </w:rPr>
        <w:t xml:space="preserve"> the vital performance</w:t>
      </w:r>
      <w:r w:rsidR="0047349F" w:rsidRPr="006C5777">
        <w:rPr>
          <w:rFonts w:ascii="Times New Roman"/>
        </w:rPr>
        <w:t>s</w:t>
      </w:r>
      <w:r w:rsidR="002D54AC" w:rsidRPr="006C5777">
        <w:rPr>
          <w:rFonts w:ascii="Times New Roman"/>
        </w:rPr>
        <w:t xml:space="preserve"> of an Egyptian </w:t>
      </w:r>
      <w:r w:rsidR="00C26148" w:rsidRPr="006C5777">
        <w:rPr>
          <w:rFonts w:ascii="Times New Roman"/>
        </w:rPr>
        <w:t xml:space="preserve">female </w:t>
      </w:r>
      <w:r w:rsidR="002D54AC" w:rsidRPr="006C5777">
        <w:rPr>
          <w:rFonts w:ascii="Times New Roman"/>
        </w:rPr>
        <w:t>p</w:t>
      </w:r>
      <w:r w:rsidR="00C51A00" w:rsidRPr="006C5777">
        <w:rPr>
          <w:rFonts w:ascii="Times New Roman"/>
        </w:rPr>
        <w:t xml:space="preserve">easant, an Andean </w:t>
      </w:r>
      <w:r w:rsidR="00C26148" w:rsidRPr="006C5777">
        <w:rPr>
          <w:rFonts w:ascii="Times New Roman"/>
        </w:rPr>
        <w:t xml:space="preserve">male shepherd, an female </w:t>
      </w:r>
      <w:r w:rsidR="00C51A00" w:rsidRPr="006C5777">
        <w:rPr>
          <w:rFonts w:ascii="Times New Roman"/>
        </w:rPr>
        <w:t>e</w:t>
      </w:r>
      <w:r w:rsidR="002D54AC" w:rsidRPr="006C5777">
        <w:rPr>
          <w:rFonts w:ascii="Times New Roman"/>
        </w:rPr>
        <w:t xml:space="preserve">xecutive of Tokyo or a German </w:t>
      </w:r>
      <w:r w:rsidR="00C26148" w:rsidRPr="006C5777">
        <w:rPr>
          <w:rFonts w:ascii="Times New Roman"/>
        </w:rPr>
        <w:t xml:space="preserve">male </w:t>
      </w:r>
      <w:r w:rsidR="002D54AC" w:rsidRPr="006C5777">
        <w:rPr>
          <w:rFonts w:ascii="Times New Roman"/>
        </w:rPr>
        <w:t xml:space="preserve">industrial operator are </w:t>
      </w:r>
      <w:r w:rsidR="00FB4402">
        <w:rPr>
          <w:rFonts w:ascii="Times New Roman"/>
        </w:rPr>
        <w:t xml:space="preserve">not </w:t>
      </w:r>
      <w:r w:rsidR="002D54AC" w:rsidRPr="006C5777">
        <w:rPr>
          <w:rFonts w:ascii="Times New Roman"/>
        </w:rPr>
        <w:t>the same.</w:t>
      </w:r>
      <w:r w:rsidR="00FB4402">
        <w:rPr>
          <w:rFonts w:ascii="Times New Roman"/>
        </w:rPr>
        <w:t xml:space="preserve"> In addition, c</w:t>
      </w:r>
      <w:r w:rsidR="00FB4402" w:rsidRPr="00FB4402">
        <w:rPr>
          <w:rFonts w:ascii="Times New Roman"/>
        </w:rPr>
        <w:t>ompetencies in the PISA frameworks have been subject to considerable evolution across the six PISA surveys completed so far.</w:t>
      </w:r>
    </w:p>
    <w:p w:rsidR="00D408B4" w:rsidRDefault="00D408B4"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p>
    <w:p w:rsidR="007B59FF" w:rsidRPr="001E17AB" w:rsidRDefault="00A83FFF"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i/>
        </w:rPr>
      </w:pPr>
      <w:r w:rsidRPr="001E17AB">
        <w:rPr>
          <w:rFonts w:ascii="Times New Roman"/>
          <w:b/>
          <w:i/>
        </w:rPr>
        <w:t>Opaque</w:t>
      </w:r>
      <w:r w:rsidR="001B3AA3" w:rsidRPr="001E17AB">
        <w:rPr>
          <w:rFonts w:ascii="Times New Roman"/>
          <w:b/>
          <w:i/>
        </w:rPr>
        <w:t xml:space="preserve"> </w:t>
      </w:r>
      <w:r w:rsidR="00E83A09" w:rsidRPr="001E17AB">
        <w:rPr>
          <w:rFonts w:ascii="Times New Roman"/>
          <w:b/>
          <w:i/>
        </w:rPr>
        <w:t>sampling</w:t>
      </w:r>
    </w:p>
    <w:p w:rsidR="00150946" w:rsidRPr="00832D6D" w:rsidRDefault="00150946"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sidRPr="00150946">
        <w:rPr>
          <w:rFonts w:ascii="Times New Roman" w:eastAsia="Times New Roman"/>
        </w:rPr>
        <w:t xml:space="preserve">PISA </w:t>
      </w:r>
      <w:r>
        <w:rPr>
          <w:rFonts w:ascii="Times New Roman" w:eastAsia="Times New Roman"/>
        </w:rPr>
        <w:t>provides</w:t>
      </w:r>
      <w:r w:rsidRPr="00150946">
        <w:rPr>
          <w:rFonts w:ascii="Times New Roman" w:eastAsia="Times New Roman"/>
        </w:rPr>
        <w:t xml:space="preserve"> an extensive technical documentation in the manifold reports</w:t>
      </w:r>
      <w:r>
        <w:rPr>
          <w:rFonts w:ascii="Times New Roman" w:eastAsia="Times New Roman"/>
        </w:rPr>
        <w:t xml:space="preserve"> </w:t>
      </w:r>
      <w:r w:rsidRPr="00150946">
        <w:rPr>
          <w:rFonts w:ascii="Times New Roman" w:eastAsia="Times New Roman"/>
        </w:rPr>
        <w:t>about exclusion rates and sampling procedures</w:t>
      </w:r>
      <w:r w:rsidR="009C4313">
        <w:rPr>
          <w:rFonts w:ascii="Times New Roman" w:eastAsia="Times New Roman"/>
        </w:rPr>
        <w:t>; particularly</w:t>
      </w:r>
      <w:r w:rsidR="009C4313" w:rsidRPr="009C4313">
        <w:t xml:space="preserve"> </w:t>
      </w:r>
      <w:r w:rsidR="009C4313" w:rsidRPr="009C4313">
        <w:rPr>
          <w:rFonts w:ascii="Times New Roman"/>
        </w:rPr>
        <w:t>sample size</w:t>
      </w:r>
      <w:r w:rsidR="009C4313">
        <w:rPr>
          <w:rFonts w:ascii="Times New Roman"/>
        </w:rPr>
        <w:t>s</w:t>
      </w:r>
      <w:r w:rsidR="009C4313" w:rsidRPr="009C4313">
        <w:rPr>
          <w:rFonts w:ascii="Times New Roman"/>
        </w:rPr>
        <w:t xml:space="preserve"> are carefully </w:t>
      </w:r>
      <w:r w:rsidR="009C4313" w:rsidRPr="009C4313">
        <w:rPr>
          <w:rFonts w:ascii="Times New Roman"/>
        </w:rPr>
        <w:lastRenderedPageBreak/>
        <w:t>developed and described</w:t>
      </w:r>
      <w:r w:rsidR="009C4313" w:rsidRPr="009C4313">
        <w:rPr>
          <w:rFonts w:ascii="Times New Roman" w:eastAsia="Times New Roman"/>
        </w:rPr>
        <w:t xml:space="preserve">. </w:t>
      </w:r>
      <w:r w:rsidRPr="00150946">
        <w:rPr>
          <w:rFonts w:ascii="Times New Roman" w:eastAsia="Times New Roman"/>
        </w:rPr>
        <w:t>However, some omissions about the sampling are mani</w:t>
      </w:r>
      <w:r w:rsidR="00832D6D">
        <w:rPr>
          <w:rFonts w:ascii="Times New Roman" w:eastAsia="Times New Roman"/>
        </w:rPr>
        <w:t xml:space="preserve">fest; and above all an assumption is adopted questionably </w:t>
      </w:r>
      <w:r w:rsidR="00832D6D" w:rsidRPr="00832D6D">
        <w:rPr>
          <w:rFonts w:ascii="Times New Roman"/>
        </w:rPr>
        <w:t xml:space="preserve">that there are comparable groups of students in the respective </w:t>
      </w:r>
      <w:r w:rsidR="00832D6D">
        <w:rPr>
          <w:rFonts w:ascii="Times New Roman"/>
        </w:rPr>
        <w:t xml:space="preserve">national </w:t>
      </w:r>
      <w:r w:rsidR="00832D6D" w:rsidRPr="00832D6D">
        <w:rPr>
          <w:rFonts w:ascii="Times New Roman"/>
        </w:rPr>
        <w:t>samples. But neither age-based nor grade-based sampling strategies can achieve balanced samples in terms of both age and schooling</w:t>
      </w:r>
      <w:r w:rsidR="00832D6D">
        <w:rPr>
          <w:rFonts w:ascii="Times New Roman"/>
        </w:rPr>
        <w:t xml:space="preserve"> </w:t>
      </w:r>
      <w:r w:rsidR="003E1F40">
        <w:rPr>
          <w:rFonts w:ascii="Times New Roman"/>
          <w:sz w:val="22"/>
          <w:szCs w:val="22"/>
        </w:rPr>
        <w:t>(</w:t>
      </w:r>
      <w:proofErr w:type="spellStart"/>
      <w:r w:rsidR="003E1F40">
        <w:rPr>
          <w:rFonts w:ascii="Times New Roman"/>
          <w:sz w:val="22"/>
          <w:szCs w:val="22"/>
        </w:rPr>
        <w:t>Strietholt</w:t>
      </w:r>
      <w:proofErr w:type="spellEnd"/>
      <w:r w:rsidR="003E1F40">
        <w:rPr>
          <w:rFonts w:ascii="Times New Roman"/>
          <w:sz w:val="22"/>
          <w:szCs w:val="22"/>
        </w:rPr>
        <w:t>, </w:t>
      </w:r>
      <w:proofErr w:type="spellStart"/>
      <w:r w:rsidR="003E1F40">
        <w:rPr>
          <w:rFonts w:ascii="Times New Roman"/>
          <w:sz w:val="22"/>
          <w:szCs w:val="22"/>
        </w:rPr>
        <w:t>Rosén</w:t>
      </w:r>
      <w:proofErr w:type="spellEnd"/>
      <w:r w:rsidR="003E1F40">
        <w:rPr>
          <w:rFonts w:ascii="Times New Roman"/>
          <w:sz w:val="22"/>
          <w:szCs w:val="22"/>
        </w:rPr>
        <w:t xml:space="preserve"> &amp;</w:t>
      </w:r>
      <w:r w:rsidR="00832D6D" w:rsidRPr="00832D6D">
        <w:rPr>
          <w:rFonts w:ascii="Times New Roman"/>
          <w:sz w:val="22"/>
          <w:szCs w:val="22"/>
        </w:rPr>
        <w:t> </w:t>
      </w:r>
      <w:proofErr w:type="spellStart"/>
      <w:r w:rsidR="00832D6D" w:rsidRPr="00832D6D">
        <w:rPr>
          <w:rFonts w:ascii="Times New Roman"/>
          <w:sz w:val="22"/>
          <w:szCs w:val="22"/>
        </w:rPr>
        <w:t>Bos</w:t>
      </w:r>
      <w:proofErr w:type="spellEnd"/>
      <w:r w:rsidR="00832D6D" w:rsidRPr="00832D6D">
        <w:rPr>
          <w:rFonts w:ascii="Times New Roman"/>
          <w:sz w:val="22"/>
          <w:szCs w:val="22"/>
        </w:rPr>
        <w:t>, 2013).</w:t>
      </w:r>
      <w:r w:rsidR="00832D6D" w:rsidRPr="00832D6D">
        <w:rPr>
          <w:rFonts w:ascii="Times New Roman"/>
        </w:rPr>
        <w:t xml:space="preserve"> </w:t>
      </w:r>
    </w:p>
    <w:p w:rsidR="00061B6F" w:rsidRPr="001D5EE9" w:rsidRDefault="00150946"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09"/>
        <w:rPr>
          <w:rFonts w:ascii="Times New Roman"/>
          <w:b/>
        </w:rPr>
      </w:pPr>
      <w:r>
        <w:rPr>
          <w:rFonts w:ascii="Times New Roman"/>
        </w:rPr>
        <w:t xml:space="preserve">In this line, </w:t>
      </w:r>
      <w:proofErr w:type="spellStart"/>
      <w:r w:rsidR="006E68B8" w:rsidRPr="009657D7">
        <w:rPr>
          <w:rFonts w:ascii="Times New Roman"/>
        </w:rPr>
        <w:t>Krohne</w:t>
      </w:r>
      <w:proofErr w:type="spellEnd"/>
      <w:r w:rsidR="006E68B8" w:rsidRPr="009657D7">
        <w:rPr>
          <w:rFonts w:ascii="Times New Roman"/>
        </w:rPr>
        <w:t xml:space="preserve">, Meier </w:t>
      </w:r>
      <w:r w:rsidR="00DE4B74">
        <w:rPr>
          <w:rFonts w:ascii="Times New Roman"/>
        </w:rPr>
        <w:t>and</w:t>
      </w:r>
      <w:r w:rsidR="006E68B8" w:rsidRPr="009657D7">
        <w:rPr>
          <w:rFonts w:ascii="Times New Roman"/>
        </w:rPr>
        <w:t xml:space="preserve"> </w:t>
      </w:r>
      <w:proofErr w:type="spellStart"/>
      <w:r w:rsidR="006E68B8" w:rsidRPr="009657D7">
        <w:rPr>
          <w:rFonts w:ascii="Times New Roman"/>
        </w:rPr>
        <w:t>Tillmann</w:t>
      </w:r>
      <w:proofErr w:type="spellEnd"/>
      <w:r w:rsidR="006E68B8" w:rsidRPr="009657D7">
        <w:rPr>
          <w:rFonts w:ascii="Times New Roman"/>
        </w:rPr>
        <w:t xml:space="preserve"> (2004)</w:t>
      </w:r>
      <w:r w:rsidR="00DE4B74">
        <w:rPr>
          <w:rFonts w:ascii="Times New Roman"/>
        </w:rPr>
        <w:t xml:space="preserve"> have </w:t>
      </w:r>
      <w:r w:rsidR="00F444FF">
        <w:rPr>
          <w:rFonts w:ascii="Times New Roman"/>
        </w:rPr>
        <w:t>previously complained</w:t>
      </w:r>
      <w:r w:rsidR="00DE4B74">
        <w:rPr>
          <w:rFonts w:ascii="Times New Roman"/>
        </w:rPr>
        <w:t xml:space="preserve"> in the German </w:t>
      </w:r>
      <w:r w:rsidR="00F444FF">
        <w:rPr>
          <w:rFonts w:ascii="Times New Roman"/>
        </w:rPr>
        <w:t>context about</w:t>
      </w:r>
      <w:r w:rsidR="00DE4B74">
        <w:rPr>
          <w:rFonts w:ascii="Times New Roman"/>
        </w:rPr>
        <w:t xml:space="preserve"> the exclusion of students with special educational needs</w:t>
      </w:r>
      <w:r w:rsidR="006E68B8" w:rsidRPr="009657D7">
        <w:rPr>
          <w:rFonts w:ascii="Times New Roman"/>
        </w:rPr>
        <w:t xml:space="preserve">, </w:t>
      </w:r>
      <w:r w:rsidR="00DE4B74">
        <w:rPr>
          <w:rFonts w:ascii="Times New Roman"/>
        </w:rPr>
        <w:t>who were evaluated differently or left out; this</w:t>
      </w:r>
      <w:r w:rsidR="006E68B8" w:rsidRPr="009657D7">
        <w:rPr>
          <w:rFonts w:ascii="Times New Roman"/>
        </w:rPr>
        <w:t xml:space="preserve">, </w:t>
      </w:r>
      <w:r w:rsidR="001D5EE9">
        <w:rPr>
          <w:rFonts w:ascii="Times New Roman"/>
        </w:rPr>
        <w:t xml:space="preserve">coupled with </w:t>
      </w:r>
      <w:r w:rsidR="00DE4B74">
        <w:rPr>
          <w:rFonts w:ascii="Times New Roman"/>
        </w:rPr>
        <w:t xml:space="preserve">the inclusion of students who are repeating a </w:t>
      </w:r>
      <w:r w:rsidR="00F444FF">
        <w:rPr>
          <w:rFonts w:ascii="Times New Roman"/>
        </w:rPr>
        <w:t>year and</w:t>
      </w:r>
      <w:r w:rsidR="00DE4B74">
        <w:rPr>
          <w:rFonts w:ascii="Times New Roman"/>
        </w:rPr>
        <w:t xml:space="preserve"> the diversity of trajectories</w:t>
      </w:r>
      <w:r w:rsidR="006E68B8" w:rsidRPr="009657D7">
        <w:rPr>
          <w:rFonts w:ascii="Times New Roman"/>
        </w:rPr>
        <w:t xml:space="preserve"> (</w:t>
      </w:r>
      <w:r w:rsidR="00DE4B74">
        <w:rPr>
          <w:rFonts w:ascii="Times New Roman"/>
        </w:rPr>
        <w:t>or “tracks”</w:t>
      </w:r>
      <w:r w:rsidR="006E68B8" w:rsidRPr="009657D7">
        <w:rPr>
          <w:rFonts w:ascii="Times New Roman"/>
        </w:rPr>
        <w:t>)</w:t>
      </w:r>
      <w:r w:rsidR="001D5EE9">
        <w:rPr>
          <w:rFonts w:ascii="Times New Roman"/>
        </w:rPr>
        <w:t>,</w:t>
      </w:r>
      <w:r w:rsidR="005E0A46">
        <w:rPr>
          <w:rFonts w:ascii="Times New Roman"/>
        </w:rPr>
        <w:t xml:space="preserve"> </w:t>
      </w:r>
      <w:r w:rsidR="00DE4B74">
        <w:rPr>
          <w:rFonts w:ascii="Times New Roman"/>
        </w:rPr>
        <w:t>raise</w:t>
      </w:r>
      <w:r w:rsidR="001D5EE9">
        <w:rPr>
          <w:rFonts w:ascii="Times New Roman"/>
        </w:rPr>
        <w:t>s</w:t>
      </w:r>
      <w:r w:rsidR="00DE4B74" w:rsidRPr="001D5EE9">
        <w:rPr>
          <w:rFonts w:ascii="Times New Roman"/>
        </w:rPr>
        <w:t xml:space="preserve"> questions about the appropriateness of the population surveyed</w:t>
      </w:r>
      <w:r w:rsidR="006E68B8" w:rsidRPr="001D5EE9">
        <w:rPr>
          <w:rFonts w:ascii="Times New Roman"/>
        </w:rPr>
        <w:t xml:space="preserve">. </w:t>
      </w:r>
      <w:r w:rsidR="00785A21" w:rsidRPr="001D5EE9">
        <w:rPr>
          <w:rFonts w:ascii="Times New Roman"/>
        </w:rPr>
        <w:t xml:space="preserve">These restrictions make it questionable whether PISA can be </w:t>
      </w:r>
      <w:r w:rsidR="001D5EE9">
        <w:rPr>
          <w:rFonts w:ascii="Times New Roman"/>
        </w:rPr>
        <w:t xml:space="preserve">regarded as </w:t>
      </w:r>
      <w:r w:rsidR="00785A21" w:rsidRPr="001D5EE9">
        <w:rPr>
          <w:rFonts w:ascii="Times New Roman"/>
        </w:rPr>
        <w:t xml:space="preserve">an </w:t>
      </w:r>
      <w:r w:rsidR="00097B8A" w:rsidRPr="001D5EE9">
        <w:rPr>
          <w:rFonts w:ascii="Times New Roman"/>
        </w:rPr>
        <w:t>in</w:t>
      </w:r>
      <w:r w:rsidR="00785A21" w:rsidRPr="001D5EE9">
        <w:rPr>
          <w:rFonts w:ascii="Times New Roman"/>
        </w:rPr>
        <w:t>clusive program</w:t>
      </w:r>
      <w:r w:rsidR="006E68B8" w:rsidRPr="001D5EE9">
        <w:rPr>
          <w:rFonts w:ascii="Times New Roman"/>
        </w:rPr>
        <w:t>.</w:t>
      </w:r>
    </w:p>
    <w:p w:rsidR="00061B6F" w:rsidRPr="009657D7" w:rsidRDefault="002D4B87"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r>
        <w:rPr>
          <w:rFonts w:ascii="Times New Roman"/>
        </w:rPr>
        <w:t xml:space="preserve">Sampling </w:t>
      </w:r>
      <w:r w:rsidR="00F669EF">
        <w:rPr>
          <w:rFonts w:ascii="Times New Roman"/>
        </w:rPr>
        <w:t>assumption</w:t>
      </w:r>
      <w:r w:rsidR="00BB2652">
        <w:rPr>
          <w:rFonts w:ascii="Times New Roman"/>
        </w:rPr>
        <w:t>s</w:t>
      </w:r>
      <w:r w:rsidR="00A42ED1">
        <w:rPr>
          <w:rFonts w:ascii="Times New Roman"/>
        </w:rPr>
        <w:t xml:space="preserve"> are not usually set out explicitly, either</w:t>
      </w:r>
      <w:r>
        <w:rPr>
          <w:rFonts w:ascii="Times New Roman"/>
        </w:rPr>
        <w:t xml:space="preserve"> in terms of the sampling technique used, the sample sizes, associated sampling errors or</w:t>
      </w:r>
      <w:r w:rsidR="008016A8">
        <w:rPr>
          <w:rFonts w:ascii="Times New Roman"/>
        </w:rPr>
        <w:t>, most importantly</w:t>
      </w:r>
      <w:r w:rsidR="006E68B8" w:rsidRPr="009657D7">
        <w:rPr>
          <w:rFonts w:ascii="Times New Roman"/>
        </w:rPr>
        <w:t>,</w:t>
      </w:r>
      <w:r w:rsidR="008016A8">
        <w:rPr>
          <w:rFonts w:ascii="Times New Roman"/>
        </w:rPr>
        <w:t xml:space="preserve"> the </w:t>
      </w:r>
      <w:r w:rsidR="001D5EE9">
        <w:rPr>
          <w:rFonts w:ascii="Times New Roman"/>
        </w:rPr>
        <w:t xml:space="preserve">mortality rates given the </w:t>
      </w:r>
      <w:r w:rsidR="008016A8">
        <w:rPr>
          <w:rFonts w:ascii="Times New Roman"/>
        </w:rPr>
        <w:t xml:space="preserve">low </w:t>
      </w:r>
      <w:r w:rsidR="001D5EE9">
        <w:rPr>
          <w:rFonts w:ascii="Times New Roman"/>
        </w:rPr>
        <w:t xml:space="preserve">rate of </w:t>
      </w:r>
      <w:r w:rsidR="00F444FF">
        <w:rPr>
          <w:rFonts w:ascii="Times New Roman"/>
        </w:rPr>
        <w:t>response, of</w:t>
      </w:r>
      <w:r w:rsidR="00FE1F3E">
        <w:rPr>
          <w:rFonts w:ascii="Times New Roman"/>
        </w:rPr>
        <w:t xml:space="preserve"> </w:t>
      </w:r>
      <w:r w:rsidR="008016A8">
        <w:rPr>
          <w:rFonts w:ascii="Times New Roman"/>
        </w:rPr>
        <w:t>around 15</w:t>
      </w:r>
      <w:r w:rsidR="006E68B8" w:rsidRPr="009657D7">
        <w:rPr>
          <w:rFonts w:ascii="Times New Roman"/>
        </w:rPr>
        <w:t xml:space="preserve">% </w:t>
      </w:r>
      <w:r w:rsidR="008016A8">
        <w:rPr>
          <w:rFonts w:ascii="Times New Roman"/>
        </w:rPr>
        <w:t>i</w:t>
      </w:r>
      <w:r w:rsidR="006E68B8" w:rsidRPr="009657D7">
        <w:rPr>
          <w:rFonts w:ascii="Times New Roman"/>
        </w:rPr>
        <w:t xml:space="preserve">n </w:t>
      </w:r>
      <w:r w:rsidR="004C3537" w:rsidRPr="009657D7">
        <w:rPr>
          <w:rFonts w:ascii="Times New Roman"/>
        </w:rPr>
        <w:t>PISA</w:t>
      </w:r>
      <w:r w:rsidR="006E68B8" w:rsidRPr="009657D7">
        <w:rPr>
          <w:rFonts w:ascii="Times New Roman"/>
        </w:rPr>
        <w:t xml:space="preserve"> 2006, 25% </w:t>
      </w:r>
      <w:r w:rsidR="008016A8">
        <w:rPr>
          <w:rFonts w:ascii="Times New Roman"/>
        </w:rPr>
        <w:t>i</w:t>
      </w:r>
      <w:r w:rsidR="006E68B8" w:rsidRPr="009657D7">
        <w:rPr>
          <w:rFonts w:ascii="Times New Roman"/>
        </w:rPr>
        <w:t xml:space="preserve">n </w:t>
      </w:r>
      <w:r w:rsidR="004C3537" w:rsidRPr="009657D7">
        <w:rPr>
          <w:rFonts w:ascii="Times New Roman"/>
        </w:rPr>
        <w:t>PISA</w:t>
      </w:r>
      <w:r w:rsidR="006E68B8" w:rsidRPr="009657D7">
        <w:rPr>
          <w:rFonts w:ascii="Times New Roman"/>
        </w:rPr>
        <w:t xml:space="preserve"> 2009 </w:t>
      </w:r>
      <w:r w:rsidR="008016A8">
        <w:rPr>
          <w:rFonts w:ascii="Times New Roman"/>
        </w:rPr>
        <w:t>and 20</w:t>
      </w:r>
      <w:r w:rsidR="006E68B8" w:rsidRPr="009657D7">
        <w:rPr>
          <w:rFonts w:ascii="Times New Roman"/>
        </w:rPr>
        <w:t xml:space="preserve">% </w:t>
      </w:r>
      <w:r w:rsidR="008016A8">
        <w:rPr>
          <w:rFonts w:ascii="Times New Roman"/>
        </w:rPr>
        <w:t>i</w:t>
      </w:r>
      <w:r w:rsidR="006E68B8" w:rsidRPr="009657D7">
        <w:rPr>
          <w:rFonts w:ascii="Times New Roman"/>
        </w:rPr>
        <w:t xml:space="preserve">n </w:t>
      </w:r>
      <w:r w:rsidR="004C3537" w:rsidRPr="009657D7">
        <w:rPr>
          <w:rFonts w:ascii="Times New Roman"/>
        </w:rPr>
        <w:t>PISA</w:t>
      </w:r>
      <w:r w:rsidR="006E68B8" w:rsidRPr="009657D7">
        <w:rPr>
          <w:rFonts w:ascii="Times New Roman"/>
        </w:rPr>
        <w:t xml:space="preserve"> 2012, </w:t>
      </w:r>
      <w:r w:rsidR="001D5EE9">
        <w:rPr>
          <w:rFonts w:ascii="Times New Roman"/>
        </w:rPr>
        <w:t>as well as the proportion</w:t>
      </w:r>
      <w:r w:rsidR="008016A8">
        <w:rPr>
          <w:rFonts w:ascii="Times New Roman"/>
        </w:rPr>
        <w:t xml:space="preserve"> of excluded students</w:t>
      </w:r>
      <w:r w:rsidR="006E68B8" w:rsidRPr="009657D7">
        <w:rPr>
          <w:rFonts w:ascii="Times New Roman"/>
        </w:rPr>
        <w:t xml:space="preserve">, </w:t>
      </w:r>
      <w:r w:rsidR="008016A8">
        <w:rPr>
          <w:rFonts w:ascii="Times New Roman"/>
        </w:rPr>
        <w:t>which ought not to exceed 5</w:t>
      </w:r>
      <w:r w:rsidR="006E68B8" w:rsidRPr="009657D7">
        <w:rPr>
          <w:rFonts w:ascii="Times New Roman"/>
        </w:rPr>
        <w:t xml:space="preserve">% </w:t>
      </w:r>
      <w:r w:rsidR="008016A8">
        <w:rPr>
          <w:rFonts w:ascii="Times New Roman"/>
        </w:rPr>
        <w:t>of the students selected from the target population</w:t>
      </w:r>
      <w:r w:rsidR="005124F2" w:rsidRPr="009657D7">
        <w:rPr>
          <w:rFonts w:ascii="Times New Roman"/>
        </w:rPr>
        <w:t xml:space="preserve">; </w:t>
      </w:r>
      <w:r w:rsidR="00BB2652">
        <w:rPr>
          <w:rFonts w:ascii="Times New Roman"/>
        </w:rPr>
        <w:t>or worse still, the existence of differential exclusion rates depending on the countries concerned</w:t>
      </w:r>
      <w:r w:rsidR="005124F2" w:rsidRPr="009657D7">
        <w:rPr>
          <w:rFonts w:ascii="Times New Roman"/>
        </w:rPr>
        <w:t xml:space="preserve"> (</w:t>
      </w:r>
      <w:r w:rsidR="00BB2652">
        <w:rPr>
          <w:rFonts w:ascii="Times New Roman"/>
        </w:rPr>
        <w:t xml:space="preserve">differential </w:t>
      </w:r>
      <w:r w:rsidR="00D9730C">
        <w:rPr>
          <w:rFonts w:ascii="Times New Roman"/>
        </w:rPr>
        <w:t>mortality</w:t>
      </w:r>
      <w:r w:rsidR="00061B6F" w:rsidRPr="009657D7">
        <w:rPr>
          <w:rFonts w:ascii="Times New Roman"/>
        </w:rPr>
        <w:t>)</w:t>
      </w:r>
      <w:r w:rsidR="005124F2" w:rsidRPr="009657D7">
        <w:rPr>
          <w:rFonts w:ascii="Times New Roman"/>
        </w:rPr>
        <w:t xml:space="preserve">. </w:t>
      </w:r>
    </w:p>
    <w:p w:rsidR="005124F2" w:rsidRPr="009657D7" w:rsidRDefault="00F444FF"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r w:rsidRPr="007C43FD">
        <w:rPr>
          <w:rFonts w:ascii="Times New Roman"/>
        </w:rPr>
        <w:t>Moreover there</w:t>
      </w:r>
      <w:r w:rsidR="00BB2652" w:rsidRPr="007C43FD">
        <w:rPr>
          <w:rFonts w:ascii="Times New Roman"/>
        </w:rPr>
        <w:t xml:space="preserve"> are countries where schooling is not compulsory at </w:t>
      </w:r>
      <w:r w:rsidR="009E48B4" w:rsidRPr="007C43FD">
        <w:rPr>
          <w:rFonts w:ascii="Times New Roman"/>
        </w:rPr>
        <w:t>15;</w:t>
      </w:r>
      <w:r w:rsidR="00C83708" w:rsidRPr="007C43FD">
        <w:rPr>
          <w:rFonts w:ascii="Times New Roman"/>
        </w:rPr>
        <w:t xml:space="preserve"> the age that PISA rigidly insists on </w:t>
      </w:r>
      <w:r w:rsidR="00476F02" w:rsidRPr="007C43FD">
        <w:rPr>
          <w:rFonts w:ascii="Times New Roman"/>
        </w:rPr>
        <w:t>adopting</w:t>
      </w:r>
      <w:r w:rsidR="007E7C18">
        <w:rPr>
          <w:rFonts w:ascii="Times New Roman"/>
          <w:vertAlign w:val="superscript"/>
        </w:rPr>
        <w:t>1</w:t>
      </w:r>
      <w:r w:rsidR="005E0A46">
        <w:rPr>
          <w:rFonts w:ascii="Times New Roman"/>
        </w:rPr>
        <w:t xml:space="preserve">. </w:t>
      </w:r>
      <w:r w:rsidR="00D9730C">
        <w:rPr>
          <w:rFonts w:ascii="Times New Roman"/>
        </w:rPr>
        <w:t xml:space="preserve">The sampling becomes yet more </w:t>
      </w:r>
      <w:r>
        <w:rPr>
          <w:rFonts w:ascii="Times New Roman"/>
        </w:rPr>
        <w:t>opaque in</w:t>
      </w:r>
      <w:r w:rsidR="00D9730C">
        <w:rPr>
          <w:rFonts w:ascii="Times New Roman"/>
        </w:rPr>
        <w:t xml:space="preserve"> view of the fact that there is </w:t>
      </w:r>
      <w:r>
        <w:rPr>
          <w:rFonts w:ascii="Times New Roman"/>
        </w:rPr>
        <w:t>no certainty</w:t>
      </w:r>
      <w:r w:rsidR="00D9730C">
        <w:rPr>
          <w:rFonts w:ascii="Times New Roman"/>
        </w:rPr>
        <w:t xml:space="preserve"> regarding what international agreements are </w:t>
      </w:r>
      <w:r>
        <w:rPr>
          <w:rFonts w:ascii="Times New Roman"/>
        </w:rPr>
        <w:t>made regarding</w:t>
      </w:r>
      <w:r w:rsidR="00D9730C">
        <w:rPr>
          <w:rFonts w:ascii="Times New Roman"/>
        </w:rPr>
        <w:t xml:space="preserve"> a high mortality rate that may </w:t>
      </w:r>
      <w:r w:rsidR="00F669EF">
        <w:rPr>
          <w:rFonts w:ascii="Times New Roman"/>
        </w:rPr>
        <w:t>prove</w:t>
      </w:r>
      <w:r w:rsidR="00D9730C">
        <w:rPr>
          <w:rFonts w:ascii="Times New Roman"/>
        </w:rPr>
        <w:t xml:space="preserve"> critical</w:t>
      </w:r>
      <w:r w:rsidR="005124F2" w:rsidRPr="009657D7">
        <w:rPr>
          <w:rFonts w:ascii="Times New Roman"/>
        </w:rPr>
        <w:t>.</w:t>
      </w:r>
    </w:p>
    <w:p w:rsidR="000F599E" w:rsidRPr="002F4BCD" w:rsidRDefault="00D9730C"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r>
        <w:rPr>
          <w:rFonts w:ascii="Times New Roman"/>
        </w:rPr>
        <w:t>Another worrying aspect of the sampling</w:t>
      </w:r>
      <w:r w:rsidR="009E48B4">
        <w:rPr>
          <w:rFonts w:ascii="Times New Roman"/>
        </w:rPr>
        <w:t xml:space="preserve"> </w:t>
      </w:r>
      <w:r>
        <w:rPr>
          <w:rFonts w:ascii="Times New Roman"/>
        </w:rPr>
        <w:t>is the sample size of the countries</w:t>
      </w:r>
      <w:r w:rsidR="005124F2" w:rsidRPr="009657D7">
        <w:rPr>
          <w:rFonts w:ascii="Times New Roman"/>
        </w:rPr>
        <w:t xml:space="preserve">. </w:t>
      </w:r>
      <w:r w:rsidR="004E525C">
        <w:rPr>
          <w:rFonts w:ascii="Times New Roman"/>
        </w:rPr>
        <w:t>The variety of sizes,</w:t>
      </w:r>
      <w:r>
        <w:rPr>
          <w:rFonts w:ascii="Times New Roman"/>
        </w:rPr>
        <w:t xml:space="preserve"> out of proportion to the population of the </w:t>
      </w:r>
      <w:r w:rsidR="00F444FF">
        <w:rPr>
          <w:rFonts w:ascii="Times New Roman"/>
        </w:rPr>
        <w:t>country, remains</w:t>
      </w:r>
      <w:r>
        <w:rPr>
          <w:rFonts w:ascii="Times New Roman"/>
        </w:rPr>
        <w:t xml:space="preserve"> questionable </w:t>
      </w:r>
      <w:r w:rsidR="004E525C">
        <w:rPr>
          <w:rFonts w:ascii="Times New Roman"/>
        </w:rPr>
        <w:t>despite</w:t>
      </w:r>
      <w:r>
        <w:rPr>
          <w:rFonts w:ascii="Times New Roman"/>
        </w:rPr>
        <w:t xml:space="preserve"> the statistical flourishes that are produced</w:t>
      </w:r>
      <w:r w:rsidR="004E525C">
        <w:rPr>
          <w:rFonts w:ascii="Times New Roman"/>
        </w:rPr>
        <w:t xml:space="preserve"> in their </w:t>
      </w:r>
      <w:r w:rsidR="00F669EF">
        <w:rPr>
          <w:rFonts w:ascii="Times New Roman"/>
        </w:rPr>
        <w:t>defense</w:t>
      </w:r>
      <w:r w:rsidR="005124F2" w:rsidRPr="009657D7">
        <w:rPr>
          <w:rFonts w:ascii="Times New Roman"/>
        </w:rPr>
        <w:t xml:space="preserve">; </w:t>
      </w:r>
      <w:r w:rsidR="004E525C">
        <w:rPr>
          <w:rFonts w:ascii="Times New Roman"/>
        </w:rPr>
        <w:t>for example</w:t>
      </w:r>
      <w:r w:rsidR="005124F2" w:rsidRPr="009657D7">
        <w:rPr>
          <w:rFonts w:ascii="Times New Roman"/>
        </w:rPr>
        <w:t xml:space="preserve">, </w:t>
      </w:r>
      <w:r w:rsidR="004E525C">
        <w:rPr>
          <w:rFonts w:ascii="Times New Roman"/>
        </w:rPr>
        <w:t xml:space="preserve">it is </w:t>
      </w:r>
      <w:r w:rsidR="004E525C">
        <w:rPr>
          <w:rFonts w:ascii="Times New Roman"/>
        </w:rPr>
        <w:lastRenderedPageBreak/>
        <w:t>difficult to accept the comparability of a country like</w:t>
      </w:r>
      <w:r w:rsidR="005124F2" w:rsidRPr="009657D7">
        <w:rPr>
          <w:rFonts w:ascii="Times New Roman"/>
        </w:rPr>
        <w:t xml:space="preserve"> Austria, </w:t>
      </w:r>
      <w:r w:rsidR="004E525C">
        <w:rPr>
          <w:rFonts w:ascii="Times New Roman"/>
        </w:rPr>
        <w:t>with scarcely eight million inhabitants</w:t>
      </w:r>
      <w:r w:rsidR="005124F2" w:rsidRPr="009657D7">
        <w:rPr>
          <w:rFonts w:ascii="Times New Roman"/>
        </w:rPr>
        <w:t xml:space="preserve">, </w:t>
      </w:r>
      <w:r w:rsidR="00F669EF">
        <w:rPr>
          <w:rFonts w:ascii="Times New Roman"/>
        </w:rPr>
        <w:t>appearing</w:t>
      </w:r>
      <w:r w:rsidR="00FE1F3E">
        <w:rPr>
          <w:rFonts w:ascii="Times New Roman"/>
        </w:rPr>
        <w:t xml:space="preserve"> </w:t>
      </w:r>
      <w:r w:rsidR="00F444FF">
        <w:rPr>
          <w:rFonts w:ascii="Times New Roman"/>
        </w:rPr>
        <w:t>in</w:t>
      </w:r>
      <w:r w:rsidR="00F444FF" w:rsidRPr="009657D7">
        <w:rPr>
          <w:rFonts w:ascii="Times New Roman"/>
        </w:rPr>
        <w:t xml:space="preserve"> PISA</w:t>
      </w:r>
      <w:r w:rsidR="005124F2" w:rsidRPr="009657D7">
        <w:rPr>
          <w:rFonts w:ascii="Times New Roman"/>
        </w:rPr>
        <w:t xml:space="preserve"> 2009 </w:t>
      </w:r>
      <w:r w:rsidR="004E525C">
        <w:rPr>
          <w:rFonts w:ascii="Times New Roman"/>
        </w:rPr>
        <w:t>with a total sample of</w:t>
      </w:r>
      <w:r w:rsidR="005124F2" w:rsidRPr="009657D7">
        <w:rPr>
          <w:rFonts w:ascii="Times New Roman"/>
        </w:rPr>
        <w:t xml:space="preserve"> 6</w:t>
      </w:r>
      <w:r w:rsidR="00F669EF">
        <w:rPr>
          <w:rFonts w:ascii="Times New Roman"/>
        </w:rPr>
        <w:t>,</w:t>
      </w:r>
      <w:r w:rsidR="005124F2" w:rsidRPr="009657D7">
        <w:rPr>
          <w:rFonts w:ascii="Times New Roman"/>
        </w:rPr>
        <w:t xml:space="preserve">590 </w:t>
      </w:r>
      <w:r w:rsidR="004E525C">
        <w:rPr>
          <w:rFonts w:ascii="Times New Roman"/>
        </w:rPr>
        <w:t>students from an accessible population of</w:t>
      </w:r>
      <w:r w:rsidR="005124F2" w:rsidRPr="009657D7">
        <w:rPr>
          <w:rFonts w:ascii="Times New Roman"/>
        </w:rPr>
        <w:t xml:space="preserve"> 82</w:t>
      </w:r>
      <w:r w:rsidR="004E525C">
        <w:rPr>
          <w:rFonts w:ascii="Times New Roman"/>
        </w:rPr>
        <w:t>,</w:t>
      </w:r>
      <w:r w:rsidR="005124F2" w:rsidRPr="009657D7">
        <w:rPr>
          <w:rFonts w:ascii="Times New Roman"/>
        </w:rPr>
        <w:t xml:space="preserve">135, </w:t>
      </w:r>
      <w:r w:rsidR="004E525C">
        <w:rPr>
          <w:rFonts w:ascii="Times New Roman"/>
        </w:rPr>
        <w:t>and Japan</w:t>
      </w:r>
      <w:r w:rsidR="005124F2" w:rsidRPr="009657D7">
        <w:rPr>
          <w:rFonts w:ascii="Times New Roman"/>
        </w:rPr>
        <w:t xml:space="preserve">, </w:t>
      </w:r>
      <w:r w:rsidR="004E525C">
        <w:rPr>
          <w:rFonts w:ascii="Times New Roman"/>
        </w:rPr>
        <w:t xml:space="preserve">with </w:t>
      </w:r>
      <w:r w:rsidR="005124F2" w:rsidRPr="009657D7">
        <w:rPr>
          <w:rFonts w:ascii="Times New Roman"/>
        </w:rPr>
        <w:t xml:space="preserve">126 </w:t>
      </w:r>
      <w:r w:rsidR="00AF39D8" w:rsidRPr="009657D7">
        <w:rPr>
          <w:rFonts w:ascii="Times New Roman"/>
        </w:rPr>
        <w:t>mill</w:t>
      </w:r>
      <w:r w:rsidR="00AF39D8">
        <w:rPr>
          <w:rFonts w:ascii="Times New Roman"/>
        </w:rPr>
        <w:t>ion</w:t>
      </w:r>
      <w:r w:rsidR="00FE1F3E">
        <w:rPr>
          <w:rFonts w:ascii="Times New Roman"/>
        </w:rPr>
        <w:t xml:space="preserve"> </w:t>
      </w:r>
      <w:r w:rsidR="004E525C">
        <w:rPr>
          <w:rFonts w:ascii="Times New Roman"/>
        </w:rPr>
        <w:t>inhabitants</w:t>
      </w:r>
      <w:r w:rsidR="00FE1F3E">
        <w:rPr>
          <w:rFonts w:ascii="Times New Roman"/>
        </w:rPr>
        <w:t xml:space="preserve"> </w:t>
      </w:r>
      <w:r w:rsidR="004E525C">
        <w:rPr>
          <w:rFonts w:ascii="Times New Roman"/>
        </w:rPr>
        <w:t>supposedly represented by 6,</w:t>
      </w:r>
      <w:r w:rsidR="005124F2" w:rsidRPr="009657D7">
        <w:rPr>
          <w:rFonts w:ascii="Times New Roman"/>
        </w:rPr>
        <w:t xml:space="preserve">088 </w:t>
      </w:r>
      <w:r w:rsidR="004E525C">
        <w:rPr>
          <w:rFonts w:ascii="Times New Roman"/>
        </w:rPr>
        <w:t>students drawn from an accessible population of</w:t>
      </w:r>
      <w:r w:rsidR="005124F2" w:rsidRPr="009657D7">
        <w:rPr>
          <w:rFonts w:ascii="Times New Roman"/>
        </w:rPr>
        <w:t xml:space="preserve"> 1</w:t>
      </w:r>
      <w:r w:rsidR="004E525C">
        <w:rPr>
          <w:rFonts w:ascii="Times New Roman"/>
        </w:rPr>
        <w:t>,</w:t>
      </w:r>
      <w:r w:rsidR="005124F2" w:rsidRPr="009657D7">
        <w:rPr>
          <w:rFonts w:ascii="Times New Roman"/>
        </w:rPr>
        <w:t>060</w:t>
      </w:r>
      <w:r w:rsidR="004E525C">
        <w:rPr>
          <w:rFonts w:ascii="Times New Roman"/>
        </w:rPr>
        <w:t>,</w:t>
      </w:r>
      <w:r w:rsidR="005124F2" w:rsidRPr="009657D7">
        <w:rPr>
          <w:rFonts w:ascii="Times New Roman"/>
        </w:rPr>
        <w:t>381 (OECD, 2012, p. 188).</w:t>
      </w:r>
      <w:r w:rsidR="002F4BCD">
        <w:rPr>
          <w:rFonts w:ascii="Times New Roman"/>
        </w:rPr>
        <w:t xml:space="preserve"> </w:t>
      </w:r>
      <w:r w:rsidR="009C4313">
        <w:rPr>
          <w:rFonts w:ascii="Times New Roman"/>
        </w:rPr>
        <w:t xml:space="preserve">Then </w:t>
      </w:r>
      <w:proofErr w:type="spellStart"/>
      <w:r w:rsidR="002F4BCD" w:rsidRPr="002F4BCD">
        <w:rPr>
          <w:rFonts w:ascii="Times New Roman"/>
        </w:rPr>
        <w:t>Knipprath</w:t>
      </w:r>
      <w:proofErr w:type="spellEnd"/>
      <w:r w:rsidR="002F4BCD">
        <w:rPr>
          <w:rFonts w:ascii="Times New Roman"/>
        </w:rPr>
        <w:t xml:space="preserve"> (2010) </w:t>
      </w:r>
      <w:r w:rsidR="00D408B4">
        <w:rPr>
          <w:rFonts w:ascii="Times New Roman"/>
        </w:rPr>
        <w:t>claimed that</w:t>
      </w:r>
      <w:r w:rsidR="002F4BCD">
        <w:rPr>
          <w:rFonts w:ascii="Times New Roman"/>
        </w:rPr>
        <w:t xml:space="preserve"> </w:t>
      </w:r>
      <w:r w:rsidR="002F4BCD" w:rsidRPr="002F4BCD">
        <w:rPr>
          <w:rFonts w:ascii="Times New Roman" w:eastAsia="Times New Roman"/>
        </w:rPr>
        <w:t>the quality of Japanese education</w:t>
      </w:r>
      <w:r w:rsidR="002F4BCD">
        <w:rPr>
          <w:rFonts w:ascii="Times New Roman" w:eastAsia="Times New Roman"/>
        </w:rPr>
        <w:t xml:space="preserve"> </w:t>
      </w:r>
      <w:r w:rsidR="002F4BCD" w:rsidRPr="002F4BCD">
        <w:rPr>
          <w:rFonts w:ascii="Times New Roman" w:eastAsia="Times New Roman"/>
        </w:rPr>
        <w:t xml:space="preserve">has not been </w:t>
      </w:r>
      <w:r w:rsidR="009C4313">
        <w:rPr>
          <w:rFonts w:ascii="Times New Roman" w:eastAsia="Times New Roman"/>
        </w:rPr>
        <w:t xml:space="preserve">well </w:t>
      </w:r>
      <w:r w:rsidR="002F4BCD" w:rsidRPr="002F4BCD">
        <w:rPr>
          <w:rFonts w:ascii="Times New Roman" w:eastAsia="Times New Roman"/>
        </w:rPr>
        <w:t xml:space="preserve">investigated </w:t>
      </w:r>
      <w:r w:rsidR="009C4313">
        <w:rPr>
          <w:rFonts w:ascii="Times New Roman" w:eastAsia="Times New Roman"/>
        </w:rPr>
        <w:t xml:space="preserve">because a </w:t>
      </w:r>
      <w:proofErr w:type="spellStart"/>
      <w:r w:rsidR="009C4313">
        <w:rPr>
          <w:rFonts w:ascii="Times New Roman" w:eastAsia="Times New Roman"/>
        </w:rPr>
        <w:t>non representative</w:t>
      </w:r>
      <w:proofErr w:type="spellEnd"/>
      <w:r w:rsidR="009C4313">
        <w:rPr>
          <w:rFonts w:ascii="Times New Roman" w:eastAsia="Times New Roman"/>
        </w:rPr>
        <w:t xml:space="preserve"> with a shorted</w:t>
      </w:r>
      <w:r w:rsidR="002F4BCD" w:rsidRPr="002F4BCD">
        <w:rPr>
          <w:rFonts w:ascii="Times New Roman" w:eastAsia="Times New Roman"/>
        </w:rPr>
        <w:t>-scale datasets</w:t>
      </w:r>
      <w:r w:rsidR="002F4BCD">
        <w:rPr>
          <w:rFonts w:ascii="Times New Roman"/>
        </w:rPr>
        <w:t>.</w:t>
      </w:r>
      <w:r w:rsidR="002F4BCD" w:rsidRPr="002F4BCD">
        <w:rPr>
          <w:rFonts w:ascii="Times New Roman"/>
        </w:rPr>
        <w:t xml:space="preserve"> </w:t>
      </w:r>
    </w:p>
    <w:p w:rsidR="00755069" w:rsidRDefault="000F599E"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r w:rsidRPr="000F599E">
        <w:rPr>
          <w:rFonts w:ascii="Times New Roman"/>
        </w:rPr>
        <w:t xml:space="preserve">By other side </w:t>
      </w:r>
      <w:r w:rsidR="00755069">
        <w:rPr>
          <w:rFonts w:ascii="Times New Roman"/>
        </w:rPr>
        <w:t xml:space="preserve">and as a positive feature, </w:t>
      </w:r>
      <w:r w:rsidRPr="000F599E">
        <w:rPr>
          <w:rFonts w:ascii="Times New Roman"/>
        </w:rPr>
        <w:t>some na</w:t>
      </w:r>
      <w:r w:rsidR="00755069">
        <w:rPr>
          <w:rFonts w:ascii="Times New Roman"/>
        </w:rPr>
        <w:t xml:space="preserve">tional samples are over-sampled, for </w:t>
      </w:r>
      <w:r w:rsidR="00D408B4">
        <w:rPr>
          <w:rFonts w:ascii="Times New Roman"/>
        </w:rPr>
        <w:t xml:space="preserve">example </w:t>
      </w:r>
      <w:r w:rsidR="00D408B4" w:rsidRPr="000F599E">
        <w:rPr>
          <w:rFonts w:ascii="Times New Roman"/>
        </w:rPr>
        <w:t>in</w:t>
      </w:r>
      <w:r w:rsidRPr="000F599E">
        <w:rPr>
          <w:rFonts w:ascii="Times New Roman"/>
        </w:rPr>
        <w:t xml:space="preserve"> 2012 some countries such as Belgium, Colombia, Italy and especially Spain invested in oversampling and could obtain data at regional level.</w:t>
      </w:r>
    </w:p>
    <w:p w:rsidR="005124F2" w:rsidRDefault="004C3537"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r w:rsidRPr="009657D7">
        <w:rPr>
          <w:rFonts w:ascii="Times New Roman"/>
        </w:rPr>
        <w:t>PISA</w:t>
      </w:r>
      <w:r w:rsidR="00FE1F3E">
        <w:rPr>
          <w:rFonts w:ascii="Times New Roman"/>
        </w:rPr>
        <w:t xml:space="preserve"> </w:t>
      </w:r>
      <w:r w:rsidR="00C066C9">
        <w:rPr>
          <w:rFonts w:ascii="Times New Roman"/>
        </w:rPr>
        <w:t>relies on the use of resampling</w:t>
      </w:r>
      <w:r w:rsidR="007E7C18">
        <w:rPr>
          <w:rFonts w:ascii="Times New Roman"/>
          <w:vertAlign w:val="superscript"/>
        </w:rPr>
        <w:t>2</w:t>
      </w:r>
      <w:r w:rsidR="00C066C9">
        <w:rPr>
          <w:rFonts w:ascii="Times New Roman"/>
        </w:rPr>
        <w:t xml:space="preserve"> and in particular </w:t>
      </w:r>
      <w:r w:rsidR="001D5EE9">
        <w:rPr>
          <w:rFonts w:ascii="Times New Roman"/>
        </w:rPr>
        <w:t xml:space="preserve">on </w:t>
      </w:r>
      <w:r w:rsidR="00C066C9">
        <w:rPr>
          <w:rFonts w:ascii="Times New Roman"/>
        </w:rPr>
        <w:t>balanced repeated replication (</w:t>
      </w:r>
      <w:r w:rsidR="005124F2" w:rsidRPr="009657D7">
        <w:rPr>
          <w:rFonts w:ascii="Times New Roman"/>
        </w:rPr>
        <w:t>B</w:t>
      </w:r>
      <w:r w:rsidR="00C066C9">
        <w:rPr>
          <w:rFonts w:ascii="Times New Roman"/>
        </w:rPr>
        <w:t>R</w:t>
      </w:r>
      <w:r w:rsidR="005124F2" w:rsidRPr="009657D7">
        <w:rPr>
          <w:rFonts w:ascii="Times New Roman"/>
        </w:rPr>
        <w:t>R</w:t>
      </w:r>
      <w:r w:rsidR="00C066C9">
        <w:rPr>
          <w:rFonts w:ascii="Times New Roman"/>
        </w:rPr>
        <w:t>)</w:t>
      </w:r>
      <w:r w:rsidR="00FE1F3E">
        <w:rPr>
          <w:rFonts w:ascii="Times New Roman"/>
        </w:rPr>
        <w:t xml:space="preserve"> </w:t>
      </w:r>
      <w:r w:rsidR="00C066C9">
        <w:rPr>
          <w:rFonts w:ascii="Times New Roman"/>
        </w:rPr>
        <w:t>using</w:t>
      </w:r>
      <w:r w:rsidR="005124F2" w:rsidRPr="009657D7">
        <w:rPr>
          <w:rFonts w:ascii="Times New Roman"/>
        </w:rPr>
        <w:t xml:space="preserve"> Fay</w:t>
      </w:r>
      <w:r w:rsidR="00C066C9">
        <w:rPr>
          <w:rFonts w:ascii="Times New Roman"/>
        </w:rPr>
        <w:t>’s method</w:t>
      </w:r>
      <w:r w:rsidR="005124F2" w:rsidRPr="009657D7">
        <w:rPr>
          <w:rFonts w:ascii="Times New Roman"/>
        </w:rPr>
        <w:t xml:space="preserve"> (</w:t>
      </w:r>
      <w:proofErr w:type="spellStart"/>
      <w:r w:rsidR="005124F2" w:rsidRPr="009657D7">
        <w:rPr>
          <w:rFonts w:ascii="Times New Roman"/>
        </w:rPr>
        <w:t>Judkins</w:t>
      </w:r>
      <w:proofErr w:type="spellEnd"/>
      <w:r w:rsidR="005124F2" w:rsidRPr="009657D7">
        <w:rPr>
          <w:rFonts w:ascii="Times New Roman"/>
        </w:rPr>
        <w:t>, 1990</w:t>
      </w:r>
      <w:r w:rsidR="005124F2" w:rsidRPr="00755069">
        <w:rPr>
          <w:rFonts w:ascii="Times New Roman"/>
        </w:rPr>
        <w:t>)</w:t>
      </w:r>
      <w:r w:rsidR="00755069" w:rsidRPr="00755069">
        <w:rPr>
          <w:rFonts w:ascii="Times New Roman"/>
        </w:rPr>
        <w:t>, a statistical technique used to generate country specific standard error estimates and obviously not a re-sampling of individual students</w:t>
      </w:r>
      <w:r w:rsidR="00D408B4">
        <w:rPr>
          <w:rFonts w:ascii="Times New Roman"/>
        </w:rPr>
        <w:t>; but</w:t>
      </w:r>
      <w:r w:rsidR="00C066C9">
        <w:rPr>
          <w:rFonts w:ascii="Times New Roman"/>
        </w:rPr>
        <w:t xml:space="preserve"> if the initial sample is not representative it does not make sense to rely on </w:t>
      </w:r>
      <w:r w:rsidR="00755069">
        <w:rPr>
          <w:rFonts w:ascii="Times New Roman"/>
        </w:rPr>
        <w:t xml:space="preserve">any statistical </w:t>
      </w:r>
      <w:r w:rsidR="00C066C9">
        <w:rPr>
          <w:rFonts w:ascii="Times New Roman"/>
        </w:rPr>
        <w:t>resampling</w:t>
      </w:r>
      <w:r w:rsidR="005124F2" w:rsidRPr="009657D7">
        <w:rPr>
          <w:rFonts w:ascii="Times New Roman"/>
        </w:rPr>
        <w:t xml:space="preserve">, </w:t>
      </w:r>
      <w:r w:rsidR="00C066C9">
        <w:rPr>
          <w:rFonts w:ascii="Times New Roman"/>
        </w:rPr>
        <w:t xml:space="preserve">or any technique of </w:t>
      </w:r>
      <w:proofErr w:type="spellStart"/>
      <w:r w:rsidR="00C066C9">
        <w:rPr>
          <w:rFonts w:ascii="Times New Roman"/>
        </w:rPr>
        <w:t>replicability</w:t>
      </w:r>
      <w:proofErr w:type="spellEnd"/>
      <w:r w:rsidR="005124F2" w:rsidRPr="009657D7">
        <w:rPr>
          <w:rFonts w:ascii="Times New Roman"/>
        </w:rPr>
        <w:t xml:space="preserve"> (</w:t>
      </w:r>
      <w:r w:rsidR="00A86217">
        <w:rPr>
          <w:rFonts w:ascii="Times New Roman"/>
        </w:rPr>
        <w:t>whether</w:t>
      </w:r>
      <w:r w:rsidR="00FE1F3E">
        <w:rPr>
          <w:rFonts w:ascii="Times New Roman"/>
        </w:rPr>
        <w:t xml:space="preserve"> </w:t>
      </w:r>
      <w:r w:rsidR="001D5EE9">
        <w:rPr>
          <w:rFonts w:ascii="Times New Roman"/>
        </w:rPr>
        <w:t xml:space="preserve">it be </w:t>
      </w:r>
      <w:r w:rsidR="005124F2" w:rsidRPr="00A86217">
        <w:rPr>
          <w:rFonts w:ascii="Times New Roman"/>
        </w:rPr>
        <w:t>bootstrap</w:t>
      </w:r>
      <w:r w:rsidR="00A86217">
        <w:rPr>
          <w:rFonts w:ascii="Times New Roman"/>
        </w:rPr>
        <w:t>ping</w:t>
      </w:r>
      <w:r w:rsidR="007E7C18">
        <w:rPr>
          <w:rFonts w:ascii="Times New Roman"/>
          <w:vertAlign w:val="superscript"/>
        </w:rPr>
        <w:t>3</w:t>
      </w:r>
      <w:r w:rsidR="005124F2" w:rsidRPr="00A86217">
        <w:rPr>
          <w:rFonts w:ascii="Times New Roman"/>
        </w:rPr>
        <w:t>, jack</w:t>
      </w:r>
      <w:r w:rsidR="00A86217">
        <w:rPr>
          <w:rFonts w:ascii="Times New Roman"/>
        </w:rPr>
        <w:t>k</w:t>
      </w:r>
      <w:r w:rsidR="005124F2" w:rsidRPr="00A86217">
        <w:rPr>
          <w:rFonts w:ascii="Times New Roman"/>
        </w:rPr>
        <w:t>nif</w:t>
      </w:r>
      <w:r w:rsidR="00A86217">
        <w:rPr>
          <w:rFonts w:ascii="Times New Roman"/>
        </w:rPr>
        <w:t>ing</w:t>
      </w:r>
      <w:r w:rsidR="005124F2" w:rsidRPr="00A86217">
        <w:rPr>
          <w:rFonts w:ascii="Times New Roman"/>
        </w:rPr>
        <w:t>, BRR</w:t>
      </w:r>
      <w:r w:rsidR="00FE1F3E">
        <w:rPr>
          <w:rFonts w:ascii="Times New Roman"/>
        </w:rPr>
        <w:t xml:space="preserve"> </w:t>
      </w:r>
      <w:r w:rsidR="00A86217">
        <w:rPr>
          <w:rFonts w:ascii="Times New Roman"/>
        </w:rPr>
        <w:t>or cross validation</w:t>
      </w:r>
      <w:r w:rsidR="005124F2" w:rsidRPr="009657D7">
        <w:rPr>
          <w:rFonts w:ascii="Times New Roman"/>
        </w:rPr>
        <w:t>).</w:t>
      </w:r>
    </w:p>
    <w:p w:rsidR="009F70F8" w:rsidRPr="009657D7" w:rsidRDefault="009F70F8"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p>
    <w:p w:rsidR="005124F2" w:rsidRPr="001E17AB" w:rsidRDefault="00A86217"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i/>
        </w:rPr>
      </w:pPr>
      <w:r w:rsidRPr="001E17AB">
        <w:rPr>
          <w:rFonts w:ascii="Times New Roman"/>
          <w:b/>
          <w:i/>
        </w:rPr>
        <w:t xml:space="preserve">Flawed </w:t>
      </w:r>
      <w:r w:rsidR="00E83A09" w:rsidRPr="001E17AB">
        <w:rPr>
          <w:rFonts w:ascii="Times New Roman"/>
          <w:b/>
          <w:i/>
        </w:rPr>
        <w:t>evaluative design</w:t>
      </w:r>
    </w:p>
    <w:p w:rsidR="00A20061" w:rsidRPr="000B19C8" w:rsidRDefault="00A86217" w:rsidP="004376DA">
      <w:pPr>
        <w:tabs>
          <w:tab w:val="left" w:pos="-1359"/>
          <w:tab w:val="left" w:pos="-720"/>
          <w:tab w:val="left" w:pos="0"/>
          <w:tab w:val="left" w:pos="1531"/>
          <w:tab w:val="left" w:pos="2160"/>
          <w:tab w:val="left" w:pos="2880"/>
          <w:tab w:val="left" w:pos="3600"/>
          <w:tab w:val="left" w:pos="4320"/>
          <w:tab w:val="left" w:pos="5040"/>
          <w:tab w:val="left" w:pos="5529"/>
          <w:tab w:val="left" w:pos="5760"/>
          <w:tab w:val="left" w:pos="6480"/>
          <w:tab w:val="left" w:pos="7200"/>
          <w:tab w:val="left" w:pos="7920"/>
          <w:tab w:val="left" w:pos="8640"/>
        </w:tabs>
        <w:spacing w:line="480" w:lineRule="auto"/>
        <w:ind w:firstLine="0"/>
        <w:rPr>
          <w:rFonts w:ascii="Times New Roman"/>
        </w:rPr>
      </w:pPr>
      <w:r>
        <w:rPr>
          <w:rFonts w:ascii="Times New Roman"/>
        </w:rPr>
        <w:t xml:space="preserve">The </w:t>
      </w:r>
      <w:r w:rsidR="00F444FF" w:rsidRPr="009657D7">
        <w:rPr>
          <w:rFonts w:ascii="Times New Roman"/>
        </w:rPr>
        <w:t>PISA</w:t>
      </w:r>
      <w:r w:rsidR="00F444FF">
        <w:rPr>
          <w:rFonts w:ascii="Times New Roman"/>
        </w:rPr>
        <w:t xml:space="preserve"> design</w:t>
      </w:r>
      <w:r w:rsidR="00FE1F3E">
        <w:rPr>
          <w:rFonts w:ascii="Times New Roman"/>
        </w:rPr>
        <w:t xml:space="preserve"> </w:t>
      </w:r>
      <w:r>
        <w:rPr>
          <w:rFonts w:ascii="Times New Roman"/>
        </w:rPr>
        <w:t>is very</w:t>
      </w:r>
      <w:r w:rsidR="005124F2" w:rsidRPr="009657D7">
        <w:rPr>
          <w:rFonts w:ascii="Times New Roman"/>
        </w:rPr>
        <w:t xml:space="preserve"> simple, </w:t>
      </w:r>
      <w:r w:rsidR="00950D35">
        <w:rPr>
          <w:rFonts w:ascii="Times New Roman"/>
        </w:rPr>
        <w:t>basically involving a</w:t>
      </w:r>
      <w:r w:rsidR="00C83708">
        <w:rPr>
          <w:rFonts w:ascii="Times New Roman"/>
        </w:rPr>
        <w:t xml:space="preserve"> </w:t>
      </w:r>
      <w:r w:rsidR="00F444FF">
        <w:rPr>
          <w:rFonts w:ascii="Times New Roman"/>
        </w:rPr>
        <w:t>trends design for the ob</w:t>
      </w:r>
      <w:r w:rsidR="00C83708">
        <w:rPr>
          <w:rFonts w:ascii="Times New Roman"/>
        </w:rPr>
        <w:t>servation of tendencies</w:t>
      </w:r>
      <w:r w:rsidR="005124F2" w:rsidRPr="009657D7">
        <w:rPr>
          <w:rFonts w:ascii="Times New Roman"/>
        </w:rPr>
        <w:t xml:space="preserve">, </w:t>
      </w:r>
      <w:r w:rsidR="00F444FF">
        <w:rPr>
          <w:rFonts w:ascii="Times New Roman"/>
        </w:rPr>
        <w:t>but not,</w:t>
      </w:r>
      <w:r w:rsidR="00C83708">
        <w:rPr>
          <w:rFonts w:ascii="Times New Roman"/>
        </w:rPr>
        <w:t xml:space="preserve"> unfortunately, a</w:t>
      </w:r>
      <w:r w:rsidR="005124F2" w:rsidRPr="009657D7">
        <w:rPr>
          <w:rFonts w:ascii="Times New Roman"/>
        </w:rPr>
        <w:t xml:space="preserve"> longitudinal </w:t>
      </w:r>
      <w:r w:rsidR="00C83708">
        <w:rPr>
          <w:rFonts w:ascii="Times New Roman"/>
        </w:rPr>
        <w:t>design involving a</w:t>
      </w:r>
      <w:r w:rsidR="005124F2" w:rsidRPr="009657D7">
        <w:rPr>
          <w:rFonts w:ascii="Times New Roman"/>
        </w:rPr>
        <w:t xml:space="preserve"> panel</w:t>
      </w:r>
      <w:r w:rsidR="00D408B4">
        <w:rPr>
          <w:rFonts w:ascii="Times New Roman"/>
        </w:rPr>
        <w:t>s</w:t>
      </w:r>
      <w:r w:rsidR="005124F2" w:rsidRPr="009657D7">
        <w:rPr>
          <w:rFonts w:ascii="Times New Roman"/>
        </w:rPr>
        <w:t xml:space="preserve"> </w:t>
      </w:r>
      <w:r w:rsidR="00C83708">
        <w:rPr>
          <w:rFonts w:ascii="Times New Roman"/>
        </w:rPr>
        <w:t>or</w:t>
      </w:r>
      <w:r w:rsidR="005124F2" w:rsidRPr="009657D7">
        <w:rPr>
          <w:rFonts w:ascii="Times New Roman"/>
        </w:rPr>
        <w:t xml:space="preserve"> cohorts, </w:t>
      </w:r>
      <w:r w:rsidR="001C2BAE">
        <w:rPr>
          <w:rFonts w:ascii="Times New Roman"/>
        </w:rPr>
        <w:t>like the one that is widely used in the analogous</w:t>
      </w:r>
      <w:r w:rsidR="005124F2" w:rsidRPr="009657D7">
        <w:rPr>
          <w:rFonts w:ascii="Times New Roman"/>
        </w:rPr>
        <w:t xml:space="preserve"> NAEP </w:t>
      </w:r>
      <w:r w:rsidR="000B19C8">
        <w:rPr>
          <w:rFonts w:ascii="Times New Roman"/>
        </w:rPr>
        <w:t>assessments</w:t>
      </w:r>
      <w:r w:rsidR="001C2BAE">
        <w:rPr>
          <w:rFonts w:ascii="Times New Roman"/>
        </w:rPr>
        <w:t xml:space="preserve"> </w:t>
      </w:r>
      <w:r w:rsidR="005124F2" w:rsidRPr="009657D7">
        <w:rPr>
          <w:rFonts w:ascii="Times New Roman"/>
        </w:rPr>
        <w:t>(</w:t>
      </w:r>
      <w:r w:rsidR="005124F2" w:rsidRPr="00F669EF">
        <w:rPr>
          <w:rFonts w:ascii="Times New Roman"/>
        </w:rPr>
        <w:t>National Center for Education Statistics</w:t>
      </w:r>
      <w:r w:rsidR="005124F2" w:rsidRPr="009657D7">
        <w:rPr>
          <w:rFonts w:ascii="Times New Roman"/>
        </w:rPr>
        <w:t xml:space="preserve">, 2012). </w:t>
      </w:r>
      <w:r w:rsidR="004C3537" w:rsidRPr="009657D7">
        <w:rPr>
          <w:rFonts w:ascii="Times New Roman"/>
        </w:rPr>
        <w:t>PISA</w:t>
      </w:r>
      <w:r w:rsidR="00FE1F3E">
        <w:rPr>
          <w:rFonts w:ascii="Times New Roman"/>
        </w:rPr>
        <w:t xml:space="preserve"> </w:t>
      </w:r>
      <w:r w:rsidR="001C2BAE">
        <w:rPr>
          <w:rFonts w:ascii="Times New Roman"/>
        </w:rPr>
        <w:t>still falls some way short of</w:t>
      </w:r>
      <w:r w:rsidR="005124F2" w:rsidRPr="009657D7">
        <w:rPr>
          <w:rFonts w:ascii="Times New Roman"/>
        </w:rPr>
        <w:t xml:space="preserve"> NAEP</w:t>
      </w:r>
      <w:r w:rsidR="007E7C18">
        <w:rPr>
          <w:rFonts w:ascii="Times New Roman"/>
          <w:vertAlign w:val="superscript"/>
        </w:rPr>
        <w:t>4</w:t>
      </w:r>
      <w:r w:rsidR="001C2BAE">
        <w:rPr>
          <w:rFonts w:ascii="Times New Roman"/>
        </w:rPr>
        <w:t>, especially in terms of methodology</w:t>
      </w:r>
      <w:r w:rsidR="00755069">
        <w:rPr>
          <w:rFonts w:ascii="Times New Roman"/>
        </w:rPr>
        <w:t xml:space="preserve"> because above all NAEP use longitudinal designs</w:t>
      </w:r>
      <w:r w:rsidR="00A20061">
        <w:rPr>
          <w:rFonts w:ascii="Times New Roman"/>
        </w:rPr>
        <w:t>.</w:t>
      </w:r>
      <w:r w:rsidR="00721D56">
        <w:rPr>
          <w:rFonts w:ascii="Times New Roman"/>
        </w:rPr>
        <w:t xml:space="preserve"> </w:t>
      </w:r>
    </w:p>
    <w:p w:rsidR="00A20061" w:rsidRPr="00F04E07" w:rsidRDefault="00A20061" w:rsidP="004376DA">
      <w:pPr>
        <w:tabs>
          <w:tab w:val="left" w:pos="-1359"/>
          <w:tab w:val="left" w:pos="-720"/>
          <w:tab w:val="left" w:pos="0"/>
          <w:tab w:val="left" w:pos="1531"/>
          <w:tab w:val="left" w:pos="2160"/>
          <w:tab w:val="left" w:pos="2880"/>
          <w:tab w:val="left" w:pos="3600"/>
          <w:tab w:val="left" w:pos="4320"/>
          <w:tab w:val="left" w:pos="5040"/>
          <w:tab w:val="left" w:pos="5529"/>
          <w:tab w:val="left" w:pos="5760"/>
          <w:tab w:val="left" w:pos="6480"/>
          <w:tab w:val="left" w:pos="7200"/>
          <w:tab w:val="left" w:pos="7920"/>
          <w:tab w:val="left" w:pos="8640"/>
        </w:tabs>
        <w:spacing w:line="480" w:lineRule="auto"/>
        <w:ind w:firstLine="709"/>
        <w:rPr>
          <w:rFonts w:ascii="Times New Roman"/>
        </w:rPr>
      </w:pPr>
      <w:r w:rsidRPr="00F04E07">
        <w:rPr>
          <w:rFonts w:ascii="Times New Roman"/>
        </w:rPr>
        <w:t>The measurement structure for evaluating educational effectiveness in PISA continues to rely incre</w:t>
      </w:r>
      <w:r w:rsidR="00D408B4">
        <w:rPr>
          <w:rFonts w:ascii="Times New Roman"/>
        </w:rPr>
        <w:t>asingly on one sole indicator (</w:t>
      </w:r>
      <w:r w:rsidRPr="00F04E07">
        <w:rPr>
          <w:rFonts w:ascii="Times New Roman"/>
        </w:rPr>
        <w:t>performance of large sample</w:t>
      </w:r>
      <w:r w:rsidR="00D408B4">
        <w:rPr>
          <w:rFonts w:ascii="Times New Roman"/>
        </w:rPr>
        <w:t xml:space="preserve">s in a </w:t>
      </w:r>
      <w:r w:rsidR="00D408B4">
        <w:rPr>
          <w:rFonts w:ascii="Times New Roman"/>
        </w:rPr>
        <w:lastRenderedPageBreak/>
        <w:t xml:space="preserve">large-scaled test) </w:t>
      </w:r>
      <w:r w:rsidRPr="00F04E07">
        <w:rPr>
          <w:rFonts w:ascii="Times New Roman"/>
        </w:rPr>
        <w:t xml:space="preserve">and the use of these test scores in isolation of other indicators that also capture what it means to be effective. </w:t>
      </w:r>
    </w:p>
    <w:p w:rsidR="003A727B" w:rsidRPr="009657D7" w:rsidRDefault="00F04E07"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r>
        <w:rPr>
          <w:rFonts w:ascii="Times New Roman"/>
        </w:rPr>
        <w:t>In this line of metrical pluralism, a</w:t>
      </w:r>
      <w:r w:rsidR="00225E55">
        <w:rPr>
          <w:rFonts w:ascii="Times New Roman"/>
        </w:rPr>
        <w:t xml:space="preserve"> consistent longitudinal</w:t>
      </w:r>
      <w:r w:rsidR="00E83A09">
        <w:rPr>
          <w:rFonts w:ascii="Times New Roman"/>
        </w:rPr>
        <w:t xml:space="preserve"> </w:t>
      </w:r>
      <w:r w:rsidR="00F444FF">
        <w:rPr>
          <w:rFonts w:ascii="Times New Roman"/>
        </w:rPr>
        <w:t>study operating</w:t>
      </w:r>
      <w:r w:rsidR="001C2BAE">
        <w:rPr>
          <w:rFonts w:ascii="Times New Roman"/>
        </w:rPr>
        <w:t xml:space="preserve"> with all </w:t>
      </w:r>
      <w:r w:rsidR="00F444FF">
        <w:rPr>
          <w:rFonts w:ascii="Times New Roman"/>
        </w:rPr>
        <w:t>of</w:t>
      </w:r>
      <w:r w:rsidR="000F599E">
        <w:rPr>
          <w:rFonts w:ascii="Times New Roman"/>
        </w:rPr>
        <w:t xml:space="preserve"> PISA</w:t>
      </w:r>
      <w:r w:rsidR="00225E55">
        <w:rPr>
          <w:rFonts w:ascii="Times New Roman"/>
        </w:rPr>
        <w:t xml:space="preserve"> three-annuals</w:t>
      </w:r>
      <w:r w:rsidR="00E83A09">
        <w:rPr>
          <w:rFonts w:ascii="Times New Roman"/>
        </w:rPr>
        <w:t xml:space="preserve"> </w:t>
      </w:r>
      <w:r w:rsidR="00F444FF">
        <w:rPr>
          <w:rFonts w:ascii="Times New Roman"/>
        </w:rPr>
        <w:t>applications would</w:t>
      </w:r>
      <w:r w:rsidR="001C2BAE">
        <w:rPr>
          <w:rFonts w:ascii="Times New Roman"/>
        </w:rPr>
        <w:t xml:space="preserve"> undoubtedly be </w:t>
      </w:r>
      <w:r w:rsidR="00F444FF">
        <w:rPr>
          <w:rFonts w:ascii="Times New Roman"/>
        </w:rPr>
        <w:t>welcome and</w:t>
      </w:r>
      <w:r w:rsidR="001C2BAE">
        <w:rPr>
          <w:rFonts w:ascii="Times New Roman"/>
        </w:rPr>
        <w:t xml:space="preserve"> ea</w:t>
      </w:r>
      <w:r w:rsidR="005E0A46">
        <w:rPr>
          <w:rFonts w:ascii="Times New Roman"/>
        </w:rPr>
        <w:t xml:space="preserve">sy to achieve given that PISA </w:t>
      </w:r>
      <w:r w:rsidR="00F444FF">
        <w:rPr>
          <w:rFonts w:ascii="Times New Roman"/>
        </w:rPr>
        <w:t>raw data</w:t>
      </w:r>
      <w:r w:rsidR="001C2BAE">
        <w:rPr>
          <w:rFonts w:ascii="Times New Roman"/>
        </w:rPr>
        <w:t xml:space="preserve"> have been </w:t>
      </w:r>
      <w:r w:rsidR="00844267">
        <w:rPr>
          <w:rFonts w:ascii="Times New Roman"/>
        </w:rPr>
        <w:t>made available</w:t>
      </w:r>
      <w:r w:rsidR="001C2BAE">
        <w:rPr>
          <w:rFonts w:ascii="Times New Roman"/>
        </w:rPr>
        <w:t xml:space="preserve"> in various reports </w:t>
      </w:r>
      <w:r w:rsidR="005124F2" w:rsidRPr="009657D7">
        <w:rPr>
          <w:rFonts w:ascii="Times New Roman"/>
        </w:rPr>
        <w:t>(OECD, 2009; OECD, 2013</w:t>
      </w:r>
      <w:r w:rsidR="00783768">
        <w:rPr>
          <w:rFonts w:ascii="Times New Roman"/>
        </w:rPr>
        <w:t>a</w:t>
      </w:r>
      <w:r w:rsidR="005124F2" w:rsidRPr="009657D7">
        <w:rPr>
          <w:rFonts w:ascii="Times New Roman"/>
        </w:rPr>
        <w:t>)</w:t>
      </w:r>
      <w:r w:rsidR="001C2BAE">
        <w:rPr>
          <w:rFonts w:ascii="Times New Roman"/>
        </w:rPr>
        <w:t>,</w:t>
      </w:r>
      <w:r w:rsidR="00FE1F3E">
        <w:rPr>
          <w:rFonts w:ascii="Times New Roman"/>
        </w:rPr>
        <w:t xml:space="preserve"> </w:t>
      </w:r>
      <w:r w:rsidR="00240D17">
        <w:rPr>
          <w:rFonts w:ascii="Times New Roman"/>
        </w:rPr>
        <w:t xml:space="preserve">but with the reservation that the instruments, comparing one edition to the </w:t>
      </w:r>
      <w:r w:rsidR="00844267">
        <w:rPr>
          <w:rFonts w:ascii="Times New Roman"/>
        </w:rPr>
        <w:t>others</w:t>
      </w:r>
      <w:r w:rsidR="00240D17">
        <w:rPr>
          <w:rFonts w:ascii="Times New Roman"/>
        </w:rPr>
        <w:t>, are neither equal nor parallel</w:t>
      </w:r>
      <w:r w:rsidR="005124F2" w:rsidRPr="009657D7">
        <w:rPr>
          <w:rFonts w:ascii="Times New Roman"/>
        </w:rPr>
        <w:t xml:space="preserve">, </w:t>
      </w:r>
      <w:r w:rsidR="00844267">
        <w:rPr>
          <w:rFonts w:ascii="Times New Roman"/>
        </w:rPr>
        <w:t>with</w:t>
      </w:r>
      <w:r w:rsidR="00240D17">
        <w:rPr>
          <w:rFonts w:ascii="Times New Roman"/>
        </w:rPr>
        <w:t xml:space="preserve"> some items hav</w:t>
      </w:r>
      <w:r w:rsidR="00844267">
        <w:rPr>
          <w:rFonts w:ascii="Times New Roman"/>
        </w:rPr>
        <w:t>ing</w:t>
      </w:r>
      <w:r w:rsidR="00240D17">
        <w:rPr>
          <w:rFonts w:ascii="Times New Roman"/>
        </w:rPr>
        <w:t xml:space="preserve"> been discarded</w:t>
      </w:r>
      <w:r w:rsidR="005124F2" w:rsidRPr="009657D7">
        <w:rPr>
          <w:rFonts w:ascii="Times New Roman"/>
        </w:rPr>
        <w:t xml:space="preserve">, </w:t>
      </w:r>
      <w:r w:rsidR="00240D17">
        <w:rPr>
          <w:rFonts w:ascii="Times New Roman"/>
        </w:rPr>
        <w:t>new ones introduced and previous ones amended</w:t>
      </w:r>
      <w:r w:rsidR="000F0CCE">
        <w:rPr>
          <w:rFonts w:ascii="Times New Roman"/>
        </w:rPr>
        <w:t xml:space="preserve">; notwithstanding PISA dispose </w:t>
      </w:r>
      <w:r w:rsidR="000F0CCE" w:rsidRPr="005065FB">
        <w:rPr>
          <w:rFonts w:ascii="Times New Roman"/>
        </w:rPr>
        <w:t>calibrated item banks</w:t>
      </w:r>
      <w:r w:rsidR="003A727B" w:rsidRPr="000F0CCE">
        <w:rPr>
          <w:rFonts w:ascii="Times New Roman"/>
        </w:rPr>
        <w:t>.</w:t>
      </w:r>
      <w:r w:rsidR="003A727B" w:rsidRPr="009657D7">
        <w:rPr>
          <w:rFonts w:ascii="Times New Roman"/>
        </w:rPr>
        <w:t xml:space="preserve"> </w:t>
      </w:r>
      <w:r w:rsidR="00D408B4">
        <w:rPr>
          <w:rFonts w:ascii="Times New Roman"/>
        </w:rPr>
        <w:t>I</w:t>
      </w:r>
      <w:r w:rsidR="000F0CCE">
        <w:rPr>
          <w:rFonts w:ascii="Times New Roman"/>
        </w:rPr>
        <w:t>t is present the</w:t>
      </w:r>
      <w:r w:rsidR="00240D17">
        <w:rPr>
          <w:rFonts w:ascii="Times New Roman"/>
        </w:rPr>
        <w:t xml:space="preserve"> question of </w:t>
      </w:r>
      <w:r w:rsidR="00456461">
        <w:rPr>
          <w:rFonts w:ascii="Times New Roman"/>
        </w:rPr>
        <w:t>linking errors</w:t>
      </w:r>
      <w:r w:rsidR="00FE1F3E">
        <w:rPr>
          <w:rFonts w:ascii="Times New Roman"/>
        </w:rPr>
        <w:t xml:space="preserve"> </w:t>
      </w:r>
      <w:r w:rsidR="00240D17">
        <w:rPr>
          <w:rFonts w:ascii="Times New Roman"/>
        </w:rPr>
        <w:t>between items,</w:t>
      </w:r>
      <w:r w:rsidR="00FE1F3E">
        <w:rPr>
          <w:rFonts w:ascii="Times New Roman"/>
        </w:rPr>
        <w:t xml:space="preserve"> </w:t>
      </w:r>
      <w:r w:rsidR="00240D17">
        <w:rPr>
          <w:rFonts w:ascii="Times New Roman"/>
        </w:rPr>
        <w:t>already recognized and addressed in</w:t>
      </w:r>
      <w:r w:rsidR="00FE1F3E">
        <w:rPr>
          <w:rFonts w:ascii="Times New Roman"/>
        </w:rPr>
        <w:t xml:space="preserve"> </w:t>
      </w:r>
      <w:r w:rsidR="004C3537" w:rsidRPr="009657D7">
        <w:rPr>
          <w:rFonts w:ascii="Times New Roman"/>
        </w:rPr>
        <w:t>PISA</w:t>
      </w:r>
      <w:r w:rsidR="00223AF8">
        <w:rPr>
          <w:rFonts w:ascii="Times New Roman"/>
        </w:rPr>
        <w:t xml:space="preserve"> 2009 (OECD, 2012, p</w:t>
      </w:r>
      <w:r w:rsidR="003A727B" w:rsidRPr="009657D7">
        <w:rPr>
          <w:rFonts w:ascii="Times New Roman"/>
        </w:rPr>
        <w:t>. 143-146)</w:t>
      </w:r>
      <w:r w:rsidR="00844267">
        <w:rPr>
          <w:rFonts w:ascii="Times New Roman"/>
        </w:rPr>
        <w:t>,</w:t>
      </w:r>
      <w:r w:rsidR="000F599E">
        <w:rPr>
          <w:rFonts w:ascii="Times New Roman"/>
        </w:rPr>
        <w:t xml:space="preserve"> </w:t>
      </w:r>
      <w:r w:rsidR="00844267">
        <w:rPr>
          <w:rFonts w:ascii="Times New Roman"/>
        </w:rPr>
        <w:t>stemming from discrepancies in difficulty indices</w:t>
      </w:r>
      <w:r w:rsidR="003A727B" w:rsidRPr="009657D7">
        <w:rPr>
          <w:rFonts w:ascii="Times New Roman"/>
        </w:rPr>
        <w:t xml:space="preserve"> (</w:t>
      </w:r>
      <w:r w:rsidR="0060346E">
        <w:rPr>
          <w:rFonts w:ascii="Times New Roman"/>
        </w:rPr>
        <w:t>“international percent correct”</w:t>
      </w:r>
      <w:r w:rsidR="003A727B" w:rsidRPr="009657D7">
        <w:rPr>
          <w:rFonts w:ascii="Times New Roman"/>
        </w:rPr>
        <w:t xml:space="preserve">, </w:t>
      </w:r>
      <w:r w:rsidR="0060346E">
        <w:rPr>
          <w:rFonts w:ascii="Times New Roman"/>
        </w:rPr>
        <w:t>to use the</w:t>
      </w:r>
      <w:r w:rsidR="00FE1F3E">
        <w:rPr>
          <w:rFonts w:ascii="Times New Roman"/>
        </w:rPr>
        <w:t xml:space="preserve"> </w:t>
      </w:r>
      <w:r w:rsidR="004C3537" w:rsidRPr="009657D7">
        <w:rPr>
          <w:rFonts w:ascii="Times New Roman"/>
        </w:rPr>
        <w:t>PISA</w:t>
      </w:r>
      <w:r w:rsidR="0060346E">
        <w:rPr>
          <w:rFonts w:ascii="Times New Roman"/>
        </w:rPr>
        <w:t xml:space="preserve"> expression</w:t>
      </w:r>
      <w:r w:rsidR="003A727B" w:rsidRPr="009657D7">
        <w:rPr>
          <w:rFonts w:ascii="Times New Roman"/>
        </w:rPr>
        <w:t xml:space="preserve">) </w:t>
      </w:r>
      <w:r w:rsidR="0060346E">
        <w:rPr>
          <w:rFonts w:ascii="Times New Roman"/>
        </w:rPr>
        <w:t>between one application and another</w:t>
      </w:r>
      <w:r w:rsidR="00223AF8">
        <w:rPr>
          <w:rFonts w:ascii="Times New Roman"/>
        </w:rPr>
        <w:t xml:space="preserve"> (OECD, 2012, </w:t>
      </w:r>
      <w:r w:rsidR="003A727B" w:rsidRPr="009657D7">
        <w:rPr>
          <w:rFonts w:ascii="Times New Roman"/>
        </w:rPr>
        <w:t>p. 215-228).</w:t>
      </w:r>
    </w:p>
    <w:p w:rsidR="003A727B" w:rsidRPr="009657D7" w:rsidRDefault="0060346E"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r>
        <w:rPr>
          <w:rFonts w:ascii="Times New Roman"/>
        </w:rPr>
        <w:t xml:space="preserve">The string of causal inferences derived from </w:t>
      </w:r>
      <w:r w:rsidR="00F444FF" w:rsidRPr="009657D7">
        <w:rPr>
          <w:rFonts w:ascii="Times New Roman"/>
        </w:rPr>
        <w:t>PISA</w:t>
      </w:r>
      <w:r w:rsidR="00F444FF">
        <w:rPr>
          <w:rFonts w:ascii="Times New Roman"/>
        </w:rPr>
        <w:t xml:space="preserve"> need</w:t>
      </w:r>
      <w:r>
        <w:rPr>
          <w:rFonts w:ascii="Times New Roman"/>
        </w:rPr>
        <w:t xml:space="preserve"> to be interpreted with multiple </w:t>
      </w:r>
      <w:r w:rsidR="00F444FF">
        <w:rPr>
          <w:rFonts w:ascii="Times New Roman"/>
        </w:rPr>
        <w:t>reservations; such</w:t>
      </w:r>
      <w:r w:rsidR="00734F8A">
        <w:rPr>
          <w:rFonts w:ascii="Times New Roman"/>
        </w:rPr>
        <w:t xml:space="preserve"> reservations are appropriate to all observational designs with correlational techniques of data analysis</w:t>
      </w:r>
      <w:r w:rsidR="003A727B" w:rsidRPr="009657D7">
        <w:rPr>
          <w:rFonts w:ascii="Times New Roman"/>
        </w:rPr>
        <w:t xml:space="preserve">, </w:t>
      </w:r>
      <w:r w:rsidR="000F0CCE">
        <w:rPr>
          <w:rFonts w:ascii="Times New Roman"/>
        </w:rPr>
        <w:t>included regression weights, even if</w:t>
      </w:r>
      <w:r w:rsidR="00734F8A">
        <w:rPr>
          <w:rFonts w:ascii="Times New Roman"/>
        </w:rPr>
        <w:t xml:space="preserve"> sophisticated they may be</w:t>
      </w:r>
      <w:r w:rsidR="003A727B" w:rsidRPr="009657D7">
        <w:rPr>
          <w:rFonts w:ascii="Times New Roman"/>
        </w:rPr>
        <w:t xml:space="preserve">. </w:t>
      </w:r>
      <w:r w:rsidR="00734F8A">
        <w:rPr>
          <w:rFonts w:ascii="Times New Roman"/>
        </w:rPr>
        <w:t>That venerable methodological dictum</w:t>
      </w:r>
      <w:r w:rsidR="003A727B" w:rsidRPr="009657D7">
        <w:rPr>
          <w:rFonts w:ascii="Times New Roman"/>
        </w:rPr>
        <w:t xml:space="preserve"> “</w:t>
      </w:r>
      <w:r w:rsidR="00734F8A">
        <w:rPr>
          <w:rFonts w:ascii="Times New Roman"/>
        </w:rPr>
        <w:t>correlation is never synonymous with cause</w:t>
      </w:r>
      <w:r w:rsidR="003A727B" w:rsidRPr="009657D7">
        <w:rPr>
          <w:rFonts w:ascii="Times New Roman"/>
        </w:rPr>
        <w:t xml:space="preserve">” </w:t>
      </w:r>
      <w:r w:rsidR="00734F8A">
        <w:rPr>
          <w:rFonts w:ascii="Times New Roman"/>
        </w:rPr>
        <w:t>is pertinent here, although</w:t>
      </w:r>
      <w:r w:rsidR="003A727B" w:rsidRPr="009657D7">
        <w:rPr>
          <w:rFonts w:ascii="Times New Roman"/>
        </w:rPr>
        <w:t xml:space="preserve"> PISA </w:t>
      </w:r>
      <w:r w:rsidR="00BD0B22">
        <w:rPr>
          <w:rFonts w:ascii="Times New Roman"/>
        </w:rPr>
        <w:t xml:space="preserve">belatedly tried to cover all bases by announcing, almost as an afterthought, that </w:t>
      </w:r>
      <w:r w:rsidR="00BD0B22" w:rsidRPr="009657D7">
        <w:rPr>
          <w:rFonts w:ascii="Times New Roman"/>
        </w:rPr>
        <w:t xml:space="preserve">“PISA </w:t>
      </w:r>
      <w:r w:rsidR="00BD0B22">
        <w:rPr>
          <w:rFonts w:ascii="Times New Roman"/>
        </w:rPr>
        <w:t>does not measure cause and effect</w:t>
      </w:r>
      <w:r w:rsidR="00BD0B22" w:rsidRPr="009657D7">
        <w:rPr>
          <w:rFonts w:ascii="Times New Roman"/>
        </w:rPr>
        <w:t>”</w:t>
      </w:r>
      <w:r w:rsidR="003A727B" w:rsidRPr="009657D7">
        <w:rPr>
          <w:rFonts w:ascii="Times New Roman"/>
        </w:rPr>
        <w:t xml:space="preserve"> (OECD, 2013</w:t>
      </w:r>
      <w:r w:rsidR="00783768">
        <w:rPr>
          <w:rFonts w:ascii="Times New Roman"/>
        </w:rPr>
        <w:t>a</w:t>
      </w:r>
      <w:r w:rsidR="003A727B" w:rsidRPr="009657D7">
        <w:rPr>
          <w:rFonts w:ascii="Times New Roman"/>
        </w:rPr>
        <w:t xml:space="preserve">, p. 29); </w:t>
      </w:r>
      <w:r w:rsidR="00DE1A5E">
        <w:rPr>
          <w:rFonts w:ascii="Times New Roman"/>
        </w:rPr>
        <w:t>but plenty of the inferences that have been drawn from it have been spuriously causal</w:t>
      </w:r>
      <w:r w:rsidR="003A727B" w:rsidRPr="009657D7">
        <w:rPr>
          <w:rFonts w:ascii="Times New Roman"/>
        </w:rPr>
        <w:t>.</w:t>
      </w:r>
    </w:p>
    <w:p w:rsidR="003A727B" w:rsidRDefault="004C3537"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r w:rsidRPr="009657D7">
        <w:rPr>
          <w:rFonts w:ascii="Times New Roman"/>
        </w:rPr>
        <w:t>PISA</w:t>
      </w:r>
      <w:r w:rsidR="00FE1F3E">
        <w:rPr>
          <w:rFonts w:ascii="Times New Roman"/>
        </w:rPr>
        <w:t xml:space="preserve"> </w:t>
      </w:r>
      <w:r w:rsidR="00F444FF" w:rsidRPr="009657D7">
        <w:rPr>
          <w:rFonts w:ascii="Times New Roman"/>
        </w:rPr>
        <w:t>omit</w:t>
      </w:r>
      <w:r w:rsidR="00F444FF">
        <w:rPr>
          <w:rFonts w:ascii="Times New Roman"/>
        </w:rPr>
        <w:t>s moderating</w:t>
      </w:r>
      <w:r w:rsidR="00DE1A5E">
        <w:rPr>
          <w:rFonts w:ascii="Times New Roman"/>
        </w:rPr>
        <w:t xml:space="preserve"> “objective” </w:t>
      </w:r>
      <w:r w:rsidR="003A727B" w:rsidRPr="009657D7">
        <w:rPr>
          <w:rFonts w:ascii="Times New Roman"/>
        </w:rPr>
        <w:t xml:space="preserve">variables </w:t>
      </w:r>
      <w:r w:rsidR="00C80BAA">
        <w:rPr>
          <w:rFonts w:ascii="Times New Roman"/>
        </w:rPr>
        <w:t xml:space="preserve">that can only be included </w:t>
      </w:r>
      <w:r w:rsidR="00F669EF">
        <w:rPr>
          <w:rFonts w:ascii="Times New Roman"/>
        </w:rPr>
        <w:t>as part of</w:t>
      </w:r>
      <w:r w:rsidR="00C80BAA">
        <w:rPr>
          <w:rFonts w:ascii="Times New Roman"/>
        </w:rPr>
        <w:t xml:space="preserve"> a</w:t>
      </w:r>
      <w:r w:rsidR="003A727B" w:rsidRPr="009657D7">
        <w:rPr>
          <w:rFonts w:ascii="Times New Roman"/>
        </w:rPr>
        <w:t xml:space="preserve"> </w:t>
      </w:r>
      <w:r w:rsidR="000F0CCE">
        <w:rPr>
          <w:rFonts w:ascii="Times New Roman"/>
        </w:rPr>
        <w:t xml:space="preserve">complex </w:t>
      </w:r>
      <w:r w:rsidR="003A727B" w:rsidRPr="009657D7">
        <w:rPr>
          <w:rFonts w:ascii="Times New Roman"/>
        </w:rPr>
        <w:t>factorial</w:t>
      </w:r>
      <w:r w:rsidR="00C80BAA">
        <w:rPr>
          <w:rFonts w:ascii="Times New Roman"/>
        </w:rPr>
        <w:t xml:space="preserve"> design</w:t>
      </w:r>
      <w:r w:rsidR="003A727B" w:rsidRPr="009657D7">
        <w:rPr>
          <w:rFonts w:ascii="Times New Roman"/>
        </w:rPr>
        <w:t xml:space="preserve">; </w:t>
      </w:r>
      <w:r w:rsidR="00C80BAA">
        <w:rPr>
          <w:rFonts w:ascii="Times New Roman"/>
        </w:rPr>
        <w:t xml:space="preserve">it would then be appropriate to refer to </w:t>
      </w:r>
      <w:r w:rsidR="00F444FF">
        <w:rPr>
          <w:rFonts w:ascii="Times New Roman"/>
        </w:rPr>
        <w:t>factors</w:t>
      </w:r>
      <w:r w:rsidR="00F803F4">
        <w:rPr>
          <w:rFonts w:ascii="Times New Roman"/>
        </w:rPr>
        <w:t xml:space="preserve"> into a multilevel </w:t>
      </w:r>
      <w:r w:rsidR="007F51C6">
        <w:rPr>
          <w:rFonts w:ascii="Times New Roman"/>
        </w:rPr>
        <w:t>modeling</w:t>
      </w:r>
      <w:r w:rsidR="003E1F40">
        <w:rPr>
          <w:rFonts w:ascii="Times New Roman"/>
        </w:rPr>
        <w:t xml:space="preserve"> approach</w:t>
      </w:r>
      <w:r w:rsidR="00F444FF">
        <w:rPr>
          <w:rFonts w:ascii="Times New Roman"/>
        </w:rPr>
        <w:t>, and</w:t>
      </w:r>
      <w:r w:rsidR="00C80BAA">
        <w:rPr>
          <w:rFonts w:ascii="Times New Roman"/>
        </w:rPr>
        <w:t xml:space="preserve"> not </w:t>
      </w:r>
      <w:r w:rsidR="002270F2">
        <w:rPr>
          <w:rFonts w:ascii="Times New Roman"/>
        </w:rPr>
        <w:t xml:space="preserve">just </w:t>
      </w:r>
      <w:r w:rsidR="000732DC">
        <w:rPr>
          <w:rFonts w:ascii="Times New Roman"/>
        </w:rPr>
        <w:t>in passing</w:t>
      </w:r>
      <w:r w:rsidR="00FE1F3E">
        <w:rPr>
          <w:rFonts w:ascii="Times New Roman"/>
        </w:rPr>
        <w:t xml:space="preserve"> </w:t>
      </w:r>
      <w:r w:rsidR="00F444FF">
        <w:rPr>
          <w:rFonts w:ascii="Times New Roman"/>
        </w:rPr>
        <w:t>as</w:t>
      </w:r>
      <w:r w:rsidR="00F444FF" w:rsidRPr="009657D7">
        <w:rPr>
          <w:rFonts w:ascii="Times New Roman"/>
        </w:rPr>
        <w:t xml:space="preserve"> PISA</w:t>
      </w:r>
      <w:r w:rsidR="00C80BAA">
        <w:rPr>
          <w:rFonts w:ascii="Times New Roman"/>
        </w:rPr>
        <w:t xml:space="preserve"> does</w:t>
      </w:r>
      <w:r w:rsidR="00AF5E79" w:rsidRPr="009657D7">
        <w:rPr>
          <w:rFonts w:ascii="Times New Roman"/>
        </w:rPr>
        <w:t xml:space="preserve">. </w:t>
      </w:r>
      <w:r w:rsidR="000732DC">
        <w:rPr>
          <w:rFonts w:ascii="Times New Roman"/>
        </w:rPr>
        <w:t xml:space="preserve">It also fails to consider the </w:t>
      </w:r>
      <w:r w:rsidR="00F444FF">
        <w:rPr>
          <w:rFonts w:ascii="Times New Roman"/>
        </w:rPr>
        <w:t>covariate</w:t>
      </w:r>
      <w:r w:rsidR="00F444FF" w:rsidRPr="009657D7">
        <w:rPr>
          <w:rFonts w:ascii="Times New Roman"/>
        </w:rPr>
        <w:t>s</w:t>
      </w:r>
      <w:r w:rsidR="00F444FF">
        <w:rPr>
          <w:rFonts w:ascii="Times New Roman"/>
        </w:rPr>
        <w:t xml:space="preserve"> that</w:t>
      </w:r>
      <w:r w:rsidR="000732DC">
        <w:rPr>
          <w:rFonts w:ascii="Times New Roman"/>
        </w:rPr>
        <w:t xml:space="preserve"> might be included</w:t>
      </w:r>
      <w:r w:rsidR="00CD11C9">
        <w:rPr>
          <w:rFonts w:ascii="Times New Roman"/>
        </w:rPr>
        <w:t xml:space="preserve"> as propensity scores</w:t>
      </w:r>
      <w:r w:rsidR="000732DC">
        <w:rPr>
          <w:rFonts w:ascii="Times New Roman"/>
        </w:rPr>
        <w:t xml:space="preserve">, </w:t>
      </w:r>
      <w:r w:rsidR="00CD11C9">
        <w:rPr>
          <w:rFonts w:ascii="Times New Roman"/>
        </w:rPr>
        <w:t>as</w:t>
      </w:r>
      <w:r w:rsidR="000732DC">
        <w:rPr>
          <w:rFonts w:ascii="Times New Roman"/>
        </w:rPr>
        <w:t xml:space="preserve"> manifestly significant </w:t>
      </w:r>
      <w:r w:rsidR="00CD11C9">
        <w:rPr>
          <w:rFonts w:ascii="Times New Roman"/>
        </w:rPr>
        <w:t>as spending on education</w:t>
      </w:r>
      <w:r w:rsidR="003A727B" w:rsidRPr="009657D7">
        <w:rPr>
          <w:rFonts w:ascii="Times New Roman"/>
        </w:rPr>
        <w:t xml:space="preserve">, </w:t>
      </w:r>
      <w:r w:rsidR="000732DC">
        <w:rPr>
          <w:rFonts w:ascii="Times New Roman"/>
        </w:rPr>
        <w:t>student-teacher ratio</w:t>
      </w:r>
      <w:r w:rsidR="00CD11C9">
        <w:rPr>
          <w:rFonts w:ascii="Times New Roman"/>
        </w:rPr>
        <w:t>s</w:t>
      </w:r>
      <w:r w:rsidR="000732DC">
        <w:rPr>
          <w:rFonts w:ascii="Times New Roman"/>
        </w:rPr>
        <w:t xml:space="preserve">, </w:t>
      </w:r>
      <w:proofErr w:type="gramStart"/>
      <w:r w:rsidR="000732DC">
        <w:rPr>
          <w:rFonts w:ascii="Times New Roman"/>
        </w:rPr>
        <w:t>remuneration</w:t>
      </w:r>
      <w:proofErr w:type="gramEnd"/>
      <w:r w:rsidR="000732DC">
        <w:rPr>
          <w:rFonts w:ascii="Times New Roman"/>
        </w:rPr>
        <w:t xml:space="preserve">-supervision of teaching staff </w:t>
      </w:r>
      <w:r w:rsidR="000732DC">
        <w:rPr>
          <w:rFonts w:ascii="Times New Roman"/>
        </w:rPr>
        <w:lastRenderedPageBreak/>
        <w:t>and other more qualitative but equally objective factors such as the ability of students</w:t>
      </w:r>
      <w:r w:rsidR="003A727B" w:rsidRPr="009657D7">
        <w:rPr>
          <w:rFonts w:ascii="Times New Roman"/>
        </w:rPr>
        <w:t xml:space="preserve">, </w:t>
      </w:r>
      <w:r w:rsidR="002270F2">
        <w:rPr>
          <w:rFonts w:ascii="Times New Roman"/>
        </w:rPr>
        <w:t>a history</w:t>
      </w:r>
      <w:r w:rsidR="000732DC">
        <w:rPr>
          <w:rFonts w:ascii="Times New Roman"/>
        </w:rPr>
        <w:t xml:space="preserve"> of full school </w:t>
      </w:r>
      <w:r w:rsidR="00F444FF">
        <w:rPr>
          <w:rFonts w:ascii="Times New Roman"/>
        </w:rPr>
        <w:t>attendance, or</w:t>
      </w:r>
      <w:r w:rsidR="000732DC">
        <w:rPr>
          <w:rFonts w:ascii="Times New Roman"/>
        </w:rPr>
        <w:t xml:space="preserve"> teacher</w:t>
      </w:r>
      <w:r w:rsidR="002270F2">
        <w:rPr>
          <w:rFonts w:ascii="Times New Roman"/>
        </w:rPr>
        <w:t xml:space="preserve"> qualifications</w:t>
      </w:r>
      <w:r w:rsidR="003A727B" w:rsidRPr="009657D7">
        <w:rPr>
          <w:rFonts w:ascii="Times New Roman"/>
        </w:rPr>
        <w:t xml:space="preserve">. </w:t>
      </w:r>
      <w:r w:rsidR="000732DC">
        <w:rPr>
          <w:rFonts w:ascii="Times New Roman"/>
        </w:rPr>
        <w:t>I</w:t>
      </w:r>
      <w:r w:rsidR="003A727B" w:rsidRPr="009657D7">
        <w:rPr>
          <w:rFonts w:ascii="Times New Roman"/>
        </w:rPr>
        <w:t xml:space="preserve">n general, </w:t>
      </w:r>
      <w:r w:rsidR="00200C60" w:rsidRPr="009657D7">
        <w:rPr>
          <w:rFonts w:ascii="Times New Roman"/>
        </w:rPr>
        <w:t>PISA</w:t>
      </w:r>
      <w:r w:rsidR="00200C60">
        <w:rPr>
          <w:rFonts w:ascii="Times New Roman"/>
        </w:rPr>
        <w:t xml:space="preserve"> includes</w:t>
      </w:r>
      <w:r w:rsidR="000732DC">
        <w:rPr>
          <w:rFonts w:ascii="Times New Roman"/>
        </w:rPr>
        <w:t xml:space="preserve"> sociological</w:t>
      </w:r>
      <w:r w:rsidR="003A727B" w:rsidRPr="009657D7">
        <w:rPr>
          <w:rFonts w:ascii="Times New Roman"/>
        </w:rPr>
        <w:t xml:space="preserve"> variables </w:t>
      </w:r>
      <w:r w:rsidR="000732DC">
        <w:rPr>
          <w:rFonts w:ascii="Times New Roman"/>
        </w:rPr>
        <w:t>but leaves out psychological, cultural and above all pedagogical</w:t>
      </w:r>
      <w:r w:rsidR="003A727B" w:rsidRPr="009657D7">
        <w:rPr>
          <w:rFonts w:ascii="Times New Roman"/>
        </w:rPr>
        <w:t xml:space="preserve"> variables, </w:t>
      </w:r>
      <w:r w:rsidR="000732DC">
        <w:rPr>
          <w:rFonts w:ascii="Times New Roman"/>
        </w:rPr>
        <w:t>such as th</w:t>
      </w:r>
      <w:r w:rsidR="002270F2">
        <w:rPr>
          <w:rFonts w:ascii="Times New Roman"/>
        </w:rPr>
        <w:t>ose</w:t>
      </w:r>
      <w:r w:rsidR="000732DC">
        <w:rPr>
          <w:rFonts w:ascii="Times New Roman"/>
        </w:rPr>
        <w:t xml:space="preserve"> mentioned above</w:t>
      </w:r>
      <w:r w:rsidR="003A727B" w:rsidRPr="009657D7">
        <w:rPr>
          <w:rFonts w:ascii="Times New Roman"/>
        </w:rPr>
        <w:t xml:space="preserve">, </w:t>
      </w:r>
      <w:r w:rsidR="00E240BD">
        <w:rPr>
          <w:rFonts w:ascii="Times New Roman"/>
        </w:rPr>
        <w:t>which according to earlier research</w:t>
      </w:r>
      <w:r w:rsidR="003A727B" w:rsidRPr="009657D7">
        <w:rPr>
          <w:rFonts w:ascii="Times New Roman"/>
        </w:rPr>
        <w:t xml:space="preserve"> (Wang, </w:t>
      </w:r>
      <w:proofErr w:type="spellStart"/>
      <w:r w:rsidR="003A727B" w:rsidRPr="009657D7">
        <w:rPr>
          <w:rFonts w:ascii="Times New Roman"/>
        </w:rPr>
        <w:t>Haertel</w:t>
      </w:r>
      <w:proofErr w:type="spellEnd"/>
      <w:r w:rsidR="003A727B" w:rsidRPr="009657D7">
        <w:rPr>
          <w:rFonts w:ascii="Times New Roman"/>
        </w:rPr>
        <w:t xml:space="preserve"> </w:t>
      </w:r>
      <w:r w:rsidR="003E1F40">
        <w:rPr>
          <w:rFonts w:ascii="Times New Roman"/>
        </w:rPr>
        <w:t>&amp;</w:t>
      </w:r>
      <w:r w:rsidR="003A727B" w:rsidRPr="009657D7">
        <w:rPr>
          <w:rFonts w:ascii="Times New Roman"/>
        </w:rPr>
        <w:t xml:space="preserve"> Walberg, 1993)</w:t>
      </w:r>
      <w:r w:rsidR="00E240BD">
        <w:rPr>
          <w:rFonts w:ascii="Times New Roman"/>
        </w:rPr>
        <w:t xml:space="preserve"> may well be pertinent</w:t>
      </w:r>
      <w:r w:rsidR="003A727B" w:rsidRPr="009657D7">
        <w:rPr>
          <w:rFonts w:ascii="Times New Roman"/>
        </w:rPr>
        <w:t>.</w:t>
      </w:r>
    </w:p>
    <w:p w:rsidR="009F70F8" w:rsidRPr="009657D7" w:rsidRDefault="009F70F8"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p>
    <w:p w:rsidR="003A727B" w:rsidRPr="001E17AB" w:rsidRDefault="00E240BD"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i/>
        </w:rPr>
      </w:pPr>
      <w:r w:rsidRPr="001E17AB">
        <w:rPr>
          <w:rFonts w:ascii="Times New Roman"/>
          <w:b/>
          <w:i/>
        </w:rPr>
        <w:t>Q</w:t>
      </w:r>
      <w:r w:rsidR="003A727B" w:rsidRPr="001E17AB">
        <w:rPr>
          <w:rFonts w:ascii="Times New Roman"/>
          <w:b/>
          <w:i/>
        </w:rPr>
        <w:t xml:space="preserve">uestionable </w:t>
      </w:r>
      <w:r w:rsidR="00E83A09" w:rsidRPr="001E17AB">
        <w:rPr>
          <w:rFonts w:ascii="Times New Roman"/>
          <w:b/>
          <w:i/>
        </w:rPr>
        <w:t>validity of the instruments of measurement</w:t>
      </w:r>
    </w:p>
    <w:p w:rsidR="00D333BE" w:rsidRDefault="00E240BD" w:rsidP="004376DA">
      <w:pPr>
        <w:spacing w:line="480" w:lineRule="auto"/>
        <w:ind w:firstLine="0"/>
        <w:rPr>
          <w:rFonts w:ascii="Times New Roman"/>
        </w:rPr>
      </w:pPr>
      <w:r>
        <w:rPr>
          <w:rFonts w:ascii="Times New Roman"/>
        </w:rPr>
        <w:t xml:space="preserve">The performance </w:t>
      </w:r>
      <w:r w:rsidR="00200C60">
        <w:rPr>
          <w:rFonts w:ascii="Times New Roman"/>
        </w:rPr>
        <w:t>tests, which</w:t>
      </w:r>
      <w:r>
        <w:rPr>
          <w:rFonts w:ascii="Times New Roman"/>
        </w:rPr>
        <w:t xml:space="preserve"> are </w:t>
      </w:r>
      <w:r w:rsidR="00CD11C9">
        <w:rPr>
          <w:rFonts w:ascii="Times New Roman"/>
        </w:rPr>
        <w:t>characteristic</w:t>
      </w:r>
      <w:r>
        <w:rPr>
          <w:rFonts w:ascii="Times New Roman"/>
        </w:rPr>
        <w:t xml:space="preserve"> of large-scale </w:t>
      </w:r>
      <w:r w:rsidR="00200C60">
        <w:rPr>
          <w:rFonts w:ascii="Times New Roman"/>
        </w:rPr>
        <w:t>evaluations, exhibit</w:t>
      </w:r>
      <w:r>
        <w:rPr>
          <w:rFonts w:ascii="Times New Roman"/>
        </w:rPr>
        <w:t xml:space="preserve"> multiple shortcomings </w:t>
      </w:r>
      <w:r w:rsidR="00CD11C9">
        <w:rPr>
          <w:rFonts w:ascii="Times New Roman"/>
        </w:rPr>
        <w:t>relating</w:t>
      </w:r>
      <w:r>
        <w:rPr>
          <w:rFonts w:ascii="Times New Roman"/>
        </w:rPr>
        <w:t xml:space="preserve"> above all to </w:t>
      </w:r>
      <w:r w:rsidR="00D333BE">
        <w:rPr>
          <w:rFonts w:ascii="Times New Roman"/>
        </w:rPr>
        <w:t>validity.</w:t>
      </w:r>
    </w:p>
    <w:p w:rsidR="000221D3" w:rsidRDefault="000221D3" w:rsidP="004376DA">
      <w:pPr>
        <w:spacing w:line="480" w:lineRule="auto"/>
        <w:ind w:firstLine="0"/>
        <w:rPr>
          <w:rFonts w:ascii="Times New Roman"/>
        </w:rPr>
      </w:pPr>
    </w:p>
    <w:p w:rsidR="00D333BE" w:rsidRPr="00D333BE" w:rsidRDefault="00E83A09" w:rsidP="004376DA">
      <w:pPr>
        <w:spacing w:line="480" w:lineRule="auto"/>
        <w:ind w:firstLine="0"/>
        <w:rPr>
          <w:rFonts w:ascii="Times New Roman"/>
          <w:i/>
        </w:rPr>
      </w:pPr>
      <w:r>
        <w:rPr>
          <w:rFonts w:ascii="Times New Roman"/>
          <w:i/>
        </w:rPr>
        <w:t>U</w:t>
      </w:r>
      <w:r w:rsidRPr="00D333BE">
        <w:rPr>
          <w:rFonts w:ascii="Times New Roman"/>
          <w:i/>
        </w:rPr>
        <w:t>nconvinced</w:t>
      </w:r>
      <w:r w:rsidR="00D333BE" w:rsidRPr="00D333BE">
        <w:rPr>
          <w:rFonts w:ascii="Times New Roman"/>
          <w:i/>
        </w:rPr>
        <w:t xml:space="preserve"> applications of </w:t>
      </w:r>
      <w:proofErr w:type="spellStart"/>
      <w:r w:rsidR="00D333BE" w:rsidRPr="00D333BE">
        <w:rPr>
          <w:rFonts w:ascii="Times New Roman"/>
          <w:i/>
        </w:rPr>
        <w:t>Rasch</w:t>
      </w:r>
      <w:proofErr w:type="spellEnd"/>
      <w:r w:rsidR="00D333BE" w:rsidRPr="00D333BE">
        <w:rPr>
          <w:rFonts w:ascii="Times New Roman"/>
          <w:i/>
        </w:rPr>
        <w:t xml:space="preserve"> model</w:t>
      </w:r>
    </w:p>
    <w:p w:rsidR="00D859D6" w:rsidRDefault="00D333BE" w:rsidP="004376DA">
      <w:pPr>
        <w:spacing w:line="480" w:lineRule="auto"/>
        <w:ind w:firstLine="0"/>
        <w:rPr>
          <w:rFonts w:ascii="Times New Roman"/>
        </w:rPr>
      </w:pPr>
      <w:r>
        <w:rPr>
          <w:rFonts w:ascii="Times New Roman"/>
        </w:rPr>
        <w:t xml:space="preserve"> I</w:t>
      </w:r>
      <w:r w:rsidR="00200C60">
        <w:rPr>
          <w:rFonts w:ascii="Times New Roman"/>
        </w:rPr>
        <w:t>n</w:t>
      </w:r>
      <w:r w:rsidR="003A727B" w:rsidRPr="009657D7">
        <w:rPr>
          <w:rFonts w:ascii="Times New Roman"/>
        </w:rPr>
        <w:t xml:space="preserve"> PISA </w:t>
      </w:r>
      <w:r>
        <w:rPr>
          <w:rFonts w:ascii="Times New Roman"/>
        </w:rPr>
        <w:t xml:space="preserve">low validity of measurements </w:t>
      </w:r>
      <w:r w:rsidR="002142CE">
        <w:rPr>
          <w:rFonts w:ascii="Times New Roman"/>
        </w:rPr>
        <w:t xml:space="preserve">may be exacerbated by </w:t>
      </w:r>
      <w:r w:rsidR="00200C60">
        <w:rPr>
          <w:rFonts w:ascii="Times New Roman"/>
        </w:rPr>
        <w:t>the matrix</w:t>
      </w:r>
      <w:r w:rsidR="002142CE">
        <w:rPr>
          <w:rFonts w:ascii="Times New Roman"/>
        </w:rPr>
        <w:t xml:space="preserve">-like </w:t>
      </w:r>
      <w:r w:rsidR="00200C60">
        <w:rPr>
          <w:rFonts w:ascii="Times New Roman"/>
        </w:rPr>
        <w:t>nature of</w:t>
      </w:r>
      <w:r w:rsidR="002142CE">
        <w:rPr>
          <w:rFonts w:ascii="Times New Roman"/>
        </w:rPr>
        <w:t xml:space="preserve"> the questions </w:t>
      </w:r>
      <w:r w:rsidR="00200C60">
        <w:rPr>
          <w:rFonts w:ascii="Times New Roman"/>
        </w:rPr>
        <w:t>administered</w:t>
      </w:r>
      <w:r w:rsidR="00200C60" w:rsidRPr="009657D7">
        <w:rPr>
          <w:rFonts w:ascii="Times New Roman"/>
        </w:rPr>
        <w:t>,</w:t>
      </w:r>
      <w:r w:rsidR="00200C60">
        <w:rPr>
          <w:rFonts w:ascii="Times New Roman"/>
        </w:rPr>
        <w:t xml:space="preserve"> for</w:t>
      </w:r>
      <w:r w:rsidR="002142CE">
        <w:rPr>
          <w:rFonts w:ascii="Times New Roman"/>
        </w:rPr>
        <w:t xml:space="preserve"> which there is no guarantee of equivalence</w:t>
      </w:r>
      <w:r w:rsidR="00CD11C9">
        <w:rPr>
          <w:rFonts w:ascii="Times New Roman"/>
        </w:rPr>
        <w:t>,</w:t>
      </w:r>
      <w:r w:rsidR="002142CE">
        <w:rPr>
          <w:rFonts w:ascii="Times New Roman"/>
        </w:rPr>
        <w:t xml:space="preserve"> </w:t>
      </w:r>
      <w:r w:rsidR="00D859D6">
        <w:rPr>
          <w:rFonts w:ascii="Times New Roman"/>
        </w:rPr>
        <w:t xml:space="preserve">and </w:t>
      </w:r>
      <w:r w:rsidR="00D859D6" w:rsidRPr="00D859D6">
        <w:rPr>
          <w:rFonts w:ascii="Times New Roman"/>
        </w:rPr>
        <w:t>not every examinee is administered every item</w:t>
      </w:r>
      <w:r w:rsidR="00D859D6">
        <w:t>,</w:t>
      </w:r>
      <w:r w:rsidR="00D859D6">
        <w:rPr>
          <w:rFonts w:ascii="Times New Roman"/>
        </w:rPr>
        <w:t xml:space="preserve"> </w:t>
      </w:r>
      <w:r w:rsidR="002142CE">
        <w:rPr>
          <w:rFonts w:ascii="Times New Roman"/>
        </w:rPr>
        <w:t>since the comparisons are not based on a common test</w:t>
      </w:r>
      <w:r w:rsidR="004A3A15">
        <w:rPr>
          <w:rFonts w:ascii="Times New Roman"/>
        </w:rPr>
        <w:t xml:space="preserve">, </w:t>
      </w:r>
      <w:r w:rsidR="00200C60">
        <w:rPr>
          <w:rFonts w:ascii="Times New Roman"/>
        </w:rPr>
        <w:t>rather, different</w:t>
      </w:r>
      <w:r w:rsidR="002142CE">
        <w:rPr>
          <w:rFonts w:ascii="Times New Roman"/>
        </w:rPr>
        <w:t xml:space="preserve"> students answer different </w:t>
      </w:r>
      <w:r w:rsidR="00200C60">
        <w:rPr>
          <w:rFonts w:ascii="Times New Roman"/>
        </w:rPr>
        <w:t>questions</w:t>
      </w:r>
      <w:r w:rsidR="00420A61">
        <w:rPr>
          <w:rFonts w:ascii="Times New Roman"/>
        </w:rPr>
        <w:t xml:space="preserve"> because</w:t>
      </w:r>
      <w:r w:rsidR="00200C60">
        <w:rPr>
          <w:rFonts w:ascii="Times New Roman"/>
        </w:rPr>
        <w:t xml:space="preserve"> </w:t>
      </w:r>
      <w:r w:rsidR="00420A61" w:rsidRPr="00420A61">
        <w:rPr>
          <w:rFonts w:ascii="Times New Roman"/>
        </w:rPr>
        <w:t>it does not occur that every item of the applicable item pool is administered to every examinee</w:t>
      </w:r>
      <w:r w:rsidR="00420A61">
        <w:rPr>
          <w:rFonts w:ascii="Times New Roman"/>
        </w:rPr>
        <w:t>. As consequence</w:t>
      </w:r>
      <w:r w:rsidR="003A727B" w:rsidRPr="009657D7">
        <w:rPr>
          <w:rFonts w:ascii="Times New Roman"/>
        </w:rPr>
        <w:t xml:space="preserve">, </w:t>
      </w:r>
      <w:r w:rsidR="002142CE">
        <w:rPr>
          <w:rFonts w:ascii="Times New Roman"/>
        </w:rPr>
        <w:t xml:space="preserve">there is no guarantee that the </w:t>
      </w:r>
      <w:r>
        <w:rPr>
          <w:rFonts w:ascii="Times New Roman"/>
        </w:rPr>
        <w:t>neither booklets nor items administered</w:t>
      </w:r>
      <w:r w:rsidR="002142CE">
        <w:rPr>
          <w:rFonts w:ascii="Times New Roman"/>
        </w:rPr>
        <w:t xml:space="preserve"> are equivalent </w:t>
      </w:r>
      <w:r w:rsidR="00CD11C9">
        <w:rPr>
          <w:rFonts w:ascii="Times New Roman"/>
        </w:rPr>
        <w:t>to</w:t>
      </w:r>
      <w:r w:rsidR="002142CE">
        <w:rPr>
          <w:rFonts w:ascii="Times New Roman"/>
        </w:rPr>
        <w:t xml:space="preserve"> one another</w:t>
      </w:r>
      <w:r w:rsidR="00D859D6">
        <w:rPr>
          <w:rFonts w:ascii="Times New Roman"/>
        </w:rPr>
        <w:t xml:space="preserve"> </w:t>
      </w:r>
      <w:r w:rsidR="00D859D6" w:rsidRPr="00D859D6">
        <w:rPr>
          <w:rFonts w:ascii="Times New Roman"/>
        </w:rPr>
        <w:t>which poses currently intractable challenges to estimating individual achievement</w:t>
      </w:r>
      <w:r w:rsidR="005D0260">
        <w:rPr>
          <w:rFonts w:ascii="Times New Roman"/>
        </w:rPr>
        <w:t>s</w:t>
      </w:r>
      <w:r w:rsidR="003A727B" w:rsidRPr="009657D7">
        <w:rPr>
          <w:rFonts w:ascii="Times New Roman"/>
        </w:rPr>
        <w:t>.</w:t>
      </w:r>
      <w:r w:rsidR="00FE1F3E">
        <w:rPr>
          <w:rFonts w:ascii="Times New Roman"/>
        </w:rPr>
        <w:t xml:space="preserve"> </w:t>
      </w:r>
      <w:r w:rsidR="00D11679" w:rsidRPr="00D11679">
        <w:rPr>
          <w:rFonts w:ascii="Times New Roman"/>
        </w:rPr>
        <w:t>It is a</w:t>
      </w:r>
      <w:r w:rsidR="00A7058B">
        <w:rPr>
          <w:rFonts w:ascii="Times New Roman"/>
        </w:rPr>
        <w:t xml:space="preserve"> questionable reductionism </w:t>
      </w:r>
      <w:r w:rsidR="00A7058B" w:rsidRPr="00D11679">
        <w:rPr>
          <w:rFonts w:ascii="Times New Roman"/>
        </w:rPr>
        <w:t>to</w:t>
      </w:r>
      <w:r w:rsidR="00D11679" w:rsidRPr="00D11679">
        <w:rPr>
          <w:rFonts w:ascii="Times New Roman"/>
        </w:rPr>
        <w:t xml:space="preserve"> consider that the items included in each booklet are </w:t>
      </w:r>
      <w:r w:rsidR="00C51A00">
        <w:rPr>
          <w:rFonts w:ascii="Times New Roman"/>
        </w:rPr>
        <w:t xml:space="preserve">items with </w:t>
      </w:r>
      <w:r w:rsidR="00D11679" w:rsidRPr="00D11679">
        <w:rPr>
          <w:rFonts w:ascii="Times New Roman"/>
        </w:rPr>
        <w:t>k</w:t>
      </w:r>
      <w:r w:rsidR="004D5D4E">
        <w:rPr>
          <w:rFonts w:ascii="Times New Roman"/>
        </w:rPr>
        <w:t>nown</w:t>
      </w:r>
      <w:r w:rsidR="00D11679" w:rsidRPr="00D11679">
        <w:rPr>
          <w:rFonts w:ascii="Times New Roman"/>
        </w:rPr>
        <w:t xml:space="preserve"> difficulty index</w:t>
      </w:r>
      <w:r w:rsidR="00C51A00">
        <w:rPr>
          <w:rFonts w:ascii="Times New Roman"/>
        </w:rPr>
        <w:t>es</w:t>
      </w:r>
      <w:r w:rsidR="00A7058B">
        <w:rPr>
          <w:rFonts w:ascii="Times New Roman"/>
        </w:rPr>
        <w:t xml:space="preserve"> using only estimations</w:t>
      </w:r>
      <w:r w:rsidR="00A7058B" w:rsidRPr="00A7058B">
        <w:t xml:space="preserve"> </w:t>
      </w:r>
      <w:r w:rsidR="00A7058B" w:rsidRPr="00A7058B">
        <w:rPr>
          <w:rFonts w:ascii="Times New Roman"/>
        </w:rPr>
        <w:t>previous to administration</w:t>
      </w:r>
      <w:r w:rsidR="00D11679" w:rsidRPr="00A7058B">
        <w:rPr>
          <w:rFonts w:ascii="Times New Roman"/>
        </w:rPr>
        <w:t>.</w:t>
      </w:r>
      <w:r w:rsidR="00D11679" w:rsidRPr="00D11679">
        <w:rPr>
          <w:rFonts w:ascii="Times New Roman"/>
        </w:rPr>
        <w:t xml:space="preserve"> </w:t>
      </w:r>
      <w:r w:rsidR="00F80952">
        <w:rPr>
          <w:rFonts w:ascii="Times New Roman"/>
        </w:rPr>
        <w:t>It is a</w:t>
      </w:r>
      <w:r w:rsidR="00A7058B">
        <w:rPr>
          <w:rFonts w:ascii="Times New Roman"/>
        </w:rPr>
        <w:t>lso a reductionist</w:t>
      </w:r>
      <w:r w:rsidR="00F80952">
        <w:rPr>
          <w:rFonts w:ascii="Times New Roman"/>
        </w:rPr>
        <w:t xml:space="preserve"> consideration </w:t>
      </w:r>
      <w:r w:rsidR="00455CCF">
        <w:rPr>
          <w:rFonts w:ascii="Times New Roman"/>
        </w:rPr>
        <w:t xml:space="preserve">accepting as suitable </w:t>
      </w:r>
      <w:r w:rsidR="00F80952" w:rsidRPr="00455CCF">
        <w:rPr>
          <w:rFonts w:ascii="Times New Roman" w:eastAsia="Times New Roman"/>
        </w:rPr>
        <w:t xml:space="preserve">the use of </w:t>
      </w:r>
      <w:r w:rsidR="00455CCF">
        <w:rPr>
          <w:rFonts w:ascii="Times New Roman" w:eastAsia="Times New Roman"/>
        </w:rPr>
        <w:t xml:space="preserve">items </w:t>
      </w:r>
      <w:r w:rsidR="00F80952" w:rsidRPr="00455CCF">
        <w:rPr>
          <w:rFonts w:ascii="Times New Roman" w:eastAsia="Times New Roman"/>
        </w:rPr>
        <w:t>matrix sampling</w:t>
      </w:r>
      <w:r w:rsidR="00455CCF" w:rsidRPr="00455CCF">
        <w:rPr>
          <w:rFonts w:ascii="Times New Roman" w:eastAsia="Times New Roman"/>
        </w:rPr>
        <w:t xml:space="preserve"> because </w:t>
      </w:r>
      <w:r w:rsidR="00A7058B">
        <w:rPr>
          <w:rFonts w:ascii="Times New Roman" w:eastAsia="Times New Roman"/>
        </w:rPr>
        <w:t xml:space="preserve">only </w:t>
      </w:r>
      <w:r w:rsidR="00455CCF" w:rsidRPr="00455CCF">
        <w:rPr>
          <w:rFonts w:ascii="Times New Roman" w:eastAsia="Times New Roman"/>
        </w:rPr>
        <w:t>it is</w:t>
      </w:r>
      <w:r w:rsidR="00F80952" w:rsidRPr="00455CCF">
        <w:rPr>
          <w:rFonts w:ascii="Times New Roman" w:eastAsia="Times New Roman"/>
        </w:rPr>
        <w:t xml:space="preserve"> a well-known and widely used </w:t>
      </w:r>
      <w:r w:rsidR="00A7058B">
        <w:rPr>
          <w:rFonts w:ascii="Times New Roman" w:eastAsia="Times New Roman"/>
        </w:rPr>
        <w:t xml:space="preserve">common </w:t>
      </w:r>
      <w:r w:rsidR="00F80952" w:rsidRPr="00455CCF">
        <w:rPr>
          <w:rFonts w:ascii="Times New Roman" w:eastAsia="Times New Roman"/>
        </w:rPr>
        <w:t>approach in large-scale assessment</w:t>
      </w:r>
      <w:r w:rsidR="00455CCF" w:rsidRPr="00455CCF">
        <w:rPr>
          <w:rFonts w:ascii="Times New Roman" w:eastAsia="Times New Roman"/>
        </w:rPr>
        <w:t>s</w:t>
      </w:r>
      <w:r w:rsidR="005D0260">
        <w:rPr>
          <w:rFonts w:ascii="Times New Roman" w:eastAsia="Times New Roman"/>
        </w:rPr>
        <w:t xml:space="preserve"> estimating a</w:t>
      </w:r>
      <w:r w:rsidR="007508BB">
        <w:t xml:space="preserve"> </w:t>
      </w:r>
      <w:r w:rsidR="007508BB" w:rsidRPr="005D0260">
        <w:rPr>
          <w:rFonts w:ascii="Times New Roman"/>
        </w:rPr>
        <w:t>population achievement; b</w:t>
      </w:r>
      <w:r w:rsidR="007508BB" w:rsidRPr="005D0260">
        <w:rPr>
          <w:rFonts w:ascii="Times New Roman" w:eastAsia="Times New Roman"/>
        </w:rPr>
        <w:t xml:space="preserve">ut as </w:t>
      </w:r>
      <w:proofErr w:type="spellStart"/>
      <w:r w:rsidR="007508BB" w:rsidRPr="005D0260">
        <w:rPr>
          <w:rFonts w:ascii="Times New Roman" w:eastAsia="Times New Roman"/>
        </w:rPr>
        <w:t>Rutkowsky</w:t>
      </w:r>
      <w:proofErr w:type="spellEnd"/>
      <w:r w:rsidR="007508BB" w:rsidRPr="005D0260">
        <w:rPr>
          <w:rFonts w:ascii="Times New Roman" w:eastAsia="Times New Roman"/>
        </w:rPr>
        <w:t xml:space="preserve"> (2014) </w:t>
      </w:r>
      <w:r w:rsidR="005D0260" w:rsidRPr="005D0260">
        <w:rPr>
          <w:rFonts w:ascii="Times New Roman" w:eastAsia="Times New Roman"/>
        </w:rPr>
        <w:t xml:space="preserve">advises </w:t>
      </w:r>
      <w:r w:rsidR="007508BB" w:rsidRPr="005D0260">
        <w:rPr>
          <w:rFonts w:ascii="Times New Roman" w:eastAsia="Times New Roman"/>
        </w:rPr>
        <w:t>this</w:t>
      </w:r>
      <w:r w:rsidR="007508BB" w:rsidRPr="005D0260">
        <w:rPr>
          <w:rFonts w:ascii="Times New Roman"/>
        </w:rPr>
        <w:t xml:space="preserve"> imputation model (more commonly called a conditioning model) used in PISA data, is assumed to be fully measured, without error, although </w:t>
      </w:r>
      <w:r w:rsidR="007508BB" w:rsidRPr="005D0260">
        <w:rPr>
          <w:rFonts w:ascii="Times New Roman"/>
        </w:rPr>
        <w:lastRenderedPageBreak/>
        <w:t>departures from this assumption can have a meaningful impact on conditioning model parameter estimates, subpopulation achievement estimates, and under- or over-estimates of subpopulation difference</w:t>
      </w:r>
      <w:r w:rsidR="005D0260" w:rsidRPr="005D0260">
        <w:rPr>
          <w:rFonts w:ascii="Times New Roman"/>
        </w:rPr>
        <w:t>s</w:t>
      </w:r>
      <w:r w:rsidR="007508BB" w:rsidRPr="005D0260">
        <w:rPr>
          <w:rFonts w:ascii="Times New Roman"/>
        </w:rPr>
        <w:t>.</w:t>
      </w:r>
    </w:p>
    <w:p w:rsidR="00D333BE" w:rsidRDefault="00D333BE"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r w:rsidRPr="00A175C4">
        <w:rPr>
          <w:rFonts w:ascii="Times New Roman"/>
        </w:rPr>
        <w:t xml:space="preserve">The validity of the evaluative instruments’ content is also highly questionable, firstly because of the small number of items each student answered from the booklets, generated by matrix sampling, meaning there is no guarantee or evidence that the parallel structures of each test are indeed parallel, all the more so since the items’ discrimination indices, which do not appear in the reports, are unavailable. </w:t>
      </w:r>
      <w:r>
        <w:rPr>
          <w:rFonts w:ascii="Times New Roman"/>
        </w:rPr>
        <w:t xml:space="preserve">More questionable is appealing to </w:t>
      </w:r>
      <w:r w:rsidRPr="00A175C4">
        <w:rPr>
          <w:rFonts w:ascii="Times New Roman"/>
        </w:rPr>
        <w:t>psychometric scoring procedures for adaptive assessments</w:t>
      </w:r>
      <w:r>
        <w:rPr>
          <w:rFonts w:ascii="Times New Roman"/>
        </w:rPr>
        <w:t xml:space="preserve"> and relying on the use of IRT</w:t>
      </w:r>
      <w:r w:rsidRPr="009657D7">
        <w:rPr>
          <w:rFonts w:ascii="Times New Roman"/>
        </w:rPr>
        <w:t xml:space="preserve"> (</w:t>
      </w:r>
      <w:r>
        <w:rPr>
          <w:rFonts w:ascii="Times New Roman"/>
        </w:rPr>
        <w:t>item response theory</w:t>
      </w:r>
      <w:r w:rsidRPr="009657D7">
        <w:rPr>
          <w:rFonts w:ascii="Times New Roman"/>
        </w:rPr>
        <w:t xml:space="preserve">) </w:t>
      </w:r>
      <w:r>
        <w:rPr>
          <w:rFonts w:ascii="Times New Roman"/>
        </w:rPr>
        <w:t>to generate parallel structures</w:t>
      </w:r>
      <w:r w:rsidRPr="009657D7">
        <w:rPr>
          <w:rFonts w:ascii="Times New Roman"/>
        </w:rPr>
        <w:t xml:space="preserve">, </w:t>
      </w:r>
      <w:r>
        <w:rPr>
          <w:rFonts w:ascii="Times New Roman"/>
        </w:rPr>
        <w:t xml:space="preserve">specifically the </w:t>
      </w:r>
      <w:proofErr w:type="spellStart"/>
      <w:r w:rsidRPr="009657D7">
        <w:rPr>
          <w:rFonts w:ascii="Times New Roman"/>
        </w:rPr>
        <w:t>Rasch</w:t>
      </w:r>
      <w:proofErr w:type="spellEnd"/>
      <w:r>
        <w:rPr>
          <w:rFonts w:ascii="Times New Roman"/>
        </w:rPr>
        <w:t xml:space="preserve"> model</w:t>
      </w:r>
      <w:r w:rsidRPr="009657D7">
        <w:rPr>
          <w:rFonts w:ascii="Times New Roman"/>
        </w:rPr>
        <w:t xml:space="preserve">, </w:t>
      </w:r>
      <w:r>
        <w:rPr>
          <w:rFonts w:ascii="Times New Roman"/>
        </w:rPr>
        <w:t>to compare scores derived from various forms of the test</w:t>
      </w:r>
      <w:r w:rsidRPr="009657D7">
        <w:rPr>
          <w:rFonts w:ascii="Times New Roman"/>
        </w:rPr>
        <w:t xml:space="preserve">, </w:t>
      </w:r>
      <w:r>
        <w:rPr>
          <w:rFonts w:ascii="Times New Roman"/>
        </w:rPr>
        <w:t>based solely on difficulty indices and without capturing all the pertinent dimensions of the test</w:t>
      </w:r>
      <w:r w:rsidRPr="009657D7">
        <w:rPr>
          <w:rFonts w:ascii="Times New Roman"/>
        </w:rPr>
        <w:t xml:space="preserve">, </w:t>
      </w:r>
      <w:r>
        <w:rPr>
          <w:rFonts w:ascii="Times New Roman"/>
        </w:rPr>
        <w:t>may prove counterproductive</w:t>
      </w:r>
      <w:r w:rsidRPr="009657D7">
        <w:rPr>
          <w:rFonts w:ascii="Times New Roman"/>
        </w:rPr>
        <w:t xml:space="preserve">. </w:t>
      </w:r>
      <w:proofErr w:type="spellStart"/>
      <w:r w:rsidRPr="009657D7">
        <w:rPr>
          <w:rFonts w:ascii="Times New Roman"/>
        </w:rPr>
        <w:t>Kreiner</w:t>
      </w:r>
      <w:proofErr w:type="spellEnd"/>
      <w:r w:rsidRPr="009657D7">
        <w:rPr>
          <w:rFonts w:ascii="Times New Roman"/>
        </w:rPr>
        <w:t xml:space="preserve"> </w:t>
      </w:r>
      <w:r>
        <w:rPr>
          <w:rFonts w:ascii="Times New Roman"/>
        </w:rPr>
        <w:t>and</w:t>
      </w:r>
      <w:r w:rsidRPr="009657D7">
        <w:rPr>
          <w:rFonts w:ascii="Times New Roman"/>
        </w:rPr>
        <w:t xml:space="preserve"> Christiansen (2014) </w:t>
      </w:r>
      <w:r>
        <w:rPr>
          <w:rFonts w:ascii="Times New Roman"/>
        </w:rPr>
        <w:t xml:space="preserve">supply ample evidence that the scaling used in </w:t>
      </w:r>
      <w:r w:rsidRPr="009657D7">
        <w:rPr>
          <w:rFonts w:ascii="Times New Roman"/>
        </w:rPr>
        <w:t>PISA</w:t>
      </w:r>
      <w:r>
        <w:rPr>
          <w:rFonts w:ascii="Times New Roman"/>
        </w:rPr>
        <w:t>, based on the</w:t>
      </w:r>
      <w:r w:rsidRPr="009657D7">
        <w:rPr>
          <w:rFonts w:ascii="Times New Roman"/>
        </w:rPr>
        <w:t xml:space="preserve"> </w:t>
      </w:r>
      <w:proofErr w:type="spellStart"/>
      <w:r w:rsidRPr="009657D7">
        <w:rPr>
          <w:rFonts w:ascii="Times New Roman"/>
        </w:rPr>
        <w:t>Rasch</w:t>
      </w:r>
      <w:proofErr w:type="spellEnd"/>
      <w:r>
        <w:rPr>
          <w:rFonts w:ascii="Times New Roman"/>
        </w:rPr>
        <w:t xml:space="preserve"> model, is extremely unsuitable given the high differential item functioning, which undermines the robustness of country rankings</w:t>
      </w:r>
      <w:r w:rsidRPr="009657D7">
        <w:rPr>
          <w:rFonts w:ascii="Times New Roman"/>
        </w:rPr>
        <w:t xml:space="preserve">. </w:t>
      </w:r>
      <w:r>
        <w:rPr>
          <w:rFonts w:ascii="Times New Roman"/>
        </w:rPr>
        <w:t>Some countries administered easier items to low-ability students, and some even excluded items on the basis of their</w:t>
      </w:r>
      <w:r w:rsidRPr="009657D7">
        <w:rPr>
          <w:rFonts w:ascii="Times New Roman"/>
        </w:rPr>
        <w:t xml:space="preserve"> “</w:t>
      </w:r>
      <w:r>
        <w:rPr>
          <w:rFonts w:ascii="Times New Roman"/>
        </w:rPr>
        <w:t>poor psychometric characteristics</w:t>
      </w:r>
      <w:r w:rsidRPr="009657D7">
        <w:rPr>
          <w:rFonts w:ascii="Times New Roman"/>
        </w:rPr>
        <w:t>”</w:t>
      </w:r>
      <w:r>
        <w:rPr>
          <w:rFonts w:ascii="Times New Roman"/>
        </w:rPr>
        <w:t>, though these items functioned well in the vast majority of other countries</w:t>
      </w:r>
      <w:r w:rsidRPr="009657D7">
        <w:rPr>
          <w:rFonts w:ascii="Times New Roman"/>
        </w:rPr>
        <w:t xml:space="preserve"> (OECD, 2012, p. 132). </w:t>
      </w:r>
      <w:r>
        <w:rPr>
          <w:rFonts w:ascii="Times New Roman"/>
        </w:rPr>
        <w:t>Secondly</w:t>
      </w:r>
      <w:r w:rsidRPr="009657D7">
        <w:rPr>
          <w:rFonts w:ascii="Times New Roman"/>
        </w:rPr>
        <w:t xml:space="preserve">, </w:t>
      </w:r>
      <w:r>
        <w:rPr>
          <w:rFonts w:ascii="Times New Roman"/>
        </w:rPr>
        <w:t>there is the questionable suitability of the items, given their unjustified lack of connection with national curricula</w:t>
      </w:r>
      <w:r>
        <w:rPr>
          <w:rFonts w:ascii="Times New Roman"/>
          <w:vertAlign w:val="superscript"/>
        </w:rPr>
        <w:t>7</w:t>
      </w:r>
      <w:r>
        <w:rPr>
          <w:rFonts w:ascii="Times New Roman"/>
        </w:rPr>
        <w:t xml:space="preserve"> and still less with the officially-sanctioned textbooks representing those curricula</w:t>
      </w:r>
      <w:r w:rsidRPr="009657D7">
        <w:rPr>
          <w:rFonts w:ascii="Times New Roman"/>
        </w:rPr>
        <w:t>.</w:t>
      </w:r>
    </w:p>
    <w:p w:rsidR="00D333BE" w:rsidRDefault="00231ABF" w:rsidP="004376DA">
      <w:pPr>
        <w:spacing w:line="480" w:lineRule="auto"/>
        <w:ind w:firstLine="708"/>
        <w:rPr>
          <w:rFonts w:ascii="Times New Roman"/>
        </w:rPr>
      </w:pPr>
      <w:r>
        <w:rPr>
          <w:rFonts w:ascii="Times New Roman"/>
        </w:rPr>
        <w:t>Th</w:t>
      </w:r>
      <w:r w:rsidR="00D11679" w:rsidRPr="00D11679">
        <w:rPr>
          <w:rFonts w:ascii="Times New Roman"/>
        </w:rPr>
        <w:t xml:space="preserve">e items to be included should also consider </w:t>
      </w:r>
      <w:r>
        <w:rPr>
          <w:rFonts w:ascii="Times New Roman"/>
        </w:rPr>
        <w:t xml:space="preserve">the item </w:t>
      </w:r>
      <w:r w:rsidR="00D11679" w:rsidRPr="00D11679">
        <w:rPr>
          <w:rFonts w:ascii="Times New Roman"/>
        </w:rPr>
        <w:t>discrimination index.</w:t>
      </w:r>
      <w:r w:rsidR="00FF7CD9" w:rsidRPr="00FF7CD9">
        <w:t xml:space="preserve"> </w:t>
      </w:r>
      <w:r w:rsidR="00FF7CD9" w:rsidRPr="00FF7CD9">
        <w:rPr>
          <w:rFonts w:ascii="Times New Roman"/>
        </w:rPr>
        <w:t xml:space="preserve">It is not technically and statistically impossible to take into account the discrimination index. Obviously the </w:t>
      </w:r>
      <w:proofErr w:type="spellStart"/>
      <w:r w:rsidR="00FF7CD9" w:rsidRPr="00FF7CD9">
        <w:rPr>
          <w:rFonts w:ascii="Times New Roman"/>
        </w:rPr>
        <w:t>Rasch</w:t>
      </w:r>
      <w:proofErr w:type="spellEnd"/>
      <w:r w:rsidR="00FF7CD9" w:rsidRPr="00FF7CD9">
        <w:rPr>
          <w:rFonts w:ascii="Times New Roman"/>
        </w:rPr>
        <w:t xml:space="preserve"> model </w:t>
      </w:r>
      <w:r>
        <w:rPr>
          <w:rFonts w:ascii="Times New Roman"/>
        </w:rPr>
        <w:t xml:space="preserve">used in PISA </w:t>
      </w:r>
      <w:r w:rsidR="00FF7CD9" w:rsidRPr="00FF7CD9">
        <w:rPr>
          <w:rFonts w:ascii="Times New Roman"/>
        </w:rPr>
        <w:t xml:space="preserve">must not </w:t>
      </w:r>
      <w:r>
        <w:rPr>
          <w:rFonts w:ascii="Times New Roman"/>
        </w:rPr>
        <w:t xml:space="preserve">then </w:t>
      </w:r>
      <w:r w:rsidR="00610C67">
        <w:rPr>
          <w:rFonts w:ascii="Times New Roman"/>
        </w:rPr>
        <w:t>applicable</w:t>
      </w:r>
      <w:r w:rsidR="00FF7CD9" w:rsidRPr="00FF7CD9">
        <w:rPr>
          <w:rFonts w:ascii="Times New Roman"/>
        </w:rPr>
        <w:t xml:space="preserve"> because it involves a single parameter </w:t>
      </w:r>
      <w:r>
        <w:rPr>
          <w:rFonts w:ascii="Times New Roman"/>
        </w:rPr>
        <w:t xml:space="preserve">model based in </w:t>
      </w:r>
      <w:r w:rsidR="00FF7CD9" w:rsidRPr="00FF7CD9">
        <w:rPr>
          <w:rFonts w:ascii="Times New Roman"/>
        </w:rPr>
        <w:t xml:space="preserve">difficulty index calculated by the number of </w:t>
      </w:r>
      <w:r>
        <w:rPr>
          <w:rFonts w:ascii="Times New Roman"/>
        </w:rPr>
        <w:t xml:space="preserve">correct </w:t>
      </w:r>
      <w:r>
        <w:rPr>
          <w:rFonts w:ascii="Times New Roman"/>
        </w:rPr>
        <w:lastRenderedPageBreak/>
        <w:t>responses</w:t>
      </w:r>
      <w:r w:rsidR="00FF7CD9" w:rsidRPr="00FF7CD9">
        <w:rPr>
          <w:rFonts w:ascii="Times New Roman"/>
        </w:rPr>
        <w:t xml:space="preserve">. A two-parameter model should be considered despite that the plausible interpretations of the results </w:t>
      </w:r>
      <w:r w:rsidR="00610C67">
        <w:rPr>
          <w:rFonts w:ascii="Times New Roman"/>
        </w:rPr>
        <w:t>were</w:t>
      </w:r>
      <w:r w:rsidR="00FF7CD9" w:rsidRPr="00FF7CD9">
        <w:rPr>
          <w:rFonts w:ascii="Times New Roman"/>
        </w:rPr>
        <w:t xml:space="preserve"> much difficul</w:t>
      </w:r>
      <w:r w:rsidR="00A32527">
        <w:rPr>
          <w:rFonts w:ascii="Times New Roman"/>
        </w:rPr>
        <w:t xml:space="preserve">t. For example, Lu and Bolt (2015) offer a </w:t>
      </w:r>
      <w:r w:rsidR="00A32527" w:rsidRPr="00A32527">
        <w:rPr>
          <w:rFonts w:ascii="Times New Roman"/>
        </w:rPr>
        <w:t>two-level multidimensional item response model</w:t>
      </w:r>
      <w:r w:rsidR="00A32527">
        <w:rPr>
          <w:rFonts w:ascii="Times New Roman"/>
        </w:rPr>
        <w:t xml:space="preserve"> </w:t>
      </w:r>
      <w:r w:rsidR="00A32527" w:rsidRPr="00A32527">
        <w:rPr>
          <w:rFonts w:ascii="Times New Roman"/>
        </w:rPr>
        <w:t>to provide an informative way of studying the effects (or lack thereof) of cross-country variability in response style</w:t>
      </w:r>
      <w:r w:rsidR="00A32527">
        <w:rPr>
          <w:rFonts w:ascii="Times New Roman"/>
        </w:rPr>
        <w:t>.</w:t>
      </w:r>
    </w:p>
    <w:p w:rsidR="00D333BE" w:rsidRPr="00972705" w:rsidRDefault="00420A61" w:rsidP="004376DA">
      <w:pPr>
        <w:spacing w:line="480" w:lineRule="auto"/>
        <w:ind w:firstLine="708"/>
        <w:rPr>
          <w:rFonts w:ascii="Times New Roman"/>
        </w:rPr>
      </w:pPr>
      <w:r>
        <w:rPr>
          <w:rStyle w:val="apple-converted-space"/>
          <w:rFonts w:ascii="Arial" w:hAnsi="Arial" w:cs="Arial"/>
          <w:color w:val="000000"/>
          <w:sz w:val="13"/>
          <w:szCs w:val="13"/>
          <w:shd w:val="clear" w:color="auto" w:fill="FFFFFF"/>
        </w:rPr>
        <w:t> </w:t>
      </w:r>
      <w:r w:rsidRPr="00420A61">
        <w:rPr>
          <w:rFonts w:ascii="Times New Roman"/>
        </w:rPr>
        <w:t xml:space="preserve">The real challenge as </w:t>
      </w:r>
      <w:proofErr w:type="spellStart"/>
      <w:r w:rsidRPr="00420A61">
        <w:rPr>
          <w:rFonts w:ascii="Times New Roman"/>
        </w:rPr>
        <w:t>Kubinger</w:t>
      </w:r>
      <w:proofErr w:type="spellEnd"/>
      <w:r w:rsidR="004A3A15" w:rsidRPr="00964B69">
        <w:rPr>
          <w:rFonts w:ascii="Times New Roman"/>
        </w:rPr>
        <w:t>,</w:t>
      </w:r>
      <w:r w:rsidR="00E83A09">
        <w:rPr>
          <w:rFonts w:ascii="Times New Roman"/>
        </w:rPr>
        <w:t xml:space="preserve"> </w:t>
      </w:r>
      <w:hyperlink r:id="rId17" w:history="1">
        <w:proofErr w:type="spellStart"/>
        <w:r w:rsidR="004A3A15" w:rsidRPr="00964B69">
          <w:rPr>
            <w:rStyle w:val="Hipervnculo"/>
            <w:rFonts w:ascii="Times New Roman"/>
            <w:color w:val="auto"/>
            <w:u w:val="none"/>
          </w:rPr>
          <w:t>Hohensinn</w:t>
        </w:r>
        <w:proofErr w:type="spellEnd"/>
      </w:hyperlink>
      <w:r w:rsidR="004A3A15" w:rsidRPr="00964B69">
        <w:rPr>
          <w:rFonts w:ascii="Times New Roman"/>
        </w:rPr>
        <w:t xml:space="preserve">, </w:t>
      </w:r>
      <w:hyperlink r:id="rId18" w:history="1">
        <w:r w:rsidR="004A3A15" w:rsidRPr="00964B69">
          <w:rPr>
            <w:rStyle w:val="Hipervnculo"/>
            <w:rFonts w:ascii="Times New Roman"/>
            <w:color w:val="auto"/>
            <w:u w:val="none"/>
          </w:rPr>
          <w:t>Hofer</w:t>
        </w:r>
      </w:hyperlink>
      <w:r w:rsidR="004A3A15" w:rsidRPr="00420A61">
        <w:rPr>
          <w:rFonts w:ascii="Times New Roman"/>
        </w:rPr>
        <w:t xml:space="preserve"> </w:t>
      </w:r>
      <w:r w:rsidRPr="00420A61">
        <w:rPr>
          <w:rFonts w:ascii="Times New Roman"/>
        </w:rPr>
        <w:t>et al</w:t>
      </w:r>
      <w:r>
        <w:rPr>
          <w:rFonts w:ascii="Times New Roman"/>
        </w:rPr>
        <w:t>.</w:t>
      </w:r>
      <w:r w:rsidRPr="00420A61">
        <w:rPr>
          <w:rFonts w:ascii="Times New Roman"/>
        </w:rPr>
        <w:t xml:space="preserve"> (2011) expose is to meet constraints determined by numerous moderator variables such as different response formats and several topics of content</w:t>
      </w:r>
      <w:r>
        <w:rPr>
          <w:rFonts w:ascii="Times New Roman"/>
        </w:rPr>
        <w:t xml:space="preserve">. </w:t>
      </w:r>
      <w:r w:rsidR="00972705" w:rsidRPr="00972705">
        <w:rPr>
          <w:rFonts w:ascii="Times New Roman"/>
        </w:rPr>
        <w:t xml:space="preserve">PISA administer the same item at different positions within a booklet are </w:t>
      </w:r>
      <w:r w:rsidR="004A3A15" w:rsidRPr="00972705">
        <w:rPr>
          <w:rFonts w:ascii="Times New Roman"/>
        </w:rPr>
        <w:t>used;</w:t>
      </w:r>
      <w:r w:rsidR="00972705" w:rsidRPr="00972705">
        <w:rPr>
          <w:rFonts w:ascii="Times New Roman"/>
        </w:rPr>
        <w:t xml:space="preserve"> </w:t>
      </w:r>
      <w:r w:rsidR="00972705">
        <w:rPr>
          <w:rFonts w:ascii="Times New Roman"/>
        </w:rPr>
        <w:t>therefore</w:t>
      </w:r>
      <w:r w:rsidR="00972705" w:rsidRPr="00972705">
        <w:rPr>
          <w:rFonts w:ascii="Times New Roman"/>
        </w:rPr>
        <w:t xml:space="preserve"> the occurrence of position effects influencing the difficulty of the item is a crucial issue. Not taking learning or fatigue effects into account would result in a bias of estimated item difficult</w:t>
      </w:r>
      <w:r w:rsidR="00972705">
        <w:rPr>
          <w:rFonts w:ascii="Times New Roman"/>
        </w:rPr>
        <w:t xml:space="preserve"> (</w:t>
      </w:r>
      <w:proofErr w:type="spellStart"/>
      <w:r w:rsidR="00972705">
        <w:rPr>
          <w:rFonts w:ascii="Times New Roman"/>
        </w:rPr>
        <w:t>Hohensinn</w:t>
      </w:r>
      <w:proofErr w:type="spellEnd"/>
      <w:r w:rsidR="004A3A15">
        <w:rPr>
          <w:rFonts w:ascii="Times New Roman"/>
        </w:rPr>
        <w:t>,</w:t>
      </w:r>
      <w:r w:rsidR="00972705">
        <w:rPr>
          <w:rFonts w:ascii="Times New Roman"/>
        </w:rPr>
        <w:t xml:space="preserve"> </w:t>
      </w:r>
      <w:hyperlink r:id="rId19" w:history="1">
        <w:proofErr w:type="spellStart"/>
        <w:r w:rsidR="004A3A15" w:rsidRPr="00B3452E">
          <w:rPr>
            <w:rStyle w:val="Hipervnculo"/>
            <w:rFonts w:ascii="Times New Roman"/>
            <w:color w:val="auto"/>
            <w:u w:val="none"/>
          </w:rPr>
          <w:t>Kubinger</w:t>
        </w:r>
        <w:proofErr w:type="spellEnd"/>
      </w:hyperlink>
      <w:r w:rsidR="004A3A15" w:rsidRPr="00B3452E">
        <w:rPr>
          <w:rFonts w:ascii="Times New Roman"/>
        </w:rPr>
        <w:t xml:space="preserve">, </w:t>
      </w:r>
      <w:hyperlink r:id="rId20" w:history="1">
        <w:proofErr w:type="spellStart"/>
        <w:r w:rsidR="004A3A15" w:rsidRPr="00B3452E">
          <w:rPr>
            <w:rStyle w:val="Hipervnculo"/>
            <w:rFonts w:ascii="Times New Roman"/>
            <w:color w:val="auto"/>
            <w:u w:val="none"/>
          </w:rPr>
          <w:t>Reif</w:t>
        </w:r>
        <w:proofErr w:type="spellEnd"/>
      </w:hyperlink>
      <w:r w:rsidR="004A3A15" w:rsidRPr="00B3452E">
        <w:rPr>
          <w:rFonts w:ascii="Times New Roman"/>
        </w:rPr>
        <w:t xml:space="preserve">, </w:t>
      </w:r>
      <w:hyperlink r:id="rId21" w:history="1">
        <w:r w:rsidR="004A3A15" w:rsidRPr="00B3452E">
          <w:rPr>
            <w:rStyle w:val="Hipervnculo"/>
            <w:rFonts w:ascii="Times New Roman"/>
            <w:color w:val="auto"/>
            <w:u w:val="none"/>
          </w:rPr>
          <w:t>Schleicher</w:t>
        </w:r>
      </w:hyperlink>
      <w:r w:rsidR="004A3A15" w:rsidRPr="00B3452E">
        <w:rPr>
          <w:rFonts w:ascii="Times New Roman"/>
        </w:rPr>
        <w:t> &amp; </w:t>
      </w:r>
      <w:hyperlink r:id="rId22" w:history="1">
        <w:r w:rsidR="004A3A15" w:rsidRPr="00B3452E">
          <w:rPr>
            <w:rFonts w:ascii="Times New Roman"/>
          </w:rPr>
          <w:t xml:space="preserve"> </w:t>
        </w:r>
        <w:proofErr w:type="spellStart"/>
        <w:r w:rsidR="004A3A15" w:rsidRPr="00B3452E">
          <w:rPr>
            <w:rStyle w:val="Hipervnculo"/>
            <w:rFonts w:ascii="Times New Roman"/>
            <w:color w:val="auto"/>
            <w:u w:val="none"/>
          </w:rPr>
          <w:t>Khorramdel</w:t>
        </w:r>
        <w:proofErr w:type="spellEnd"/>
      </w:hyperlink>
      <w:r w:rsidR="004A3A15">
        <w:t>,</w:t>
      </w:r>
      <w:r w:rsidR="00972705">
        <w:rPr>
          <w:rFonts w:ascii="Times New Roman"/>
        </w:rPr>
        <w:t xml:space="preserve"> 2011).</w:t>
      </w:r>
    </w:p>
    <w:p w:rsidR="00C8269D" w:rsidRDefault="00C8269D" w:rsidP="004376DA">
      <w:pPr>
        <w:spacing w:line="480" w:lineRule="auto"/>
        <w:ind w:firstLine="708"/>
        <w:rPr>
          <w:rFonts w:ascii="Times New Roman"/>
        </w:rPr>
      </w:pPr>
    </w:p>
    <w:p w:rsidR="00D333BE" w:rsidRPr="00146701" w:rsidRDefault="00146701" w:rsidP="004376DA">
      <w:pPr>
        <w:spacing w:line="480" w:lineRule="auto"/>
        <w:ind w:firstLine="0"/>
        <w:rPr>
          <w:rFonts w:ascii="Times New Roman"/>
          <w:i/>
        </w:rPr>
      </w:pPr>
      <w:r w:rsidRPr="00146701">
        <w:rPr>
          <w:rFonts w:ascii="Times New Roman"/>
          <w:i/>
        </w:rPr>
        <w:t>The multi-language nature of the tests</w:t>
      </w:r>
    </w:p>
    <w:p w:rsidR="003D3AD1" w:rsidRDefault="004A3856"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pPr>
      <w:r>
        <w:rPr>
          <w:rFonts w:ascii="Times New Roman"/>
        </w:rPr>
        <w:t>The multi-l</w:t>
      </w:r>
      <w:r w:rsidR="002270F2">
        <w:rPr>
          <w:rFonts w:ascii="Times New Roman"/>
        </w:rPr>
        <w:t>anguage</w:t>
      </w:r>
      <w:r>
        <w:rPr>
          <w:rFonts w:ascii="Times New Roman"/>
        </w:rPr>
        <w:t xml:space="preserve"> nature of the</w:t>
      </w:r>
      <w:r w:rsidR="003A727B" w:rsidRPr="009657D7">
        <w:rPr>
          <w:rFonts w:ascii="Times New Roman"/>
        </w:rPr>
        <w:t xml:space="preserve"> tests, </w:t>
      </w:r>
      <w:r>
        <w:rPr>
          <w:rFonts w:ascii="Times New Roman"/>
        </w:rPr>
        <w:t xml:space="preserve">which </w:t>
      </w:r>
      <w:r w:rsidR="00C74C79">
        <w:rPr>
          <w:rFonts w:ascii="Times New Roman"/>
        </w:rPr>
        <w:t>need</w:t>
      </w:r>
      <w:r>
        <w:rPr>
          <w:rFonts w:ascii="Times New Roman"/>
        </w:rPr>
        <w:t xml:space="preserve"> to be translated into a host of languages</w:t>
      </w:r>
      <w:r w:rsidR="003A727B" w:rsidRPr="009657D7">
        <w:rPr>
          <w:rFonts w:ascii="Times New Roman"/>
        </w:rPr>
        <w:t xml:space="preserve">, </w:t>
      </w:r>
      <w:r w:rsidR="00152D49">
        <w:rPr>
          <w:rFonts w:ascii="Times New Roman"/>
        </w:rPr>
        <w:t xml:space="preserve">raises questions about whether they can even be considered parallel, let alone equivalent, instruments amid such a diversity of cultural </w:t>
      </w:r>
      <w:r w:rsidR="00200C60">
        <w:rPr>
          <w:rFonts w:ascii="Times New Roman"/>
        </w:rPr>
        <w:t>contexts</w:t>
      </w:r>
      <w:r w:rsidR="00200C60" w:rsidRPr="009657D7">
        <w:rPr>
          <w:rFonts w:ascii="Times New Roman"/>
        </w:rPr>
        <w:t>.</w:t>
      </w:r>
      <w:r w:rsidR="00200C60">
        <w:rPr>
          <w:rFonts w:ascii="Times New Roman"/>
        </w:rPr>
        <w:t xml:space="preserve"> Indeed</w:t>
      </w:r>
      <w:r w:rsidR="00152D49">
        <w:rPr>
          <w:rFonts w:ascii="Times New Roman"/>
        </w:rPr>
        <w:t xml:space="preserve">, although </w:t>
      </w:r>
      <w:r w:rsidR="00156BC0" w:rsidRPr="009657D7">
        <w:rPr>
          <w:rFonts w:ascii="Times New Roman"/>
        </w:rPr>
        <w:t xml:space="preserve">101 </w:t>
      </w:r>
      <w:r w:rsidR="00152D49">
        <w:rPr>
          <w:rFonts w:ascii="Times New Roman"/>
        </w:rPr>
        <w:t xml:space="preserve">national </w:t>
      </w:r>
      <w:r w:rsidR="00200C60">
        <w:rPr>
          <w:rFonts w:ascii="Times New Roman"/>
        </w:rPr>
        <w:t>versions of</w:t>
      </w:r>
      <w:r w:rsidR="00156BC0">
        <w:rPr>
          <w:rFonts w:ascii="Times New Roman"/>
        </w:rPr>
        <w:t xml:space="preserve"> the Reading material were prepared </w:t>
      </w:r>
      <w:r w:rsidR="00200C60">
        <w:rPr>
          <w:rFonts w:ascii="Times New Roman"/>
        </w:rPr>
        <w:t>for</w:t>
      </w:r>
      <w:r w:rsidR="00200C60" w:rsidRPr="009657D7">
        <w:rPr>
          <w:rFonts w:ascii="Times New Roman"/>
        </w:rPr>
        <w:t xml:space="preserve"> PISA</w:t>
      </w:r>
      <w:r w:rsidR="003A727B" w:rsidRPr="009657D7">
        <w:rPr>
          <w:rFonts w:ascii="Times New Roman"/>
        </w:rPr>
        <w:t xml:space="preserve"> 2009 </w:t>
      </w:r>
      <w:r w:rsidR="00156BC0">
        <w:rPr>
          <w:rFonts w:ascii="Times New Roman"/>
        </w:rPr>
        <w:t>in</w:t>
      </w:r>
      <w:r w:rsidR="003A727B" w:rsidRPr="009657D7">
        <w:rPr>
          <w:rFonts w:ascii="Times New Roman"/>
        </w:rPr>
        <w:t xml:space="preserve"> 45 </w:t>
      </w:r>
      <w:r w:rsidR="00156BC0">
        <w:rPr>
          <w:rFonts w:ascii="Times New Roman"/>
        </w:rPr>
        <w:t>languages</w:t>
      </w:r>
      <w:r w:rsidR="003A727B" w:rsidRPr="009657D7">
        <w:rPr>
          <w:rFonts w:ascii="Times New Roman"/>
        </w:rPr>
        <w:t xml:space="preserve">, </w:t>
      </w:r>
      <w:r w:rsidR="00156BC0">
        <w:rPr>
          <w:rFonts w:ascii="Times New Roman"/>
        </w:rPr>
        <w:t xml:space="preserve">an in-depth examination </w:t>
      </w:r>
      <w:r w:rsidR="00200C60">
        <w:rPr>
          <w:rFonts w:ascii="Times New Roman"/>
        </w:rPr>
        <w:t xml:space="preserve">for </w:t>
      </w:r>
      <w:r w:rsidR="00341A62">
        <w:rPr>
          <w:rFonts w:ascii="Times New Roman"/>
        </w:rPr>
        <w:t xml:space="preserve">technical/metrical </w:t>
      </w:r>
      <w:r w:rsidR="00200C60">
        <w:rPr>
          <w:rFonts w:ascii="Times New Roman"/>
        </w:rPr>
        <w:t>validation of instruments was</w:t>
      </w:r>
      <w:r w:rsidR="00156BC0">
        <w:rPr>
          <w:rFonts w:ascii="Times New Roman"/>
        </w:rPr>
        <w:t xml:space="preserve"> only conducted </w:t>
      </w:r>
      <w:r w:rsidR="002270F2">
        <w:rPr>
          <w:rFonts w:ascii="Times New Roman"/>
        </w:rPr>
        <w:t>for</w:t>
      </w:r>
      <w:r w:rsidR="00156BC0">
        <w:rPr>
          <w:rFonts w:ascii="Times New Roman"/>
        </w:rPr>
        <w:t xml:space="preserve"> the French and English versions</w:t>
      </w:r>
      <w:r w:rsidR="00175F8B" w:rsidRPr="009657D7">
        <w:rPr>
          <w:rFonts w:ascii="Times New Roman"/>
        </w:rPr>
        <w:t xml:space="preserve">, </w:t>
      </w:r>
      <w:r w:rsidR="00156BC0">
        <w:rPr>
          <w:rFonts w:ascii="Times New Roman"/>
        </w:rPr>
        <w:t>acknowledging the special complexity of translations into non-</w:t>
      </w:r>
      <w:r w:rsidR="00200C60">
        <w:rPr>
          <w:rFonts w:ascii="Times New Roman"/>
        </w:rPr>
        <w:t>Indo-European</w:t>
      </w:r>
      <w:r w:rsidR="00156BC0">
        <w:rPr>
          <w:rFonts w:ascii="Times New Roman"/>
        </w:rPr>
        <w:t xml:space="preserve"> languages such as Chinese and Arabic</w:t>
      </w:r>
      <w:r w:rsidR="003A727B" w:rsidRPr="009657D7">
        <w:rPr>
          <w:rFonts w:ascii="Times New Roman"/>
        </w:rPr>
        <w:t xml:space="preserve"> (OECD, 2012, p. 813). </w:t>
      </w:r>
      <w:r w:rsidR="00156BC0">
        <w:rPr>
          <w:rFonts w:ascii="Times New Roman"/>
        </w:rPr>
        <w:t xml:space="preserve">As </w:t>
      </w:r>
      <w:proofErr w:type="spellStart"/>
      <w:r w:rsidR="003A727B" w:rsidRPr="009657D7">
        <w:rPr>
          <w:rFonts w:ascii="Times New Roman"/>
        </w:rPr>
        <w:t>Grisay</w:t>
      </w:r>
      <w:proofErr w:type="spellEnd"/>
      <w:r w:rsidR="003A727B" w:rsidRPr="009657D7">
        <w:rPr>
          <w:rFonts w:ascii="Times New Roman"/>
        </w:rPr>
        <w:t xml:space="preserve">, de Jong, </w:t>
      </w:r>
      <w:proofErr w:type="spellStart"/>
      <w:r w:rsidR="003A727B" w:rsidRPr="009657D7">
        <w:rPr>
          <w:rFonts w:ascii="Times New Roman"/>
        </w:rPr>
        <w:t>Gebhardt</w:t>
      </w:r>
      <w:proofErr w:type="spellEnd"/>
      <w:r w:rsidR="003A727B" w:rsidRPr="009657D7">
        <w:rPr>
          <w:rFonts w:ascii="Times New Roman"/>
        </w:rPr>
        <w:t xml:space="preserve">, </w:t>
      </w:r>
      <w:proofErr w:type="spellStart"/>
      <w:r w:rsidR="003A727B" w:rsidRPr="009657D7">
        <w:rPr>
          <w:rFonts w:ascii="Times New Roman"/>
        </w:rPr>
        <w:t>Berezner</w:t>
      </w:r>
      <w:proofErr w:type="spellEnd"/>
      <w:r w:rsidR="003A727B" w:rsidRPr="009657D7">
        <w:rPr>
          <w:rFonts w:ascii="Times New Roman"/>
        </w:rPr>
        <w:t xml:space="preserve"> </w:t>
      </w:r>
      <w:r w:rsidR="00156BC0">
        <w:rPr>
          <w:rFonts w:ascii="Times New Roman"/>
        </w:rPr>
        <w:t>and</w:t>
      </w:r>
      <w:r w:rsidR="003A727B" w:rsidRPr="009657D7">
        <w:rPr>
          <w:rFonts w:ascii="Times New Roman"/>
        </w:rPr>
        <w:t xml:space="preserve"> </w:t>
      </w:r>
      <w:proofErr w:type="spellStart"/>
      <w:r w:rsidR="003A727B" w:rsidRPr="009657D7">
        <w:rPr>
          <w:rFonts w:ascii="Times New Roman"/>
        </w:rPr>
        <w:t>Halleux-Monseu</w:t>
      </w:r>
      <w:proofErr w:type="spellEnd"/>
      <w:r w:rsidR="003A727B" w:rsidRPr="009657D7">
        <w:rPr>
          <w:rFonts w:ascii="Times New Roman"/>
        </w:rPr>
        <w:t xml:space="preserve"> (2007) </w:t>
      </w:r>
      <w:r w:rsidR="00156BC0">
        <w:rPr>
          <w:rFonts w:ascii="Times New Roman"/>
        </w:rPr>
        <w:t xml:space="preserve">point out, referring to </w:t>
      </w:r>
      <w:r w:rsidR="003A727B" w:rsidRPr="009657D7">
        <w:rPr>
          <w:rFonts w:ascii="Times New Roman"/>
        </w:rPr>
        <w:t xml:space="preserve">PISA </w:t>
      </w:r>
      <w:r w:rsidR="00156BC0">
        <w:rPr>
          <w:rFonts w:ascii="Times New Roman"/>
        </w:rPr>
        <w:t>in particular and international comparison studies in general</w:t>
      </w:r>
      <w:r w:rsidR="003A727B" w:rsidRPr="009657D7">
        <w:rPr>
          <w:rFonts w:ascii="Times New Roman"/>
        </w:rPr>
        <w:t xml:space="preserve">, </w:t>
      </w:r>
      <w:r w:rsidR="00156BC0">
        <w:rPr>
          <w:rFonts w:ascii="Times New Roman"/>
        </w:rPr>
        <w:t xml:space="preserve">nobody should be surprised to find that </w:t>
      </w:r>
      <w:r w:rsidR="00C34A26">
        <w:rPr>
          <w:rFonts w:ascii="Times New Roman"/>
        </w:rPr>
        <w:t>cognitive instruments are more suited in cultural and linguistic terms to western countries</w:t>
      </w:r>
      <w:r w:rsidR="003A727B" w:rsidRPr="009657D7">
        <w:rPr>
          <w:rFonts w:ascii="Times New Roman"/>
        </w:rPr>
        <w:t xml:space="preserve">, </w:t>
      </w:r>
      <w:r w:rsidR="00C34A26">
        <w:rPr>
          <w:rFonts w:ascii="Times New Roman"/>
        </w:rPr>
        <w:t>which make up the majority of the participating nations</w:t>
      </w:r>
      <w:r w:rsidR="003A727B" w:rsidRPr="009657D7">
        <w:rPr>
          <w:rFonts w:ascii="Times New Roman"/>
        </w:rPr>
        <w:t>.</w:t>
      </w:r>
      <w:r w:rsidR="00341A62">
        <w:rPr>
          <w:rFonts w:ascii="Times New Roman"/>
        </w:rPr>
        <w:t xml:space="preserve"> PISA 2012 (OECD, 2014b</w:t>
      </w:r>
      <w:r w:rsidR="00960462">
        <w:rPr>
          <w:rFonts w:ascii="Times New Roman"/>
        </w:rPr>
        <w:t>; Chapter V</w:t>
      </w:r>
      <w:r w:rsidR="00341A62">
        <w:rPr>
          <w:rFonts w:ascii="Times New Roman"/>
        </w:rPr>
        <w:t xml:space="preserve">) maintains the </w:t>
      </w:r>
      <w:r w:rsidR="00341A62" w:rsidRPr="00391CA5">
        <w:rPr>
          <w:rFonts w:ascii="Times New Roman"/>
        </w:rPr>
        <w:t xml:space="preserve">double translation </w:t>
      </w:r>
      <w:r w:rsidR="00960462">
        <w:rPr>
          <w:rFonts w:ascii="Times New Roman"/>
        </w:rPr>
        <w:t xml:space="preserve">and </w:t>
      </w:r>
      <w:r w:rsidR="00960462">
        <w:rPr>
          <w:rFonts w:ascii="Times New Roman"/>
        </w:rPr>
        <w:lastRenderedPageBreak/>
        <w:t xml:space="preserve">metrical validation </w:t>
      </w:r>
      <w:r w:rsidR="00341A62" w:rsidRPr="00391CA5">
        <w:rPr>
          <w:rFonts w:ascii="Times New Roman"/>
        </w:rPr>
        <w:t xml:space="preserve">from </w:t>
      </w:r>
      <w:r w:rsidR="00960462">
        <w:rPr>
          <w:rFonts w:ascii="Times New Roman"/>
        </w:rPr>
        <w:t xml:space="preserve">only </w:t>
      </w:r>
      <w:r w:rsidR="00341A62" w:rsidRPr="00391CA5">
        <w:rPr>
          <w:rFonts w:ascii="Times New Roman"/>
        </w:rPr>
        <w:t>two source languages (English predominantly, and French)</w:t>
      </w:r>
      <w:r w:rsidR="00391CA5" w:rsidRPr="00391CA5">
        <w:rPr>
          <w:rFonts w:ascii="Times New Roman"/>
        </w:rPr>
        <w:t>. However, national versions were made available for Spanish-speaking countries looking for a str</w:t>
      </w:r>
      <w:r w:rsidR="000B19C8">
        <w:rPr>
          <w:rFonts w:ascii="Times New Roman"/>
        </w:rPr>
        <w:t xml:space="preserve">ange idiosyncratic </w:t>
      </w:r>
      <w:r w:rsidR="00391CA5" w:rsidRPr="00391CA5">
        <w:rPr>
          <w:rFonts w:ascii="Times New Roman"/>
        </w:rPr>
        <w:t>adaptation; perhaps Spanish</w:t>
      </w:r>
      <w:r w:rsidR="00391CA5">
        <w:rPr>
          <w:rFonts w:ascii="Times New Roman"/>
        </w:rPr>
        <w:t xml:space="preserve"> language i</w:t>
      </w:r>
      <w:r w:rsidR="00391CA5" w:rsidRPr="00391CA5">
        <w:rPr>
          <w:rFonts w:ascii="Times New Roman"/>
        </w:rPr>
        <w:t>s fl</w:t>
      </w:r>
      <w:r w:rsidR="00960462">
        <w:rPr>
          <w:rFonts w:ascii="Times New Roman"/>
        </w:rPr>
        <w:t>ourishing like</w:t>
      </w:r>
      <w:r w:rsidR="00391CA5" w:rsidRPr="00391CA5">
        <w:rPr>
          <w:rFonts w:ascii="Times New Roman"/>
        </w:rPr>
        <w:t xml:space="preserve"> the old Latin in manifold new </w:t>
      </w:r>
      <w:r w:rsidR="00960462" w:rsidRPr="00391CA5">
        <w:rPr>
          <w:rFonts w:ascii="Times New Roman"/>
        </w:rPr>
        <w:t>idiom</w:t>
      </w:r>
      <w:r w:rsidR="00960462">
        <w:rPr>
          <w:rFonts w:ascii="Times New Roman"/>
        </w:rPr>
        <w:t>s</w:t>
      </w:r>
      <w:r w:rsidR="00391CA5" w:rsidRPr="00391CA5">
        <w:rPr>
          <w:rFonts w:ascii="Times New Roman"/>
        </w:rPr>
        <w:t>.</w:t>
      </w:r>
      <w:r w:rsidR="00721D56">
        <w:t xml:space="preserve"> </w:t>
      </w:r>
    </w:p>
    <w:p w:rsidR="00146701" w:rsidRDefault="00146701"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pPr>
    </w:p>
    <w:p w:rsidR="00146701" w:rsidRPr="00146701" w:rsidRDefault="00146701"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i/>
        </w:rPr>
      </w:pPr>
      <w:r w:rsidRPr="00146701">
        <w:rPr>
          <w:rFonts w:ascii="Times New Roman"/>
          <w:i/>
        </w:rPr>
        <w:t>Confusion between validity and reliability</w:t>
      </w:r>
    </w:p>
    <w:p w:rsidR="00A175C4" w:rsidRDefault="00C34A26"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Pr>
          <w:rFonts w:ascii="Times New Roman"/>
        </w:rPr>
        <w:t>The vali</w:t>
      </w:r>
      <w:r w:rsidRPr="002270F2">
        <w:rPr>
          <w:rFonts w:ascii="Times New Roman"/>
        </w:rPr>
        <w:t xml:space="preserve">dity of the instruments used for </w:t>
      </w:r>
      <w:r w:rsidR="004C3537" w:rsidRPr="002270F2">
        <w:rPr>
          <w:rFonts w:ascii="Times New Roman"/>
        </w:rPr>
        <w:t>PISA</w:t>
      </w:r>
      <w:r w:rsidR="00E91C2D">
        <w:rPr>
          <w:rFonts w:ascii="Times New Roman"/>
        </w:rPr>
        <w:t xml:space="preserve"> </w:t>
      </w:r>
      <w:r w:rsidR="003A727B" w:rsidRPr="002270F2">
        <w:rPr>
          <w:rFonts w:ascii="Times New Roman"/>
        </w:rPr>
        <w:t xml:space="preserve">2009, </w:t>
      </w:r>
      <w:r w:rsidRPr="002270F2">
        <w:rPr>
          <w:rFonts w:ascii="Times New Roman"/>
        </w:rPr>
        <w:t>specifically in the case of Spain</w:t>
      </w:r>
      <w:r w:rsidR="003A727B" w:rsidRPr="002270F2">
        <w:rPr>
          <w:rFonts w:ascii="Times New Roman"/>
        </w:rPr>
        <w:t xml:space="preserve"> (</w:t>
      </w:r>
      <w:r w:rsidRPr="002270F2">
        <w:rPr>
          <w:rFonts w:ascii="Times New Roman"/>
        </w:rPr>
        <w:t xml:space="preserve">see </w:t>
      </w:r>
      <w:proofErr w:type="spellStart"/>
      <w:r w:rsidR="00512D06" w:rsidRPr="002270F2">
        <w:rPr>
          <w:rFonts w:ascii="Times New Roman"/>
        </w:rPr>
        <w:t>Ministerio</w:t>
      </w:r>
      <w:proofErr w:type="spellEnd"/>
      <w:r w:rsidR="00512D06" w:rsidRPr="002270F2">
        <w:rPr>
          <w:rFonts w:ascii="Times New Roman"/>
        </w:rPr>
        <w:t xml:space="preserve"> de </w:t>
      </w:r>
      <w:proofErr w:type="spellStart"/>
      <w:r w:rsidR="00512D06" w:rsidRPr="002270F2">
        <w:rPr>
          <w:rFonts w:ascii="Times New Roman"/>
        </w:rPr>
        <w:t>Educación</w:t>
      </w:r>
      <w:proofErr w:type="spellEnd"/>
      <w:r w:rsidR="00512D06" w:rsidRPr="002270F2">
        <w:rPr>
          <w:rFonts w:ascii="Times New Roman"/>
        </w:rPr>
        <w:t xml:space="preserve">, </w:t>
      </w:r>
      <w:proofErr w:type="spellStart"/>
      <w:r w:rsidR="00512D06" w:rsidRPr="002270F2">
        <w:rPr>
          <w:rFonts w:ascii="Times New Roman"/>
        </w:rPr>
        <w:t>Cultura</w:t>
      </w:r>
      <w:proofErr w:type="spellEnd"/>
      <w:r w:rsidR="00512D06" w:rsidRPr="002270F2">
        <w:rPr>
          <w:rFonts w:ascii="Times New Roman"/>
        </w:rPr>
        <w:t xml:space="preserve"> y </w:t>
      </w:r>
      <w:proofErr w:type="spellStart"/>
      <w:r w:rsidR="00512D06" w:rsidRPr="002270F2">
        <w:rPr>
          <w:rFonts w:ascii="Times New Roman"/>
        </w:rPr>
        <w:t>Deporte</w:t>
      </w:r>
      <w:proofErr w:type="spellEnd"/>
      <w:r w:rsidR="00AD6EBC">
        <w:rPr>
          <w:rFonts w:ascii="Times New Roman"/>
        </w:rPr>
        <w:t xml:space="preserve"> [MECD]</w:t>
      </w:r>
      <w:r w:rsidR="003A727B" w:rsidRPr="002270F2">
        <w:rPr>
          <w:rFonts w:ascii="Times New Roman"/>
        </w:rPr>
        <w:t>, 2010)</w:t>
      </w:r>
      <w:r w:rsidR="00E91C2D">
        <w:rPr>
          <w:rFonts w:ascii="Times New Roman"/>
        </w:rPr>
        <w:t xml:space="preserve"> or England (</w:t>
      </w:r>
      <w:proofErr w:type="spellStart"/>
      <w:r w:rsidR="00E91C2D">
        <w:rPr>
          <w:rFonts w:ascii="Times New Roman"/>
        </w:rPr>
        <w:t>Jerrim</w:t>
      </w:r>
      <w:proofErr w:type="spellEnd"/>
      <w:r w:rsidR="00E91C2D">
        <w:rPr>
          <w:rFonts w:ascii="Times New Roman"/>
        </w:rPr>
        <w:t>, 2011)</w:t>
      </w:r>
      <w:r w:rsidR="00AF5E79" w:rsidRPr="002270F2">
        <w:rPr>
          <w:rFonts w:ascii="Times New Roman"/>
        </w:rPr>
        <w:t>,</w:t>
      </w:r>
      <w:r w:rsidR="00FE1F3E">
        <w:rPr>
          <w:rFonts w:ascii="Times New Roman"/>
        </w:rPr>
        <w:t xml:space="preserve"> </w:t>
      </w:r>
      <w:r w:rsidRPr="002270F2">
        <w:rPr>
          <w:rFonts w:ascii="Times New Roman"/>
        </w:rPr>
        <w:t>is hig</w:t>
      </w:r>
      <w:r>
        <w:rPr>
          <w:rFonts w:ascii="Times New Roman"/>
        </w:rPr>
        <w:t xml:space="preserve">hly </w:t>
      </w:r>
      <w:r w:rsidR="00200C60">
        <w:rPr>
          <w:rFonts w:ascii="Times New Roman"/>
        </w:rPr>
        <w:t>questionable, since</w:t>
      </w:r>
      <w:r w:rsidR="00512D06">
        <w:rPr>
          <w:rFonts w:ascii="Times New Roman"/>
        </w:rPr>
        <w:t xml:space="preserve"> it is based on a validation process linked to the criterion of </w:t>
      </w:r>
      <w:r w:rsidR="00200C60">
        <w:rPr>
          <w:rFonts w:ascii="Times New Roman"/>
        </w:rPr>
        <w:t>concurrence and</w:t>
      </w:r>
      <w:r w:rsidR="00512D06">
        <w:rPr>
          <w:rFonts w:ascii="Times New Roman"/>
        </w:rPr>
        <w:t xml:space="preserve"> calculated using</w:t>
      </w:r>
      <w:r w:rsidR="003A727B" w:rsidRPr="009657D7">
        <w:rPr>
          <w:rFonts w:ascii="Times New Roman"/>
        </w:rPr>
        <w:t xml:space="preserve"> “</w:t>
      </w:r>
      <w:r w:rsidR="00512D06">
        <w:rPr>
          <w:rFonts w:ascii="Times New Roman"/>
        </w:rPr>
        <w:t xml:space="preserve">the correlation between the </w:t>
      </w:r>
      <w:r w:rsidR="00200C60">
        <w:rPr>
          <w:rFonts w:ascii="Times New Roman"/>
        </w:rPr>
        <w:t>averages of</w:t>
      </w:r>
      <w:r w:rsidR="00512D06">
        <w:rPr>
          <w:rFonts w:ascii="Times New Roman"/>
        </w:rPr>
        <w:t xml:space="preserve"> countries and autonomous regions </w:t>
      </w:r>
      <w:r w:rsidR="00200C60">
        <w:rPr>
          <w:rFonts w:ascii="Times New Roman"/>
        </w:rPr>
        <w:t>in</w:t>
      </w:r>
      <w:r w:rsidR="00200C60" w:rsidRPr="009657D7">
        <w:rPr>
          <w:rFonts w:ascii="Times New Roman"/>
        </w:rPr>
        <w:t xml:space="preserve"> PISA</w:t>
      </w:r>
      <w:r w:rsidR="003A727B" w:rsidRPr="009657D7">
        <w:rPr>
          <w:rFonts w:ascii="Times New Roman"/>
        </w:rPr>
        <w:t xml:space="preserve"> 2009, </w:t>
      </w:r>
      <w:r w:rsidR="00512D06">
        <w:rPr>
          <w:rFonts w:ascii="Times New Roman"/>
        </w:rPr>
        <w:t>and between these results and those of</w:t>
      </w:r>
      <w:r w:rsidR="003A727B" w:rsidRPr="009657D7">
        <w:rPr>
          <w:rFonts w:ascii="Times New Roman"/>
        </w:rPr>
        <w:t xml:space="preserve"> 2006” (p. 18); </w:t>
      </w:r>
      <w:r w:rsidR="004B2CE7">
        <w:rPr>
          <w:rFonts w:ascii="Times New Roman"/>
        </w:rPr>
        <w:t>proudly reaching indices in excess of</w:t>
      </w:r>
      <w:r w:rsidR="003A727B" w:rsidRPr="009657D7">
        <w:rPr>
          <w:rFonts w:ascii="Times New Roman"/>
        </w:rPr>
        <w:t xml:space="preserve"> 0.86. </w:t>
      </w:r>
      <w:r w:rsidR="004B2CE7">
        <w:rPr>
          <w:rFonts w:ascii="Times New Roman"/>
        </w:rPr>
        <w:t xml:space="preserve">This overlooks the fact that concurrent validity relative to a </w:t>
      </w:r>
      <w:r w:rsidR="00200C60">
        <w:rPr>
          <w:rFonts w:ascii="Times New Roman"/>
        </w:rPr>
        <w:t>criterion requires</w:t>
      </w:r>
      <w:r w:rsidR="004B2CE7">
        <w:rPr>
          <w:rFonts w:ascii="Times New Roman"/>
        </w:rPr>
        <w:t xml:space="preserve"> a pertinent external</w:t>
      </w:r>
      <w:r w:rsidR="003A727B" w:rsidRPr="009657D7">
        <w:rPr>
          <w:rFonts w:ascii="Times New Roman"/>
        </w:rPr>
        <w:t xml:space="preserve"> variable, </w:t>
      </w:r>
      <w:r w:rsidR="004B2CE7">
        <w:rPr>
          <w:rFonts w:ascii="Times New Roman"/>
        </w:rPr>
        <w:t xml:space="preserve">uncontaminated from one administration to another and </w:t>
      </w:r>
      <w:r w:rsidR="00582C7A">
        <w:rPr>
          <w:rFonts w:ascii="Times New Roman"/>
        </w:rPr>
        <w:t>hitherto</w:t>
      </w:r>
      <w:r w:rsidR="004B2CE7">
        <w:rPr>
          <w:rFonts w:ascii="Times New Roman"/>
        </w:rPr>
        <w:t xml:space="preserve"> accepted as valid</w:t>
      </w:r>
      <w:r w:rsidR="003A727B" w:rsidRPr="009657D7">
        <w:rPr>
          <w:rFonts w:ascii="Times New Roman"/>
        </w:rPr>
        <w:t xml:space="preserve">, </w:t>
      </w:r>
      <w:r w:rsidR="004B2CE7">
        <w:rPr>
          <w:rFonts w:ascii="Times New Roman"/>
        </w:rPr>
        <w:t>and not the anchor values of previous items</w:t>
      </w:r>
      <w:r w:rsidR="008B4618">
        <w:rPr>
          <w:rFonts w:ascii="Times New Roman"/>
          <w:vertAlign w:val="superscript"/>
        </w:rPr>
        <w:t>5</w:t>
      </w:r>
      <w:r w:rsidR="006374D0">
        <w:rPr>
          <w:rFonts w:ascii="Times New Roman"/>
        </w:rPr>
        <w:t xml:space="preserve">, when these </w:t>
      </w:r>
      <w:r w:rsidR="006374D0" w:rsidRPr="006374D0">
        <w:rPr>
          <w:rFonts w:ascii="Times New Roman"/>
        </w:rPr>
        <w:t>anchor items are inadequate and scarce</w:t>
      </w:r>
      <w:r w:rsidR="006374D0">
        <w:t>.</w:t>
      </w:r>
      <w:r w:rsidR="003A727B" w:rsidRPr="009657D7">
        <w:rPr>
          <w:rFonts w:ascii="Times New Roman"/>
        </w:rPr>
        <w:t xml:space="preserve"> </w:t>
      </w:r>
      <w:r w:rsidR="00FB6D73">
        <w:rPr>
          <w:rFonts w:ascii="Times New Roman"/>
        </w:rPr>
        <w:t xml:space="preserve">What </w:t>
      </w:r>
      <w:r w:rsidR="004C3537" w:rsidRPr="009657D7">
        <w:rPr>
          <w:rFonts w:ascii="Times New Roman"/>
        </w:rPr>
        <w:t>PISA</w:t>
      </w:r>
      <w:r w:rsidR="003A727B" w:rsidRPr="009657D7">
        <w:rPr>
          <w:rFonts w:ascii="Times New Roman"/>
        </w:rPr>
        <w:t xml:space="preserve"> 2009 </w:t>
      </w:r>
      <w:r w:rsidR="00582C7A">
        <w:rPr>
          <w:rFonts w:ascii="Times New Roman"/>
        </w:rPr>
        <w:t xml:space="preserve">is actually conducting </w:t>
      </w:r>
      <w:r w:rsidR="00200C60">
        <w:rPr>
          <w:rFonts w:ascii="Times New Roman"/>
        </w:rPr>
        <w:t>here is</w:t>
      </w:r>
      <w:r w:rsidR="00582C7A">
        <w:rPr>
          <w:rFonts w:ascii="Times New Roman"/>
        </w:rPr>
        <w:t xml:space="preserve"> a measurement of reliability based on stability</w:t>
      </w:r>
      <w:r w:rsidR="003A727B" w:rsidRPr="009657D7">
        <w:rPr>
          <w:rFonts w:ascii="Times New Roman"/>
        </w:rPr>
        <w:t xml:space="preserve">, </w:t>
      </w:r>
      <w:r w:rsidR="00582C7A">
        <w:rPr>
          <w:rFonts w:ascii="Times New Roman"/>
        </w:rPr>
        <w:t>also desirable for ascertaining validity</w:t>
      </w:r>
      <w:r w:rsidR="003A727B" w:rsidRPr="009657D7">
        <w:rPr>
          <w:rFonts w:ascii="Times New Roman"/>
        </w:rPr>
        <w:t xml:space="preserve">, </w:t>
      </w:r>
      <w:r w:rsidR="00582C7A">
        <w:rPr>
          <w:rFonts w:ascii="Times New Roman"/>
        </w:rPr>
        <w:t>through a</w:t>
      </w:r>
      <w:r w:rsidR="003A727B" w:rsidRPr="009657D7">
        <w:rPr>
          <w:rFonts w:ascii="Times New Roman"/>
        </w:rPr>
        <w:t xml:space="preserve"> test-retest </w:t>
      </w:r>
      <w:r w:rsidR="00582C7A">
        <w:rPr>
          <w:rFonts w:ascii="Times New Roman"/>
        </w:rPr>
        <w:t xml:space="preserve">process </w:t>
      </w:r>
      <w:r w:rsidR="003A727B" w:rsidRPr="009657D7">
        <w:rPr>
          <w:rFonts w:ascii="Times New Roman"/>
        </w:rPr>
        <w:t>(</w:t>
      </w:r>
      <w:r w:rsidR="00200C60">
        <w:rPr>
          <w:rFonts w:ascii="Times New Roman"/>
        </w:rPr>
        <w:t>i.</w:t>
      </w:r>
      <w:r w:rsidR="00200C60" w:rsidRPr="009657D7">
        <w:rPr>
          <w:rFonts w:ascii="Times New Roman"/>
        </w:rPr>
        <w:t>e.</w:t>
      </w:r>
      <w:r w:rsidR="00200C60">
        <w:rPr>
          <w:rFonts w:ascii="Times New Roman"/>
        </w:rPr>
        <w:t xml:space="preserve"> the</w:t>
      </w:r>
      <w:r w:rsidR="003A727B" w:rsidRPr="009657D7">
        <w:rPr>
          <w:rFonts w:ascii="Times New Roman"/>
        </w:rPr>
        <w:t xml:space="preserve"> 2006 </w:t>
      </w:r>
      <w:r w:rsidR="00200C60" w:rsidRPr="00582C7A">
        <w:rPr>
          <w:rFonts w:ascii="Times New Roman"/>
        </w:rPr>
        <w:t>versus</w:t>
      </w:r>
      <w:r w:rsidR="00200C60">
        <w:rPr>
          <w:rFonts w:ascii="Times New Roman"/>
        </w:rPr>
        <w:t xml:space="preserve"> the</w:t>
      </w:r>
      <w:r w:rsidR="00C26148">
        <w:rPr>
          <w:rFonts w:ascii="Times New Roman"/>
        </w:rPr>
        <w:t xml:space="preserve"> </w:t>
      </w:r>
      <w:r w:rsidR="003A727B" w:rsidRPr="009657D7">
        <w:rPr>
          <w:rFonts w:ascii="Times New Roman"/>
        </w:rPr>
        <w:t>2009</w:t>
      </w:r>
      <w:r w:rsidR="00582C7A">
        <w:rPr>
          <w:rFonts w:ascii="Times New Roman"/>
        </w:rPr>
        <w:t xml:space="preserve"> edition</w:t>
      </w:r>
      <w:r w:rsidR="003A727B" w:rsidRPr="009657D7">
        <w:rPr>
          <w:rFonts w:ascii="Times New Roman"/>
        </w:rPr>
        <w:t xml:space="preserve">) </w:t>
      </w:r>
      <w:r w:rsidR="00582C7A">
        <w:rPr>
          <w:rFonts w:ascii="Times New Roman"/>
        </w:rPr>
        <w:t>on the basis of common items linking two temporally distinct applications</w:t>
      </w:r>
      <w:r w:rsidR="003A727B" w:rsidRPr="009657D7">
        <w:rPr>
          <w:rFonts w:ascii="Times New Roman"/>
        </w:rPr>
        <w:t xml:space="preserve">. </w:t>
      </w:r>
      <w:r w:rsidR="00582C7A">
        <w:rPr>
          <w:rFonts w:ascii="Times New Roman"/>
        </w:rPr>
        <w:t>The “</w:t>
      </w:r>
      <w:r w:rsidR="00200C60">
        <w:rPr>
          <w:rFonts w:ascii="Times New Roman"/>
        </w:rPr>
        <w:t>official “determination</w:t>
      </w:r>
      <w:r w:rsidR="00603AF3">
        <w:rPr>
          <w:rFonts w:ascii="Times New Roman"/>
        </w:rPr>
        <w:t xml:space="preserve"> of the instruments’ </w:t>
      </w:r>
      <w:r w:rsidR="00200C60">
        <w:rPr>
          <w:rFonts w:ascii="Times New Roman"/>
        </w:rPr>
        <w:t>reliability is</w:t>
      </w:r>
      <w:r w:rsidR="00603AF3">
        <w:rPr>
          <w:rFonts w:ascii="Times New Roman"/>
        </w:rPr>
        <w:t xml:space="preserve"> actually carried out using the internal consistency of the units</w:t>
      </w:r>
      <w:r w:rsidR="003A727B" w:rsidRPr="009657D7">
        <w:rPr>
          <w:rFonts w:ascii="Times New Roman"/>
        </w:rPr>
        <w:t xml:space="preserve"> (</w:t>
      </w:r>
      <w:r w:rsidR="00603AF3">
        <w:rPr>
          <w:rFonts w:ascii="Times New Roman"/>
        </w:rPr>
        <w:t>i</w:t>
      </w:r>
      <w:r w:rsidR="003A727B" w:rsidRPr="009657D7">
        <w:rPr>
          <w:rFonts w:ascii="Times New Roman"/>
        </w:rPr>
        <w:t>tems)</w:t>
      </w:r>
      <w:r w:rsidR="00200C60">
        <w:rPr>
          <w:rFonts w:ascii="Times New Roman"/>
        </w:rPr>
        <w:t xml:space="preserve">, </w:t>
      </w:r>
      <w:r w:rsidR="00603AF3">
        <w:rPr>
          <w:rFonts w:ascii="Times New Roman"/>
        </w:rPr>
        <w:t>varying by domain</w:t>
      </w:r>
      <w:r w:rsidR="003A727B" w:rsidRPr="009657D7">
        <w:rPr>
          <w:rFonts w:ascii="Times New Roman"/>
        </w:rPr>
        <w:t xml:space="preserve"> (</w:t>
      </w:r>
      <w:r w:rsidR="00603AF3">
        <w:rPr>
          <w:rFonts w:ascii="Times New Roman"/>
        </w:rPr>
        <w:t>Reading</w:t>
      </w:r>
      <w:r w:rsidR="003A727B" w:rsidRPr="009657D7">
        <w:rPr>
          <w:rFonts w:ascii="Times New Roman"/>
        </w:rPr>
        <w:t>, Mat</w:t>
      </w:r>
      <w:r w:rsidR="00603AF3">
        <w:rPr>
          <w:rFonts w:ascii="Times New Roman"/>
        </w:rPr>
        <w:t>h</w:t>
      </w:r>
      <w:r w:rsidR="003A727B" w:rsidRPr="009657D7">
        <w:rPr>
          <w:rFonts w:ascii="Times New Roman"/>
        </w:rPr>
        <w:t>em</w:t>
      </w:r>
      <w:r w:rsidR="00603AF3">
        <w:rPr>
          <w:rFonts w:ascii="Times New Roman"/>
        </w:rPr>
        <w:t>a</w:t>
      </w:r>
      <w:r w:rsidR="003A727B" w:rsidRPr="009657D7">
        <w:rPr>
          <w:rFonts w:ascii="Times New Roman"/>
        </w:rPr>
        <w:t xml:space="preserve">tics </w:t>
      </w:r>
      <w:r w:rsidR="00603AF3">
        <w:rPr>
          <w:rFonts w:ascii="Times New Roman"/>
        </w:rPr>
        <w:t>and Science</w:t>
      </w:r>
      <w:r w:rsidR="003A727B" w:rsidRPr="009657D7">
        <w:rPr>
          <w:rFonts w:ascii="Times New Roman"/>
        </w:rPr>
        <w:t xml:space="preserve">, </w:t>
      </w:r>
      <w:r w:rsidR="00603AF3">
        <w:rPr>
          <w:rFonts w:ascii="Times New Roman"/>
        </w:rPr>
        <w:t>both the paper and</w:t>
      </w:r>
      <w:r w:rsidR="003A727B" w:rsidRPr="009657D7">
        <w:rPr>
          <w:rFonts w:ascii="Times New Roman"/>
        </w:rPr>
        <w:t xml:space="preserve"> digital</w:t>
      </w:r>
      <w:r w:rsidR="00603AF3">
        <w:rPr>
          <w:rFonts w:ascii="Times New Roman"/>
        </w:rPr>
        <w:t xml:space="preserve"> versions</w:t>
      </w:r>
      <w:r w:rsidR="003A727B" w:rsidRPr="009657D7">
        <w:rPr>
          <w:rFonts w:ascii="Times New Roman"/>
        </w:rPr>
        <w:t xml:space="preserve">) </w:t>
      </w:r>
      <w:r w:rsidR="006D6925">
        <w:rPr>
          <w:rFonts w:ascii="Times New Roman"/>
        </w:rPr>
        <w:t xml:space="preserve">and </w:t>
      </w:r>
      <w:r w:rsidR="001770D8">
        <w:rPr>
          <w:rFonts w:ascii="Times New Roman"/>
        </w:rPr>
        <w:t xml:space="preserve">depending on </w:t>
      </w:r>
      <w:r w:rsidR="006D6925">
        <w:rPr>
          <w:rFonts w:ascii="Times New Roman"/>
        </w:rPr>
        <w:t>the method</w:t>
      </w:r>
      <w:r w:rsidR="003A727B" w:rsidRPr="009657D7">
        <w:rPr>
          <w:rFonts w:ascii="Times New Roman"/>
        </w:rPr>
        <w:t xml:space="preserve">, </w:t>
      </w:r>
      <w:r w:rsidR="006D6925">
        <w:rPr>
          <w:rFonts w:ascii="Times New Roman"/>
        </w:rPr>
        <w:t>whether weighted likelihood estimates</w:t>
      </w:r>
      <w:r w:rsidR="003A727B" w:rsidRPr="009657D7">
        <w:rPr>
          <w:rFonts w:ascii="Times New Roman"/>
        </w:rPr>
        <w:t xml:space="preserve"> (</w:t>
      </w:r>
      <w:r w:rsidR="003C48CB">
        <w:rPr>
          <w:rFonts w:ascii="Times New Roman"/>
        </w:rPr>
        <w:t>between</w:t>
      </w:r>
      <w:r w:rsidR="003A727B" w:rsidRPr="009657D7">
        <w:rPr>
          <w:rFonts w:ascii="Times New Roman"/>
        </w:rPr>
        <w:t xml:space="preserve"> 0.75 </w:t>
      </w:r>
      <w:r w:rsidR="003C48CB">
        <w:rPr>
          <w:rFonts w:ascii="Times New Roman"/>
        </w:rPr>
        <w:t>and</w:t>
      </w:r>
      <w:r w:rsidR="003A727B" w:rsidRPr="009657D7">
        <w:rPr>
          <w:rFonts w:ascii="Times New Roman"/>
        </w:rPr>
        <w:t xml:space="preserve"> 0.85) o</w:t>
      </w:r>
      <w:r w:rsidR="003C48CB">
        <w:rPr>
          <w:rFonts w:ascii="Times New Roman"/>
        </w:rPr>
        <w:t>r</w:t>
      </w:r>
      <w:r w:rsidR="003A727B" w:rsidRPr="009657D7">
        <w:rPr>
          <w:rFonts w:ascii="Times New Roman"/>
        </w:rPr>
        <w:t xml:space="preserve"> plausible</w:t>
      </w:r>
      <w:r w:rsidR="003C48CB">
        <w:rPr>
          <w:rFonts w:ascii="Times New Roman"/>
        </w:rPr>
        <w:t xml:space="preserve"> value</w:t>
      </w:r>
      <w:r w:rsidR="003A727B" w:rsidRPr="009657D7">
        <w:rPr>
          <w:rFonts w:ascii="Times New Roman"/>
        </w:rPr>
        <w:t>s (</w:t>
      </w:r>
      <w:r w:rsidR="003C48CB">
        <w:rPr>
          <w:rFonts w:ascii="Times New Roman"/>
        </w:rPr>
        <w:t>between</w:t>
      </w:r>
      <w:r w:rsidR="003A727B" w:rsidRPr="009657D7">
        <w:rPr>
          <w:rFonts w:ascii="Times New Roman"/>
        </w:rPr>
        <w:t xml:space="preserve"> 0.30 </w:t>
      </w:r>
      <w:r w:rsidR="003C48CB">
        <w:rPr>
          <w:rFonts w:ascii="Times New Roman"/>
        </w:rPr>
        <w:t>and</w:t>
      </w:r>
      <w:r w:rsidR="003A727B" w:rsidRPr="009657D7">
        <w:rPr>
          <w:rFonts w:ascii="Times New Roman"/>
        </w:rPr>
        <w:t xml:space="preserve"> 0.86) (OECD, 2012, p. 194). </w:t>
      </w:r>
      <w:r w:rsidR="003C48CB">
        <w:rPr>
          <w:rFonts w:ascii="Times New Roman"/>
        </w:rPr>
        <w:t>The plethora of reliability coefficients</w:t>
      </w:r>
      <w:r w:rsidR="00FE1F3E">
        <w:rPr>
          <w:rFonts w:ascii="Times New Roman"/>
        </w:rPr>
        <w:t xml:space="preserve"> </w:t>
      </w:r>
      <w:r w:rsidR="004C3537" w:rsidRPr="009657D7">
        <w:rPr>
          <w:rFonts w:ascii="Times New Roman"/>
        </w:rPr>
        <w:t>PISA</w:t>
      </w:r>
      <w:r w:rsidR="00FE1F3E">
        <w:rPr>
          <w:rFonts w:ascii="Times New Roman"/>
        </w:rPr>
        <w:t xml:space="preserve"> </w:t>
      </w:r>
      <w:r w:rsidR="003C48CB">
        <w:rPr>
          <w:rFonts w:ascii="Times New Roman"/>
        </w:rPr>
        <w:t>usually offers is no guarantee of the validity of the instruments</w:t>
      </w:r>
      <w:r w:rsidR="00223AF8">
        <w:rPr>
          <w:rFonts w:ascii="Times New Roman"/>
        </w:rPr>
        <w:t xml:space="preserve"> (OECD, 2012, p</w:t>
      </w:r>
      <w:r w:rsidR="003A727B" w:rsidRPr="009657D7">
        <w:rPr>
          <w:rFonts w:ascii="Times New Roman"/>
        </w:rPr>
        <w:t>. 234-238).</w:t>
      </w:r>
    </w:p>
    <w:p w:rsidR="00146701" w:rsidRDefault="00146701"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p>
    <w:p w:rsidR="00146701" w:rsidRPr="00146701" w:rsidRDefault="00146701"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i/>
        </w:rPr>
      </w:pPr>
      <w:r w:rsidRPr="00146701">
        <w:rPr>
          <w:rFonts w:ascii="Times New Roman"/>
          <w:i/>
        </w:rPr>
        <w:lastRenderedPageBreak/>
        <w:t xml:space="preserve">No correspondence between contents </w:t>
      </w:r>
      <w:r w:rsidR="00E83A09">
        <w:rPr>
          <w:rFonts w:ascii="Times New Roman"/>
          <w:i/>
        </w:rPr>
        <w:t xml:space="preserve">of instruments </w:t>
      </w:r>
      <w:r w:rsidRPr="00146701">
        <w:rPr>
          <w:rFonts w:ascii="Times New Roman"/>
          <w:i/>
        </w:rPr>
        <w:t>and national curricula</w:t>
      </w:r>
    </w:p>
    <w:p w:rsidR="0080483B" w:rsidRDefault="00D6717E"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Pr>
          <w:rFonts w:ascii="Times New Roman"/>
        </w:rPr>
        <w:t xml:space="preserve">The content of </w:t>
      </w:r>
      <w:r w:rsidR="00200C60">
        <w:rPr>
          <w:rFonts w:ascii="Times New Roman"/>
        </w:rPr>
        <w:t>the</w:t>
      </w:r>
      <w:r w:rsidR="00200C60" w:rsidRPr="009657D7">
        <w:rPr>
          <w:rFonts w:ascii="Times New Roman"/>
        </w:rPr>
        <w:t xml:space="preserve"> PISA</w:t>
      </w:r>
      <w:r>
        <w:rPr>
          <w:rFonts w:ascii="Times New Roman"/>
        </w:rPr>
        <w:t xml:space="preserve"> tests</w:t>
      </w:r>
      <w:r w:rsidR="00FE1F3E">
        <w:rPr>
          <w:rFonts w:ascii="Times New Roman"/>
        </w:rPr>
        <w:t xml:space="preserve"> </w:t>
      </w:r>
      <w:r>
        <w:rPr>
          <w:rFonts w:ascii="Times New Roman"/>
        </w:rPr>
        <w:t xml:space="preserve">is </w:t>
      </w:r>
      <w:r w:rsidR="001770D8">
        <w:rPr>
          <w:rFonts w:ascii="Times New Roman"/>
        </w:rPr>
        <w:t xml:space="preserve">defined through the opinion </w:t>
      </w:r>
      <w:r>
        <w:rPr>
          <w:rFonts w:ascii="Times New Roman"/>
        </w:rPr>
        <w:t>of national experts</w:t>
      </w:r>
      <w:r w:rsidR="00921D4C" w:rsidRPr="009657D7">
        <w:rPr>
          <w:rFonts w:ascii="Times New Roman"/>
        </w:rPr>
        <w:t xml:space="preserve"> (</w:t>
      </w:r>
      <w:r>
        <w:rPr>
          <w:rFonts w:ascii="Times New Roman"/>
        </w:rPr>
        <w:t>one</w:t>
      </w:r>
      <w:r w:rsidR="00200C60">
        <w:rPr>
          <w:rFonts w:ascii="Times New Roman"/>
        </w:rPr>
        <w:t xml:space="preserve"> supervisor</w:t>
      </w:r>
      <w:r>
        <w:rPr>
          <w:rFonts w:ascii="Times New Roman"/>
        </w:rPr>
        <w:t xml:space="preserve"> per country</w:t>
      </w:r>
      <w:r w:rsidR="00921D4C" w:rsidRPr="009657D7">
        <w:rPr>
          <w:rFonts w:ascii="Times New Roman"/>
        </w:rPr>
        <w:t xml:space="preserve">) </w:t>
      </w:r>
      <w:r>
        <w:rPr>
          <w:rFonts w:ascii="Times New Roman"/>
        </w:rPr>
        <w:t>rather than being derived from the content of national curricul</w:t>
      </w:r>
      <w:r w:rsidR="001770D8">
        <w:rPr>
          <w:rFonts w:ascii="Times New Roman"/>
        </w:rPr>
        <w:t>a</w:t>
      </w:r>
      <w:r w:rsidR="00921D4C" w:rsidRPr="009657D7">
        <w:rPr>
          <w:rFonts w:ascii="Times New Roman"/>
        </w:rPr>
        <w:t xml:space="preserve">; </w:t>
      </w:r>
      <w:r>
        <w:rPr>
          <w:rFonts w:ascii="Times New Roman"/>
        </w:rPr>
        <w:t>although</w:t>
      </w:r>
      <w:r w:rsidR="00FE1F3E">
        <w:rPr>
          <w:rFonts w:ascii="Times New Roman"/>
        </w:rPr>
        <w:t xml:space="preserve"> </w:t>
      </w:r>
      <w:r w:rsidR="004C3537" w:rsidRPr="009657D7">
        <w:rPr>
          <w:rFonts w:ascii="Times New Roman"/>
        </w:rPr>
        <w:t>PISA</w:t>
      </w:r>
      <w:r w:rsidR="00FE1F3E">
        <w:rPr>
          <w:rFonts w:ascii="Times New Roman"/>
        </w:rPr>
        <w:t xml:space="preserve"> </w:t>
      </w:r>
      <w:r w:rsidR="00BE704A">
        <w:rPr>
          <w:rFonts w:ascii="Times New Roman"/>
        </w:rPr>
        <w:t>rests on a functional</w:t>
      </w:r>
      <w:r w:rsidR="00921D4C" w:rsidRPr="009657D7">
        <w:rPr>
          <w:rFonts w:ascii="Times New Roman"/>
        </w:rPr>
        <w:t xml:space="preserve"> curricular </w:t>
      </w:r>
      <w:r w:rsidR="00BE704A">
        <w:rPr>
          <w:rFonts w:ascii="Times New Roman"/>
        </w:rPr>
        <w:t xml:space="preserve">framework </w:t>
      </w:r>
      <w:r w:rsidR="00921D4C" w:rsidRPr="009657D7">
        <w:rPr>
          <w:rFonts w:ascii="Times New Roman"/>
        </w:rPr>
        <w:t>(</w:t>
      </w:r>
      <w:r w:rsidR="00BE704A">
        <w:rPr>
          <w:rFonts w:ascii="Times New Roman"/>
        </w:rPr>
        <w:t>a theory of the curriculum</w:t>
      </w:r>
      <w:r w:rsidR="00921D4C" w:rsidRPr="009657D7">
        <w:rPr>
          <w:rFonts w:ascii="Times New Roman"/>
        </w:rPr>
        <w:t>)</w:t>
      </w:r>
      <w:r w:rsidR="00BE704A">
        <w:rPr>
          <w:rFonts w:ascii="Times New Roman"/>
        </w:rPr>
        <w:t>,</w:t>
      </w:r>
      <w:r w:rsidR="0080483B">
        <w:rPr>
          <w:rFonts w:ascii="Times New Roman"/>
        </w:rPr>
        <w:t xml:space="preserve"> </w:t>
      </w:r>
      <w:r w:rsidR="00BE704A">
        <w:rPr>
          <w:rFonts w:ascii="Times New Roman"/>
        </w:rPr>
        <w:t>it does not always fully coincide with conventional curricul</w:t>
      </w:r>
      <w:r w:rsidR="001770D8">
        <w:rPr>
          <w:rFonts w:ascii="Times New Roman"/>
        </w:rPr>
        <w:t>a</w:t>
      </w:r>
      <w:r w:rsidR="00AF5E79" w:rsidRPr="009657D7">
        <w:rPr>
          <w:rFonts w:ascii="Times New Roman"/>
        </w:rPr>
        <w:t xml:space="preserve">, </w:t>
      </w:r>
      <w:r w:rsidR="001770D8">
        <w:rPr>
          <w:rFonts w:ascii="Times New Roman"/>
        </w:rPr>
        <w:t xml:space="preserve">which are </w:t>
      </w:r>
      <w:r w:rsidR="00BE704A">
        <w:rPr>
          <w:rFonts w:ascii="Times New Roman"/>
        </w:rPr>
        <w:t>focused on the acquisition of more academic knowledge</w:t>
      </w:r>
      <w:r w:rsidR="00200C60">
        <w:rPr>
          <w:rFonts w:ascii="Times New Roman"/>
        </w:rPr>
        <w:t>.</w:t>
      </w:r>
      <w:r w:rsidR="00FE1F3E">
        <w:rPr>
          <w:rFonts w:ascii="Times New Roman"/>
        </w:rPr>
        <w:t xml:space="preserve"> </w:t>
      </w:r>
      <w:r w:rsidR="00BE704A">
        <w:rPr>
          <w:rFonts w:ascii="Times New Roman"/>
        </w:rPr>
        <w:t xml:space="preserve">The </w:t>
      </w:r>
      <w:r w:rsidR="001770D8">
        <w:rPr>
          <w:rFonts w:ascii="Times New Roman"/>
        </w:rPr>
        <w:t>implication</w:t>
      </w:r>
      <w:r w:rsidR="00BE704A">
        <w:rPr>
          <w:rFonts w:ascii="Times New Roman"/>
        </w:rPr>
        <w:t xml:space="preserve"> of this emerg</w:t>
      </w:r>
      <w:r w:rsidR="001770D8">
        <w:rPr>
          <w:rFonts w:ascii="Times New Roman"/>
        </w:rPr>
        <w:t xml:space="preserve">ing, </w:t>
      </w:r>
      <w:r w:rsidR="00231ABF">
        <w:rPr>
          <w:rFonts w:ascii="Times New Roman"/>
        </w:rPr>
        <w:t>subtle hidden</w:t>
      </w:r>
      <w:r w:rsidR="00E83A09">
        <w:rPr>
          <w:rFonts w:ascii="Times New Roman"/>
        </w:rPr>
        <w:t xml:space="preserve"> </w:t>
      </w:r>
      <w:r w:rsidR="00BE704A">
        <w:rPr>
          <w:rFonts w:ascii="Times New Roman"/>
        </w:rPr>
        <w:t>curriculum for national educational policies is clear</w:t>
      </w:r>
      <w:r w:rsidR="00921D4C" w:rsidRPr="009657D7">
        <w:rPr>
          <w:rFonts w:ascii="Times New Roman"/>
        </w:rPr>
        <w:t xml:space="preserve">: </w:t>
      </w:r>
      <w:r w:rsidR="00BE704A">
        <w:rPr>
          <w:rFonts w:ascii="Times New Roman"/>
        </w:rPr>
        <w:t xml:space="preserve">let us shape </w:t>
      </w:r>
      <w:r w:rsidR="001770D8">
        <w:rPr>
          <w:rFonts w:ascii="Times New Roman"/>
        </w:rPr>
        <w:t xml:space="preserve">our </w:t>
      </w:r>
      <w:r w:rsidR="00BE704A">
        <w:rPr>
          <w:rFonts w:ascii="Times New Roman"/>
        </w:rPr>
        <w:t>curricul</w:t>
      </w:r>
      <w:r w:rsidR="001770D8">
        <w:rPr>
          <w:rFonts w:ascii="Times New Roman"/>
        </w:rPr>
        <w:t>a</w:t>
      </w:r>
      <w:r w:rsidR="00BE704A">
        <w:rPr>
          <w:rFonts w:ascii="Times New Roman"/>
        </w:rPr>
        <w:t xml:space="preserve"> to</w:t>
      </w:r>
      <w:r w:rsidR="009E48B4">
        <w:rPr>
          <w:rFonts w:ascii="Times New Roman"/>
        </w:rPr>
        <w:t xml:space="preserve"> </w:t>
      </w:r>
      <w:r w:rsidR="004C3537" w:rsidRPr="009657D7">
        <w:rPr>
          <w:rFonts w:ascii="Times New Roman"/>
        </w:rPr>
        <w:t>PISA</w:t>
      </w:r>
      <w:r w:rsidR="00BE704A">
        <w:rPr>
          <w:rFonts w:ascii="Times New Roman"/>
        </w:rPr>
        <w:t>’s requirements</w:t>
      </w:r>
      <w:r w:rsidR="001B75CF">
        <w:rPr>
          <w:rFonts w:ascii="Times New Roman"/>
        </w:rPr>
        <w:t>; evidence of curricular changes auspices by PISA are manifold</w:t>
      </w:r>
      <w:r w:rsidR="006F7EAF">
        <w:rPr>
          <w:rFonts w:ascii="Times New Roman"/>
        </w:rPr>
        <w:t xml:space="preserve">: </w:t>
      </w:r>
      <w:hyperlink r:id="rId23" w:tooltip="Buscar más registros por este autor" w:history="1">
        <w:r w:rsidR="001B75CF" w:rsidRPr="001B75CF">
          <w:rPr>
            <w:rStyle w:val="Hipervnculo"/>
            <w:rFonts w:ascii="Times New Roman"/>
            <w:color w:val="auto"/>
            <w:u w:val="none"/>
          </w:rPr>
          <w:t>Chisholm</w:t>
        </w:r>
        <w:r w:rsidR="001B75CF">
          <w:rPr>
            <w:rStyle w:val="Hipervnculo"/>
            <w:rFonts w:ascii="Times New Roman"/>
            <w:color w:val="auto"/>
            <w:u w:val="none"/>
          </w:rPr>
          <w:t xml:space="preserve"> </w:t>
        </w:r>
      </w:hyperlink>
      <w:r w:rsidR="001B75CF" w:rsidRPr="001B75CF">
        <w:rPr>
          <w:rFonts w:ascii="Times New Roman"/>
        </w:rPr>
        <w:t>(2015) in Germany and South Africa</w:t>
      </w:r>
      <w:r w:rsidR="00A6666A">
        <w:rPr>
          <w:rFonts w:ascii="Times New Roman"/>
        </w:rPr>
        <w:t>;</w:t>
      </w:r>
      <w:r w:rsidR="001B75CF">
        <w:rPr>
          <w:rFonts w:ascii="Times New Roman"/>
        </w:rPr>
        <w:t xml:space="preserve"> </w:t>
      </w:r>
      <w:r w:rsidR="0018465B" w:rsidRPr="0018465B">
        <w:rPr>
          <w:rFonts w:ascii="Times New Roman"/>
        </w:rPr>
        <w:t xml:space="preserve">Dolin, </w:t>
      </w:r>
      <w:r w:rsidR="0018465B">
        <w:rPr>
          <w:rFonts w:ascii="Times New Roman"/>
        </w:rPr>
        <w:t>and</w:t>
      </w:r>
      <w:r w:rsidR="0018465B" w:rsidRPr="0018465B">
        <w:rPr>
          <w:rFonts w:ascii="Times New Roman"/>
        </w:rPr>
        <w:t xml:space="preserve"> Krogh</w:t>
      </w:r>
      <w:r w:rsidR="0018465B">
        <w:rPr>
          <w:rFonts w:ascii="Times New Roman"/>
        </w:rPr>
        <w:t xml:space="preserve"> </w:t>
      </w:r>
      <w:r w:rsidR="0018465B" w:rsidRPr="0018465B">
        <w:rPr>
          <w:rFonts w:ascii="Times New Roman"/>
        </w:rPr>
        <w:t>(2010) in a Danish context</w:t>
      </w:r>
      <w:r w:rsidR="006F7EAF">
        <w:rPr>
          <w:rFonts w:ascii="Times New Roman"/>
        </w:rPr>
        <w:t xml:space="preserve">, and especially in Turkey </w:t>
      </w:r>
      <w:r w:rsidR="006F7EAF" w:rsidRPr="00E470DF">
        <w:rPr>
          <w:rFonts w:ascii="Times New Roman"/>
        </w:rPr>
        <w:t>(</w:t>
      </w:r>
      <w:proofErr w:type="spellStart"/>
      <w:r w:rsidR="006F7EAF" w:rsidRPr="00E470DF">
        <w:rPr>
          <w:rFonts w:ascii="Times New Roman"/>
        </w:rPr>
        <w:t>Gur</w:t>
      </w:r>
      <w:proofErr w:type="spellEnd"/>
      <w:r w:rsidR="006F7EAF" w:rsidRPr="00E470DF">
        <w:rPr>
          <w:rFonts w:ascii="Times New Roman"/>
        </w:rPr>
        <w:t xml:space="preserve">, </w:t>
      </w:r>
      <w:proofErr w:type="spellStart"/>
      <w:r w:rsidR="00E470DF">
        <w:rPr>
          <w:rFonts w:ascii="Times New Roman"/>
        </w:rPr>
        <w:t>Celik</w:t>
      </w:r>
      <w:proofErr w:type="spellEnd"/>
      <w:r w:rsidR="009028E7">
        <w:rPr>
          <w:rFonts w:ascii="Times New Roman"/>
        </w:rPr>
        <w:t xml:space="preserve"> &amp;</w:t>
      </w:r>
      <w:r w:rsidR="006F7EAF" w:rsidRPr="00E470DF">
        <w:rPr>
          <w:rFonts w:ascii="Times New Roman"/>
        </w:rPr>
        <w:t xml:space="preserve"> </w:t>
      </w:r>
      <w:proofErr w:type="spellStart"/>
      <w:r w:rsidR="00E470DF" w:rsidRPr="00E470DF">
        <w:rPr>
          <w:rFonts w:ascii="Times New Roman"/>
        </w:rPr>
        <w:t>Ozoglu</w:t>
      </w:r>
      <w:proofErr w:type="spellEnd"/>
      <w:r w:rsidR="00E470DF" w:rsidRPr="00E470DF">
        <w:rPr>
          <w:rFonts w:ascii="Times New Roman"/>
        </w:rPr>
        <w:t xml:space="preserve">, </w:t>
      </w:r>
      <w:r w:rsidR="006F7EAF" w:rsidRPr="00E470DF">
        <w:rPr>
          <w:rFonts w:ascii="Times New Roman"/>
        </w:rPr>
        <w:t>2012)</w:t>
      </w:r>
      <w:r w:rsidR="00E470DF" w:rsidRPr="00E470DF">
        <w:rPr>
          <w:rFonts w:ascii="Times New Roman"/>
        </w:rPr>
        <w:t xml:space="preserve"> where </w:t>
      </w:r>
      <w:r w:rsidR="00E470DF" w:rsidRPr="00091479">
        <w:rPr>
          <w:rFonts w:ascii="Times New Roman"/>
        </w:rPr>
        <w:t>the educational authorities had already decided to proceed with reform of the old curriculum much before the PISA 2003 results were out, and they made use of the PISA 2003 results to justify the curriculum reform</w:t>
      </w:r>
      <w:r w:rsidR="00E470DF">
        <w:rPr>
          <w:rFonts w:ascii="Times New Roman"/>
        </w:rPr>
        <w:t>.</w:t>
      </w:r>
      <w:r w:rsidR="00C66B27">
        <w:rPr>
          <w:rFonts w:ascii="Times New Roman"/>
        </w:rPr>
        <w:t xml:space="preserve"> </w:t>
      </w:r>
      <w:r w:rsidR="0080483B" w:rsidRPr="0080483B">
        <w:rPr>
          <w:rFonts w:ascii="Times New Roman"/>
        </w:rPr>
        <w:t xml:space="preserve">Then it must understand that although PISA is a large international survey and it is difficult but possible and </w:t>
      </w:r>
      <w:r w:rsidR="00231ABF">
        <w:rPr>
          <w:rFonts w:ascii="Times New Roman"/>
        </w:rPr>
        <w:t xml:space="preserve">perhaps </w:t>
      </w:r>
      <w:r w:rsidR="0080483B" w:rsidRPr="0080483B">
        <w:rPr>
          <w:rFonts w:ascii="Times New Roman"/>
        </w:rPr>
        <w:t>necessary to connect it with national curricula</w:t>
      </w:r>
      <w:r w:rsidR="003E6B40">
        <w:rPr>
          <w:rFonts w:ascii="Times New Roman"/>
        </w:rPr>
        <w:t>.</w:t>
      </w:r>
    </w:p>
    <w:p w:rsidR="00146701" w:rsidRDefault="00146701"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r>
        <w:rPr>
          <w:rFonts w:ascii="Times New Roman"/>
        </w:rPr>
        <w:t>Added to this is the presence of biased items</w:t>
      </w:r>
      <w:r w:rsidRPr="009657D7">
        <w:rPr>
          <w:rFonts w:ascii="Times New Roman"/>
        </w:rPr>
        <w:t xml:space="preserve">, </w:t>
      </w:r>
      <w:r>
        <w:rPr>
          <w:rFonts w:ascii="Times New Roman"/>
        </w:rPr>
        <w:t>identified by</w:t>
      </w:r>
      <w:r w:rsidRPr="009657D7">
        <w:rPr>
          <w:rFonts w:ascii="Times New Roman"/>
        </w:rPr>
        <w:t xml:space="preserve"> Olsen </w:t>
      </w:r>
      <w:r>
        <w:rPr>
          <w:rFonts w:ascii="Times New Roman"/>
        </w:rPr>
        <w:t>and</w:t>
      </w:r>
      <w:r w:rsidRPr="009657D7">
        <w:rPr>
          <w:rFonts w:ascii="Times New Roman"/>
        </w:rPr>
        <w:t xml:space="preserve"> Lie (2011) </w:t>
      </w:r>
      <w:r>
        <w:rPr>
          <w:rFonts w:ascii="Times New Roman"/>
        </w:rPr>
        <w:t>and</w:t>
      </w:r>
      <w:r w:rsidRPr="009657D7">
        <w:rPr>
          <w:rFonts w:ascii="Times New Roman"/>
        </w:rPr>
        <w:t xml:space="preserve"> </w:t>
      </w:r>
      <w:proofErr w:type="spellStart"/>
      <w:r w:rsidRPr="009657D7">
        <w:rPr>
          <w:rFonts w:ascii="Times New Roman"/>
        </w:rPr>
        <w:t>Kjaernsli</w:t>
      </w:r>
      <w:proofErr w:type="spellEnd"/>
      <w:r w:rsidRPr="009657D7">
        <w:rPr>
          <w:rFonts w:ascii="Times New Roman"/>
        </w:rPr>
        <w:t xml:space="preserve"> </w:t>
      </w:r>
      <w:r>
        <w:rPr>
          <w:rFonts w:ascii="Times New Roman"/>
        </w:rPr>
        <w:t>and</w:t>
      </w:r>
      <w:r w:rsidRPr="009657D7">
        <w:rPr>
          <w:rFonts w:ascii="Times New Roman"/>
        </w:rPr>
        <w:t xml:space="preserve"> Lie (2011), </w:t>
      </w:r>
      <w:r>
        <w:rPr>
          <w:rFonts w:ascii="Times New Roman"/>
        </w:rPr>
        <w:t>owing to gender and culture differences</w:t>
      </w:r>
      <w:r w:rsidRPr="009657D7">
        <w:rPr>
          <w:rFonts w:ascii="Times New Roman"/>
        </w:rPr>
        <w:t xml:space="preserve">, </w:t>
      </w:r>
      <w:r>
        <w:rPr>
          <w:rFonts w:ascii="Times New Roman"/>
        </w:rPr>
        <w:t>differences between mother-tongue and language of tuition, and different teaching traditions</w:t>
      </w:r>
      <w:r w:rsidRPr="009657D7">
        <w:rPr>
          <w:rFonts w:ascii="Times New Roman"/>
        </w:rPr>
        <w:t xml:space="preserve">, </w:t>
      </w:r>
      <w:r>
        <w:rPr>
          <w:rFonts w:ascii="Times New Roman"/>
        </w:rPr>
        <w:t>which are ignored</w:t>
      </w:r>
      <w:r w:rsidRPr="009657D7">
        <w:rPr>
          <w:rFonts w:ascii="Times New Roman"/>
        </w:rPr>
        <w:t xml:space="preserve">, </w:t>
      </w:r>
      <w:r>
        <w:rPr>
          <w:rFonts w:ascii="Times New Roman"/>
        </w:rPr>
        <w:t>or that</w:t>
      </w:r>
      <w:r w:rsidRPr="009657D7">
        <w:rPr>
          <w:rFonts w:ascii="Times New Roman"/>
        </w:rPr>
        <w:t xml:space="preserve"> PISA</w:t>
      </w:r>
      <w:r>
        <w:rPr>
          <w:rFonts w:ascii="Times New Roman"/>
        </w:rPr>
        <w:t xml:space="preserve"> </w:t>
      </w:r>
      <w:r w:rsidRPr="009657D7">
        <w:rPr>
          <w:rFonts w:ascii="Times New Roman"/>
        </w:rPr>
        <w:t>opera</w:t>
      </w:r>
      <w:r>
        <w:rPr>
          <w:rFonts w:ascii="Times New Roman"/>
        </w:rPr>
        <w:t>tes with latent constructs generated by items validated in relatively small samples</w:t>
      </w:r>
      <w:r w:rsidRPr="009657D7">
        <w:rPr>
          <w:rFonts w:ascii="Times New Roman"/>
        </w:rPr>
        <w:t>.</w:t>
      </w:r>
    </w:p>
    <w:p w:rsidR="00146701" w:rsidRDefault="00146701"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p>
    <w:p w:rsidR="00146701" w:rsidRPr="00146701" w:rsidRDefault="00146701"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i/>
        </w:rPr>
      </w:pPr>
      <w:r w:rsidRPr="00146701">
        <w:rPr>
          <w:rFonts w:ascii="Times New Roman"/>
          <w:i/>
        </w:rPr>
        <w:t>No guaranty of standardized administration</w:t>
      </w:r>
    </w:p>
    <w:p w:rsidR="0022775A" w:rsidRPr="009657D7" w:rsidRDefault="00C66B27"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sidRPr="001D5EAF">
        <w:rPr>
          <w:rFonts w:ascii="Times New Roman"/>
        </w:rPr>
        <w:t>A general issue associated with testing and as such related to PISA is the</w:t>
      </w:r>
      <w:r w:rsidR="002D6222">
        <w:rPr>
          <w:rFonts w:ascii="Times New Roman"/>
        </w:rPr>
        <w:t xml:space="preserve"> use of open questions </w:t>
      </w:r>
      <w:r>
        <w:rPr>
          <w:rFonts w:ascii="Times New Roman"/>
        </w:rPr>
        <w:t xml:space="preserve">which </w:t>
      </w:r>
      <w:r w:rsidR="002D6222">
        <w:rPr>
          <w:rFonts w:ascii="Times New Roman"/>
        </w:rPr>
        <w:t>also raises problems of low reliability</w:t>
      </w:r>
      <w:r w:rsidR="0022775A" w:rsidRPr="009657D7">
        <w:rPr>
          <w:rFonts w:ascii="Times New Roman"/>
        </w:rPr>
        <w:t xml:space="preserve">, </w:t>
      </w:r>
      <w:r w:rsidR="002D6222">
        <w:rPr>
          <w:rFonts w:ascii="Times New Roman"/>
        </w:rPr>
        <w:t>the need for agreement among correctors</w:t>
      </w:r>
      <w:r w:rsidR="00FA4B42" w:rsidRPr="009657D7">
        <w:rPr>
          <w:rFonts w:ascii="Times New Roman"/>
        </w:rPr>
        <w:t>/</w:t>
      </w:r>
      <w:r w:rsidR="0022775A" w:rsidRPr="009657D7">
        <w:rPr>
          <w:rFonts w:ascii="Times New Roman"/>
        </w:rPr>
        <w:t>cod</w:t>
      </w:r>
      <w:r w:rsidR="002D6222">
        <w:rPr>
          <w:rFonts w:ascii="Times New Roman"/>
        </w:rPr>
        <w:t>er</w:t>
      </w:r>
      <w:r w:rsidR="0022775A" w:rsidRPr="009657D7">
        <w:rPr>
          <w:rFonts w:ascii="Times New Roman"/>
        </w:rPr>
        <w:t xml:space="preserve">s </w:t>
      </w:r>
      <w:r w:rsidR="002D6222">
        <w:rPr>
          <w:rFonts w:ascii="Times New Roman"/>
        </w:rPr>
        <w:t xml:space="preserve">due to difficulties in correcting highly varied </w:t>
      </w:r>
      <w:r w:rsidR="00200C60">
        <w:rPr>
          <w:rFonts w:ascii="Times New Roman"/>
        </w:rPr>
        <w:t>answers and</w:t>
      </w:r>
      <w:r w:rsidR="002D6222">
        <w:rPr>
          <w:rFonts w:ascii="Times New Roman"/>
        </w:rPr>
        <w:t xml:space="preserve"> the discretionary time assigned to the task </w:t>
      </w:r>
      <w:r w:rsidR="001770D8">
        <w:rPr>
          <w:rFonts w:ascii="Times New Roman"/>
        </w:rPr>
        <w:t xml:space="preserve">during the </w:t>
      </w:r>
      <w:r w:rsidR="002D6222">
        <w:rPr>
          <w:rFonts w:ascii="Times New Roman"/>
        </w:rPr>
        <w:t>exam</w:t>
      </w:r>
      <w:r w:rsidR="001770D8">
        <w:rPr>
          <w:rFonts w:ascii="Times New Roman"/>
        </w:rPr>
        <w:t xml:space="preserve"> itself</w:t>
      </w:r>
      <w:r w:rsidR="0022775A" w:rsidRPr="009657D7">
        <w:rPr>
          <w:rFonts w:ascii="Times New Roman"/>
        </w:rPr>
        <w:t xml:space="preserve">. </w:t>
      </w:r>
      <w:r>
        <w:rPr>
          <w:rFonts w:ascii="Times New Roman"/>
        </w:rPr>
        <w:t xml:space="preserve">Contrarily, </w:t>
      </w:r>
      <w:r w:rsidR="002D6222">
        <w:rPr>
          <w:rFonts w:ascii="Times New Roman"/>
        </w:rPr>
        <w:t xml:space="preserve">PISA also </w:t>
      </w:r>
      <w:r w:rsidR="001770D8">
        <w:rPr>
          <w:rFonts w:ascii="Times New Roman"/>
        </w:rPr>
        <w:t xml:space="preserve">tends </w:t>
      </w:r>
      <w:r w:rsidR="001770D8">
        <w:rPr>
          <w:rFonts w:ascii="Times New Roman"/>
        </w:rPr>
        <w:lastRenderedPageBreak/>
        <w:t xml:space="preserve">to use </w:t>
      </w:r>
      <w:r w:rsidR="002D6222">
        <w:rPr>
          <w:rFonts w:ascii="Times New Roman"/>
        </w:rPr>
        <w:t>closed multiple</w:t>
      </w:r>
      <w:r w:rsidR="001770D8">
        <w:rPr>
          <w:rFonts w:ascii="Times New Roman"/>
        </w:rPr>
        <w:t>-</w:t>
      </w:r>
      <w:r w:rsidR="002D6222">
        <w:rPr>
          <w:rFonts w:ascii="Times New Roman"/>
        </w:rPr>
        <w:t xml:space="preserve">choice questions </w:t>
      </w:r>
      <w:r w:rsidR="0022775A" w:rsidRPr="009657D7">
        <w:rPr>
          <w:rFonts w:ascii="Times New Roman"/>
        </w:rPr>
        <w:t>(</w:t>
      </w:r>
      <w:r w:rsidR="00A30F8E">
        <w:rPr>
          <w:rFonts w:ascii="Times New Roman"/>
        </w:rPr>
        <w:t xml:space="preserve">mostly </w:t>
      </w:r>
      <w:r w:rsidR="002D6222">
        <w:rPr>
          <w:rFonts w:ascii="Times New Roman"/>
        </w:rPr>
        <w:t xml:space="preserve">with four choices, </w:t>
      </w:r>
      <w:r w:rsidR="00A30F8E">
        <w:rPr>
          <w:rFonts w:ascii="Times New Roman"/>
        </w:rPr>
        <w:t>sometimes</w:t>
      </w:r>
      <w:r w:rsidR="002D6222">
        <w:rPr>
          <w:rFonts w:ascii="Times New Roman"/>
        </w:rPr>
        <w:t xml:space="preserve"> five</w:t>
      </w:r>
      <w:r w:rsidR="0022775A" w:rsidRPr="009657D7">
        <w:rPr>
          <w:rFonts w:ascii="Times New Roman"/>
        </w:rPr>
        <w:t>)</w:t>
      </w:r>
      <w:r w:rsidR="00A30F8E">
        <w:rPr>
          <w:rFonts w:ascii="Times New Roman"/>
        </w:rPr>
        <w:t>,</w:t>
      </w:r>
      <w:r w:rsidR="00C26148">
        <w:rPr>
          <w:rFonts w:ascii="Times New Roman"/>
        </w:rPr>
        <w:t xml:space="preserve"> </w:t>
      </w:r>
      <w:r w:rsidR="00A30F8E">
        <w:rPr>
          <w:rFonts w:ascii="Times New Roman"/>
        </w:rPr>
        <w:t>but for these there is no certainty as to the deduction made for chance in the correct answers</w:t>
      </w:r>
      <w:r w:rsidR="0022775A" w:rsidRPr="009657D7">
        <w:rPr>
          <w:rFonts w:ascii="Times New Roman"/>
        </w:rPr>
        <w:t xml:space="preserve">; </w:t>
      </w:r>
      <w:r w:rsidR="00BE78EA">
        <w:rPr>
          <w:rFonts w:ascii="Times New Roman"/>
        </w:rPr>
        <w:t>in other words</w:t>
      </w:r>
      <w:r w:rsidR="0022775A" w:rsidRPr="009657D7">
        <w:rPr>
          <w:rFonts w:ascii="Times New Roman"/>
        </w:rPr>
        <w:t xml:space="preserve">, </w:t>
      </w:r>
      <w:r w:rsidR="00BE78EA">
        <w:rPr>
          <w:rFonts w:ascii="Times New Roman"/>
        </w:rPr>
        <w:t>it is not revealed whether</w:t>
      </w:r>
      <w:r w:rsidR="0022775A" w:rsidRPr="009657D7">
        <w:rPr>
          <w:rFonts w:ascii="Times New Roman"/>
        </w:rPr>
        <w:t xml:space="preserve"> </w:t>
      </w:r>
      <w:proofErr w:type="spellStart"/>
      <w:r w:rsidR="0022775A" w:rsidRPr="009657D7">
        <w:rPr>
          <w:rFonts w:ascii="Times New Roman"/>
        </w:rPr>
        <w:t>Lafourcade</w:t>
      </w:r>
      <w:r w:rsidR="00BE78EA">
        <w:rPr>
          <w:rFonts w:ascii="Times New Roman"/>
        </w:rPr>
        <w:t>’s</w:t>
      </w:r>
      <w:proofErr w:type="spellEnd"/>
      <w:r w:rsidR="0022775A" w:rsidRPr="009657D7">
        <w:rPr>
          <w:rFonts w:ascii="Times New Roman"/>
        </w:rPr>
        <w:t xml:space="preserve"> (1971) </w:t>
      </w:r>
      <w:r w:rsidR="00566741">
        <w:rPr>
          <w:rFonts w:ascii="Times New Roman"/>
        </w:rPr>
        <w:t>well-known</w:t>
      </w:r>
      <w:r w:rsidR="00BE78EA">
        <w:rPr>
          <w:rFonts w:ascii="Times New Roman"/>
        </w:rPr>
        <w:t xml:space="preserve"> correction is applied to the </w:t>
      </w:r>
      <w:r w:rsidR="0022775A" w:rsidRPr="009657D7">
        <w:rPr>
          <w:rFonts w:ascii="Times New Roman"/>
        </w:rPr>
        <w:t xml:space="preserve">final </w:t>
      </w:r>
      <w:r w:rsidR="00BE78EA">
        <w:rPr>
          <w:rFonts w:ascii="Times New Roman"/>
        </w:rPr>
        <w:t>cumulative score for such items</w:t>
      </w:r>
      <w:r w:rsidR="0022775A" w:rsidRPr="009657D7">
        <w:rPr>
          <w:rFonts w:ascii="Times New Roman"/>
        </w:rPr>
        <w:t>.</w:t>
      </w:r>
    </w:p>
    <w:p w:rsidR="0022775A" w:rsidRPr="009657D7" w:rsidRDefault="00540E11"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r>
        <w:rPr>
          <w:rFonts w:ascii="Times New Roman"/>
        </w:rPr>
        <w:t xml:space="preserve">There are no </w:t>
      </w:r>
      <w:r w:rsidR="00DE0FEC">
        <w:rPr>
          <w:rFonts w:ascii="Times New Roman"/>
        </w:rPr>
        <w:t xml:space="preserve">sufficient </w:t>
      </w:r>
      <w:r>
        <w:rPr>
          <w:rFonts w:ascii="Times New Roman"/>
        </w:rPr>
        <w:t xml:space="preserve">guarantees of standardization in the administration of the </w:t>
      </w:r>
      <w:r w:rsidR="00AF4EBC">
        <w:rPr>
          <w:rFonts w:ascii="Times New Roman"/>
        </w:rPr>
        <w:t>tests, since</w:t>
      </w:r>
      <w:r>
        <w:rPr>
          <w:rFonts w:ascii="Times New Roman"/>
        </w:rPr>
        <w:t xml:space="preserve"> a degree of opacity persists in the reports</w:t>
      </w:r>
      <w:r w:rsidR="00431810" w:rsidRPr="009657D7">
        <w:rPr>
          <w:rFonts w:ascii="Times New Roman"/>
        </w:rPr>
        <w:t xml:space="preserve">, </w:t>
      </w:r>
      <w:r>
        <w:rPr>
          <w:rFonts w:ascii="Times New Roman"/>
        </w:rPr>
        <w:t>which do not specify whether the administrators and correctors</w:t>
      </w:r>
      <w:r w:rsidR="0022775A" w:rsidRPr="009657D7">
        <w:rPr>
          <w:rFonts w:ascii="Times New Roman"/>
        </w:rPr>
        <w:t>/cod</w:t>
      </w:r>
      <w:r>
        <w:rPr>
          <w:rFonts w:ascii="Times New Roman"/>
        </w:rPr>
        <w:t>er</w:t>
      </w:r>
      <w:r w:rsidR="0022775A" w:rsidRPr="009657D7">
        <w:rPr>
          <w:rFonts w:ascii="Times New Roman"/>
        </w:rPr>
        <w:t xml:space="preserve">s </w:t>
      </w:r>
      <w:r>
        <w:rPr>
          <w:rFonts w:ascii="Times New Roman"/>
        </w:rPr>
        <w:t>of the</w:t>
      </w:r>
      <w:r w:rsidR="0022775A" w:rsidRPr="009657D7">
        <w:rPr>
          <w:rFonts w:ascii="Times New Roman"/>
        </w:rPr>
        <w:t xml:space="preserve"> tests </w:t>
      </w:r>
      <w:r>
        <w:rPr>
          <w:rFonts w:ascii="Times New Roman"/>
        </w:rPr>
        <w:t xml:space="preserve">are external or internal to the </w:t>
      </w:r>
      <w:r w:rsidR="00AF4EBC">
        <w:rPr>
          <w:rFonts w:ascii="Times New Roman"/>
        </w:rPr>
        <w:t>centers</w:t>
      </w:r>
      <w:r w:rsidR="00AF4EBC" w:rsidRPr="009657D7">
        <w:rPr>
          <w:rFonts w:ascii="Times New Roman"/>
        </w:rPr>
        <w:t>,</w:t>
      </w:r>
      <w:r w:rsidR="00AF4EBC">
        <w:rPr>
          <w:rFonts w:ascii="Times New Roman"/>
        </w:rPr>
        <w:t xml:space="preserve"> although</w:t>
      </w:r>
      <w:r w:rsidR="0039692A">
        <w:rPr>
          <w:rFonts w:ascii="Times New Roman"/>
        </w:rPr>
        <w:t xml:space="preserve"> the materials are sent to the person in charge of the </w:t>
      </w:r>
      <w:r w:rsidR="00AF4EBC">
        <w:rPr>
          <w:rFonts w:ascii="Times New Roman"/>
        </w:rPr>
        <w:t>center</w:t>
      </w:r>
      <w:r w:rsidR="00AF4EBC" w:rsidRPr="009657D7">
        <w:rPr>
          <w:rFonts w:ascii="Times New Roman"/>
        </w:rPr>
        <w:t xml:space="preserve"> (</w:t>
      </w:r>
      <w:r w:rsidR="00BA56E4">
        <w:rPr>
          <w:rFonts w:ascii="Times New Roman"/>
        </w:rPr>
        <w:t>principal</w:t>
      </w:r>
      <w:r w:rsidR="00431810" w:rsidRPr="009657D7">
        <w:rPr>
          <w:rFonts w:ascii="Times New Roman"/>
        </w:rPr>
        <w:t>)</w:t>
      </w:r>
      <w:r w:rsidR="0039692A">
        <w:rPr>
          <w:rFonts w:ascii="Times New Roman"/>
        </w:rPr>
        <w:t>,</w:t>
      </w:r>
      <w:r w:rsidR="009E48B4">
        <w:rPr>
          <w:rFonts w:ascii="Times New Roman"/>
        </w:rPr>
        <w:t xml:space="preserve"> </w:t>
      </w:r>
      <w:r w:rsidR="00F93F36">
        <w:rPr>
          <w:rFonts w:ascii="Times New Roman"/>
        </w:rPr>
        <w:t xml:space="preserve">who </w:t>
      </w:r>
      <w:r w:rsidR="002B7F8E">
        <w:rPr>
          <w:rFonts w:ascii="Times New Roman"/>
        </w:rPr>
        <w:t>does</w:t>
      </w:r>
      <w:r w:rsidR="00F93F36">
        <w:rPr>
          <w:rFonts w:ascii="Times New Roman"/>
        </w:rPr>
        <w:t xml:space="preserve"> not give classes to the school’s 15 year-old students</w:t>
      </w:r>
      <w:r w:rsidR="0022775A" w:rsidRPr="009657D7">
        <w:rPr>
          <w:rFonts w:ascii="Times New Roman"/>
        </w:rPr>
        <w:t xml:space="preserve">. </w:t>
      </w:r>
      <w:r w:rsidR="00F93F36">
        <w:rPr>
          <w:rFonts w:ascii="Times New Roman"/>
        </w:rPr>
        <w:t>This detail may be</w:t>
      </w:r>
      <w:r w:rsidR="0022775A" w:rsidRPr="009657D7">
        <w:rPr>
          <w:rFonts w:ascii="Times New Roman"/>
        </w:rPr>
        <w:t xml:space="preserve"> crucial, </w:t>
      </w:r>
      <w:r w:rsidR="00F93F36">
        <w:rPr>
          <w:rFonts w:ascii="Times New Roman"/>
        </w:rPr>
        <w:t xml:space="preserve">and </w:t>
      </w:r>
      <w:r w:rsidR="00AF4EBC">
        <w:rPr>
          <w:rFonts w:ascii="Times New Roman"/>
        </w:rPr>
        <w:t>although</w:t>
      </w:r>
      <w:r w:rsidR="00AF4EBC" w:rsidRPr="009657D7">
        <w:rPr>
          <w:rFonts w:ascii="Times New Roman"/>
        </w:rPr>
        <w:t xml:space="preserve"> PISA</w:t>
      </w:r>
      <w:r w:rsidR="0080483B">
        <w:rPr>
          <w:rFonts w:ascii="Times New Roman"/>
        </w:rPr>
        <w:t xml:space="preserve"> </w:t>
      </w:r>
      <w:r w:rsidR="0022775A" w:rsidRPr="009657D7">
        <w:rPr>
          <w:rFonts w:ascii="Times New Roman"/>
        </w:rPr>
        <w:t xml:space="preserve">(OECD, 2012, p. 24) </w:t>
      </w:r>
      <w:r w:rsidR="00BA56E4">
        <w:rPr>
          <w:rFonts w:ascii="Times New Roman"/>
        </w:rPr>
        <w:t>supposedly guarantees standardization in the administration</w:t>
      </w:r>
      <w:r w:rsidR="0022775A" w:rsidRPr="009657D7">
        <w:rPr>
          <w:rFonts w:ascii="Times New Roman"/>
        </w:rPr>
        <w:t xml:space="preserve">, </w:t>
      </w:r>
      <w:r w:rsidR="00BA56E4">
        <w:rPr>
          <w:rFonts w:ascii="Times New Roman"/>
        </w:rPr>
        <w:t>capturing and processing of data</w:t>
      </w:r>
      <w:r w:rsidR="0022775A" w:rsidRPr="009657D7">
        <w:rPr>
          <w:rFonts w:ascii="Times New Roman"/>
        </w:rPr>
        <w:t xml:space="preserve">, </w:t>
      </w:r>
      <w:r w:rsidR="00BA56E4">
        <w:rPr>
          <w:rFonts w:ascii="Times New Roman"/>
        </w:rPr>
        <w:t xml:space="preserve">doubts arise about whether the data generated can be </w:t>
      </w:r>
      <w:r w:rsidR="00AF4EBC">
        <w:rPr>
          <w:rFonts w:ascii="Times New Roman"/>
        </w:rPr>
        <w:t>comparable between</w:t>
      </w:r>
      <w:r w:rsidR="00FE1F3E">
        <w:rPr>
          <w:rFonts w:ascii="Times New Roman"/>
        </w:rPr>
        <w:t xml:space="preserve"> </w:t>
      </w:r>
      <w:r w:rsidR="00AF4EBC">
        <w:rPr>
          <w:rFonts w:ascii="Times New Roman"/>
        </w:rPr>
        <w:t>countries given</w:t>
      </w:r>
      <w:r w:rsidR="00BA56E4">
        <w:rPr>
          <w:rFonts w:ascii="Times New Roman"/>
        </w:rPr>
        <w:t xml:space="preserve"> the diversity and multiplicity of settings</w:t>
      </w:r>
      <w:r w:rsidR="00566741">
        <w:rPr>
          <w:rFonts w:ascii="Times New Roman"/>
        </w:rPr>
        <w:t>;</w:t>
      </w:r>
      <w:r w:rsidR="00FE1F3E">
        <w:rPr>
          <w:rFonts w:ascii="Times New Roman"/>
        </w:rPr>
        <w:t xml:space="preserve"> </w:t>
      </w:r>
      <w:r w:rsidR="004C3537" w:rsidRPr="009657D7">
        <w:rPr>
          <w:rFonts w:ascii="Times New Roman"/>
        </w:rPr>
        <w:t>PISA</w:t>
      </w:r>
      <w:r w:rsidR="00FE1F3E">
        <w:rPr>
          <w:rFonts w:ascii="Times New Roman"/>
        </w:rPr>
        <w:t xml:space="preserve"> </w:t>
      </w:r>
      <w:r w:rsidR="00D04647">
        <w:rPr>
          <w:rFonts w:ascii="Times New Roman"/>
        </w:rPr>
        <w:t>allows participating countries the opportunity “to adapt certain questions or procedures to suit local circumstances, and to add optional components that are unique to a particular national context</w:t>
      </w:r>
      <w:r w:rsidR="0022775A" w:rsidRPr="009657D7">
        <w:rPr>
          <w:rFonts w:ascii="Times New Roman"/>
        </w:rPr>
        <w:t xml:space="preserve">” (OECD, 2012, p. 148) </w:t>
      </w:r>
      <w:r w:rsidR="00D04647">
        <w:rPr>
          <w:rFonts w:ascii="Times New Roman"/>
        </w:rPr>
        <w:t>and the majority of countries omit certain items and administer other items and booklets</w:t>
      </w:r>
      <w:r w:rsidR="0022775A" w:rsidRPr="009657D7">
        <w:rPr>
          <w:rFonts w:ascii="Times New Roman"/>
        </w:rPr>
        <w:t xml:space="preserve"> (OECD, 2012, Tabl</w:t>
      </w:r>
      <w:r w:rsidR="00D04647">
        <w:rPr>
          <w:rFonts w:ascii="Times New Roman"/>
        </w:rPr>
        <w:t>e</w:t>
      </w:r>
      <w:r w:rsidR="00223AF8">
        <w:rPr>
          <w:rFonts w:ascii="Times New Roman"/>
        </w:rPr>
        <w:t xml:space="preserve"> 12.8; p</w:t>
      </w:r>
      <w:r w:rsidR="0022775A" w:rsidRPr="009657D7">
        <w:rPr>
          <w:rFonts w:ascii="Times New Roman"/>
        </w:rPr>
        <w:t>. 195-1</w:t>
      </w:r>
      <w:r w:rsidR="00D04647">
        <w:rPr>
          <w:rFonts w:ascii="Times New Roman"/>
        </w:rPr>
        <w:t>9</w:t>
      </w:r>
      <w:r w:rsidR="0022775A" w:rsidRPr="009657D7">
        <w:rPr>
          <w:rFonts w:ascii="Times New Roman"/>
        </w:rPr>
        <w:t>7).</w:t>
      </w:r>
    </w:p>
    <w:p w:rsidR="00C8269D" w:rsidRDefault="00C8269D" w:rsidP="004376DA">
      <w:pPr>
        <w:spacing w:line="480" w:lineRule="auto"/>
        <w:ind w:firstLine="708"/>
        <w:rPr>
          <w:rFonts w:ascii="Times New Roman"/>
        </w:rPr>
      </w:pPr>
      <w:r>
        <w:rPr>
          <w:rFonts w:ascii="Times New Roman"/>
        </w:rPr>
        <w:t>The recent use of computerized administration</w:t>
      </w:r>
      <w:r w:rsidRPr="009657D7">
        <w:rPr>
          <w:rFonts w:ascii="Times New Roman"/>
        </w:rPr>
        <w:t xml:space="preserve">, </w:t>
      </w:r>
      <w:r>
        <w:rPr>
          <w:rFonts w:ascii="Times New Roman"/>
        </w:rPr>
        <w:t>likely to be widely adopted in</w:t>
      </w:r>
      <w:r w:rsidRPr="009657D7">
        <w:rPr>
          <w:rFonts w:ascii="Times New Roman"/>
        </w:rPr>
        <w:t xml:space="preserve"> PISA 2015, </w:t>
      </w:r>
      <w:r>
        <w:rPr>
          <w:rFonts w:ascii="Times New Roman"/>
        </w:rPr>
        <w:t>only succeeds in sowing confusion, since it is no longer possible to determine whether performance reflects the ability of a student in an area of competence or a lack of access to, or command of, computers</w:t>
      </w:r>
      <w:r w:rsidRPr="009657D7">
        <w:rPr>
          <w:rFonts w:ascii="Times New Roman"/>
        </w:rPr>
        <w:t xml:space="preserve">; </w:t>
      </w:r>
      <w:r>
        <w:rPr>
          <w:rFonts w:ascii="Times New Roman"/>
        </w:rPr>
        <w:t>something along these lines may have occurred with the Spanish results i</w:t>
      </w:r>
      <w:r w:rsidRPr="009657D7">
        <w:rPr>
          <w:rFonts w:ascii="Times New Roman"/>
        </w:rPr>
        <w:t xml:space="preserve">n PISA 2012 </w:t>
      </w:r>
      <w:r>
        <w:rPr>
          <w:rFonts w:ascii="Times New Roman"/>
        </w:rPr>
        <w:t>for problem solving</w:t>
      </w:r>
      <w:r w:rsidRPr="009657D7">
        <w:rPr>
          <w:rFonts w:ascii="Times New Roman"/>
        </w:rPr>
        <w:t xml:space="preserve"> (OECD, 2014</w:t>
      </w:r>
      <w:r>
        <w:rPr>
          <w:rFonts w:ascii="Times New Roman"/>
        </w:rPr>
        <w:t>a</w:t>
      </w:r>
      <w:r w:rsidRPr="009657D7">
        <w:rPr>
          <w:rFonts w:ascii="Times New Roman"/>
        </w:rPr>
        <w:t>, p. 1).</w:t>
      </w:r>
    </w:p>
    <w:p w:rsidR="009F70F8" w:rsidRDefault="009F70F8"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p>
    <w:p w:rsidR="00776AA0" w:rsidRPr="001E17AB" w:rsidRDefault="00A05CC2"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i/>
        </w:rPr>
      </w:pPr>
      <w:r w:rsidRPr="001E17AB">
        <w:rPr>
          <w:rFonts w:ascii="Times New Roman"/>
          <w:b/>
          <w:i/>
        </w:rPr>
        <w:t xml:space="preserve">The </w:t>
      </w:r>
      <w:r w:rsidR="00E83A09" w:rsidRPr="001E17AB">
        <w:rPr>
          <w:rFonts w:ascii="Times New Roman"/>
          <w:b/>
          <w:i/>
        </w:rPr>
        <w:t>opportunist use of transformed scores for standardization</w:t>
      </w:r>
    </w:p>
    <w:p w:rsidR="00776AA0" w:rsidRPr="009657D7" w:rsidRDefault="00AF4EBC"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sidRPr="009657D7">
        <w:rPr>
          <w:rFonts w:ascii="Times New Roman"/>
        </w:rPr>
        <w:lastRenderedPageBreak/>
        <w:t>PISA</w:t>
      </w:r>
      <w:r>
        <w:rPr>
          <w:rFonts w:ascii="Times New Roman"/>
        </w:rPr>
        <w:t xml:space="preserve"> basically</w:t>
      </w:r>
      <w:r w:rsidR="00056363">
        <w:rPr>
          <w:rFonts w:ascii="Times New Roman"/>
        </w:rPr>
        <w:t xml:space="preserve"> provides scores that have been </w:t>
      </w:r>
      <w:r>
        <w:rPr>
          <w:rFonts w:ascii="Times New Roman"/>
        </w:rPr>
        <w:t>transformed via</w:t>
      </w:r>
      <w:r w:rsidR="00056363">
        <w:rPr>
          <w:rFonts w:ascii="Times New Roman"/>
        </w:rPr>
        <w:t xml:space="preserve"> a standardized transformation </w:t>
      </w:r>
      <w:r>
        <w:rPr>
          <w:rFonts w:ascii="Times New Roman"/>
        </w:rPr>
        <w:t>scale of</w:t>
      </w:r>
      <w:r w:rsidR="00056363">
        <w:rPr>
          <w:rFonts w:ascii="Times New Roman"/>
        </w:rPr>
        <w:t xml:space="preserve"> the kind</w:t>
      </w:r>
      <w:r w:rsidR="00FE1F3E">
        <w:rPr>
          <w:rFonts w:ascii="Times New Roman"/>
        </w:rPr>
        <w:t xml:space="preserve"> </w:t>
      </w:r>
      <w:proofErr w:type="spellStart"/>
      <w:r w:rsidR="00776AA0" w:rsidRPr="00AF4EBC">
        <w:rPr>
          <w:rFonts w:ascii="Times New Roman"/>
          <w:i/>
        </w:rPr>
        <w:t>x</w:t>
      </w:r>
      <w:r w:rsidR="00776AA0" w:rsidRPr="00AF4EBC">
        <w:rPr>
          <w:rFonts w:ascii="Times New Roman"/>
          <w:i/>
          <w:vertAlign w:val="subscript"/>
        </w:rPr>
        <w:t>t</w:t>
      </w:r>
      <w:proofErr w:type="spellEnd"/>
      <w:r w:rsidR="00776AA0" w:rsidRPr="009657D7">
        <w:rPr>
          <w:rFonts w:ascii="Times New Roman"/>
        </w:rPr>
        <w:t xml:space="preserve"> = 500 + 100 </w:t>
      </w:r>
      <w:r w:rsidR="00776AA0" w:rsidRPr="009657D7">
        <w:rPr>
          <w:rFonts w:ascii="Times New Roman"/>
          <w:i/>
        </w:rPr>
        <w:t>x</w:t>
      </w:r>
      <w:r w:rsidR="00776AA0" w:rsidRPr="009657D7">
        <w:rPr>
          <w:rFonts w:ascii="Times New Roman"/>
          <w:vertAlign w:val="subscript"/>
        </w:rPr>
        <w:t>i</w:t>
      </w:r>
      <w:r w:rsidR="00776AA0" w:rsidRPr="009657D7">
        <w:rPr>
          <w:rFonts w:ascii="Times New Roman"/>
        </w:rPr>
        <w:t xml:space="preserve">; </w:t>
      </w:r>
      <w:r w:rsidR="00056363">
        <w:rPr>
          <w:rFonts w:ascii="Times New Roman"/>
        </w:rPr>
        <w:t>where</w:t>
      </w:r>
      <w:r w:rsidR="00FE1F3E">
        <w:rPr>
          <w:rFonts w:ascii="Times New Roman"/>
        </w:rPr>
        <w:t xml:space="preserve"> </w:t>
      </w:r>
      <w:proofErr w:type="spellStart"/>
      <w:r w:rsidR="00776AA0" w:rsidRPr="009657D7">
        <w:rPr>
          <w:rFonts w:ascii="Times New Roman"/>
          <w:i/>
        </w:rPr>
        <w:t>x</w:t>
      </w:r>
      <w:r w:rsidR="00776AA0" w:rsidRPr="009657D7">
        <w:rPr>
          <w:rFonts w:ascii="Times New Roman"/>
          <w:vertAlign w:val="subscript"/>
        </w:rPr>
        <w:t>t</w:t>
      </w:r>
      <w:proofErr w:type="spellEnd"/>
      <w:r w:rsidR="00FE1F3E">
        <w:rPr>
          <w:rFonts w:ascii="Times New Roman"/>
          <w:vertAlign w:val="subscript"/>
        </w:rPr>
        <w:t xml:space="preserve"> </w:t>
      </w:r>
      <w:r w:rsidR="00056363">
        <w:rPr>
          <w:rFonts w:ascii="Times New Roman"/>
        </w:rPr>
        <w:t>is the typical</w:t>
      </w:r>
      <w:r w:rsidR="00776AA0" w:rsidRPr="009657D7">
        <w:rPr>
          <w:rFonts w:ascii="Times New Roman"/>
        </w:rPr>
        <w:t xml:space="preserve"> CEEB</w:t>
      </w:r>
      <w:r w:rsidR="00E15A0D" w:rsidRPr="009657D7">
        <w:rPr>
          <w:rFonts w:ascii="Times New Roman"/>
        </w:rPr>
        <w:t xml:space="preserve"> (</w:t>
      </w:r>
      <w:r w:rsidR="00E15A0D" w:rsidRPr="00056363">
        <w:rPr>
          <w:rFonts w:ascii="Times New Roman"/>
        </w:rPr>
        <w:t>College Entrance Examination Board</w:t>
      </w:r>
      <w:r w:rsidR="00E15A0D" w:rsidRPr="009657D7">
        <w:rPr>
          <w:rFonts w:ascii="Times New Roman"/>
        </w:rPr>
        <w:t>)</w:t>
      </w:r>
      <w:r w:rsidR="00056363">
        <w:rPr>
          <w:rFonts w:ascii="Times New Roman"/>
        </w:rPr>
        <w:t xml:space="preserve"> transformed score</w:t>
      </w:r>
      <w:r w:rsidR="00776AA0" w:rsidRPr="009657D7">
        <w:rPr>
          <w:rFonts w:ascii="Times New Roman"/>
        </w:rPr>
        <w:t xml:space="preserve">; </w:t>
      </w:r>
      <w:r w:rsidR="00056363">
        <w:rPr>
          <w:rFonts w:ascii="Times New Roman"/>
        </w:rPr>
        <w:t>but it does not supply direct scores</w:t>
      </w:r>
      <w:r w:rsidR="00FA4B42" w:rsidRPr="009657D7">
        <w:rPr>
          <w:rFonts w:ascii="Times New Roman"/>
        </w:rPr>
        <w:t xml:space="preserve">, </w:t>
      </w:r>
      <w:r w:rsidR="00056363">
        <w:rPr>
          <w:rFonts w:ascii="Times New Roman"/>
        </w:rPr>
        <w:t xml:space="preserve">or totals classified by </w:t>
      </w:r>
      <w:r>
        <w:rPr>
          <w:rFonts w:ascii="Times New Roman"/>
        </w:rPr>
        <w:t>groups or</w:t>
      </w:r>
      <w:r w:rsidR="00056363">
        <w:rPr>
          <w:rFonts w:ascii="Times New Roman"/>
        </w:rPr>
        <w:t xml:space="preserve"> any associated </w:t>
      </w:r>
      <w:r w:rsidR="00566741">
        <w:rPr>
          <w:rFonts w:ascii="Times New Roman"/>
        </w:rPr>
        <w:t>standard</w:t>
      </w:r>
      <w:r w:rsidR="00056363">
        <w:rPr>
          <w:rFonts w:ascii="Times New Roman"/>
        </w:rPr>
        <w:t xml:space="preserve"> deviation</w:t>
      </w:r>
      <w:r w:rsidR="00776AA0" w:rsidRPr="009657D7">
        <w:rPr>
          <w:rFonts w:ascii="Times New Roman"/>
        </w:rPr>
        <w:t xml:space="preserve">. </w:t>
      </w:r>
      <w:r w:rsidR="004A30A6">
        <w:rPr>
          <w:rFonts w:ascii="Times New Roman"/>
        </w:rPr>
        <w:t>The utility of the</w:t>
      </w:r>
      <w:r w:rsidR="00E15A0D" w:rsidRPr="009657D7">
        <w:rPr>
          <w:rFonts w:ascii="Times New Roman"/>
        </w:rPr>
        <w:t xml:space="preserve"> CEEB</w:t>
      </w:r>
      <w:r w:rsidR="004A30A6">
        <w:rPr>
          <w:rFonts w:ascii="Times New Roman"/>
        </w:rPr>
        <w:t xml:space="preserve"> scores lies in the fact that, like all standardized scores, they </w:t>
      </w:r>
      <w:r>
        <w:rPr>
          <w:rFonts w:ascii="Times New Roman"/>
        </w:rPr>
        <w:t>enable comparisons</w:t>
      </w:r>
      <w:r w:rsidR="004A30A6">
        <w:rPr>
          <w:rFonts w:ascii="Times New Roman"/>
        </w:rPr>
        <w:t xml:space="preserve"> to be </w:t>
      </w:r>
      <w:r>
        <w:rPr>
          <w:rFonts w:ascii="Times New Roman"/>
        </w:rPr>
        <w:t>made irrespective</w:t>
      </w:r>
      <w:r w:rsidR="004A30A6">
        <w:rPr>
          <w:rFonts w:ascii="Times New Roman"/>
        </w:rPr>
        <w:t xml:space="preserve"> of the various sizes of the measur</w:t>
      </w:r>
      <w:r>
        <w:rPr>
          <w:rFonts w:ascii="Times New Roman"/>
        </w:rPr>
        <w:t>ement</w:t>
      </w:r>
      <w:r w:rsidR="004A30A6">
        <w:rPr>
          <w:rFonts w:ascii="Times New Roman"/>
        </w:rPr>
        <w:t xml:space="preserve"> instruments</w:t>
      </w:r>
      <w:r w:rsidR="00776AA0" w:rsidRPr="009657D7">
        <w:rPr>
          <w:rFonts w:ascii="Times New Roman"/>
        </w:rPr>
        <w:t>.</w:t>
      </w:r>
    </w:p>
    <w:p w:rsidR="00C66B27" w:rsidRDefault="004A30A6"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r>
        <w:rPr>
          <w:rFonts w:ascii="Times New Roman"/>
        </w:rPr>
        <w:t xml:space="preserve">The generation of transformed scores causes differences to be </w:t>
      </w:r>
      <w:r w:rsidR="00AF4EBC">
        <w:rPr>
          <w:rFonts w:ascii="Times New Roman"/>
        </w:rPr>
        <w:t>magnified and</w:t>
      </w:r>
      <w:r w:rsidR="00FE1F3E">
        <w:rPr>
          <w:rFonts w:ascii="Times New Roman"/>
        </w:rPr>
        <w:t xml:space="preserve"> </w:t>
      </w:r>
      <w:r w:rsidR="00E27E91">
        <w:rPr>
          <w:rFonts w:ascii="Times New Roman"/>
        </w:rPr>
        <w:t xml:space="preserve">by </w:t>
      </w:r>
      <w:r w:rsidR="00AF4EBC">
        <w:rPr>
          <w:rFonts w:ascii="Times New Roman"/>
        </w:rPr>
        <w:t>extension prompts</w:t>
      </w:r>
      <w:r w:rsidR="00FE1F3E">
        <w:rPr>
          <w:rFonts w:ascii="Times New Roman"/>
        </w:rPr>
        <w:t xml:space="preserve"> </w:t>
      </w:r>
      <w:r>
        <w:rPr>
          <w:rFonts w:ascii="Times New Roman"/>
        </w:rPr>
        <w:t>a false variance between scores</w:t>
      </w:r>
      <w:r w:rsidR="00776AA0" w:rsidRPr="009657D7">
        <w:rPr>
          <w:rFonts w:ascii="Times New Roman"/>
        </w:rPr>
        <w:t xml:space="preserve">. </w:t>
      </w:r>
      <w:r>
        <w:rPr>
          <w:rFonts w:ascii="Times New Roman"/>
        </w:rPr>
        <w:t xml:space="preserve">One consequence of </w:t>
      </w:r>
      <w:r w:rsidR="00C74683">
        <w:rPr>
          <w:rFonts w:ascii="Times New Roman"/>
        </w:rPr>
        <w:t xml:space="preserve">that </w:t>
      </w:r>
      <w:r w:rsidR="00AF4EBC">
        <w:rPr>
          <w:rFonts w:ascii="Times New Roman"/>
        </w:rPr>
        <w:t>transformation is</w:t>
      </w:r>
      <w:r w:rsidR="00FE1F3E">
        <w:rPr>
          <w:rFonts w:ascii="Times New Roman"/>
        </w:rPr>
        <w:t xml:space="preserve"> </w:t>
      </w:r>
      <w:r w:rsidR="00C74683">
        <w:rPr>
          <w:rFonts w:ascii="Times New Roman"/>
        </w:rPr>
        <w:t xml:space="preserve">the identification of allegedly major </w:t>
      </w:r>
      <w:r>
        <w:rPr>
          <w:rFonts w:ascii="Times New Roman"/>
        </w:rPr>
        <w:t xml:space="preserve">differences that do not </w:t>
      </w:r>
      <w:r w:rsidR="00C74683">
        <w:rPr>
          <w:rFonts w:ascii="Times New Roman"/>
        </w:rPr>
        <w:t xml:space="preserve">in fact </w:t>
      </w:r>
      <w:r>
        <w:rPr>
          <w:rFonts w:ascii="Times New Roman"/>
        </w:rPr>
        <w:t>exist</w:t>
      </w:r>
      <w:r w:rsidR="00776AA0" w:rsidRPr="009657D7">
        <w:rPr>
          <w:rFonts w:ascii="Times New Roman"/>
        </w:rPr>
        <w:t xml:space="preserve">, </w:t>
      </w:r>
      <w:r w:rsidR="00643DA2">
        <w:rPr>
          <w:rFonts w:ascii="Times New Roman"/>
        </w:rPr>
        <w:t>since they are purely metrical artifacts</w:t>
      </w:r>
      <w:r w:rsidR="00776AA0" w:rsidRPr="009657D7">
        <w:rPr>
          <w:rFonts w:ascii="Times New Roman"/>
        </w:rPr>
        <w:t xml:space="preserve">. </w:t>
      </w:r>
    </w:p>
    <w:p w:rsidR="00267F9B" w:rsidRPr="009657D7" w:rsidRDefault="00E50E1D"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r>
        <w:rPr>
          <w:rFonts w:ascii="Times New Roman"/>
        </w:rPr>
        <w:t xml:space="preserve">The attempt </w:t>
      </w:r>
      <w:r w:rsidR="00AF4EBC">
        <w:rPr>
          <w:rFonts w:ascii="Times New Roman"/>
        </w:rPr>
        <w:t>in</w:t>
      </w:r>
      <w:r w:rsidR="00AF4EBC" w:rsidRPr="009657D7">
        <w:rPr>
          <w:rFonts w:ascii="Times New Roman"/>
        </w:rPr>
        <w:t xml:space="preserve"> PISA</w:t>
      </w:r>
      <w:r w:rsidR="006B01CA" w:rsidRPr="009657D7">
        <w:rPr>
          <w:rFonts w:ascii="Times New Roman"/>
        </w:rPr>
        <w:t xml:space="preserve"> 2009 </w:t>
      </w:r>
      <w:r w:rsidR="00AF4EBC">
        <w:rPr>
          <w:rFonts w:ascii="Times New Roman"/>
        </w:rPr>
        <w:t>Reading to</w:t>
      </w:r>
      <w:r w:rsidR="00E32096">
        <w:rPr>
          <w:rFonts w:ascii="Times New Roman"/>
        </w:rPr>
        <w:t xml:space="preserve"> ascribe eight quasi-classificatory levels ranging from lower to higher performance</w:t>
      </w:r>
      <w:r w:rsidR="006B01CA" w:rsidRPr="009657D7">
        <w:rPr>
          <w:rFonts w:ascii="Times New Roman"/>
        </w:rPr>
        <w:t xml:space="preserve"> (&lt;</w:t>
      </w:r>
      <w:r w:rsidR="006B01CA" w:rsidRPr="009657D7">
        <w:rPr>
          <w:rFonts w:ascii="Times New Roman"/>
          <w:i/>
        </w:rPr>
        <w:t>1b</w:t>
      </w:r>
      <w:r w:rsidR="006B01CA" w:rsidRPr="009657D7">
        <w:rPr>
          <w:rFonts w:ascii="Times New Roman"/>
        </w:rPr>
        <w:t xml:space="preserve">, </w:t>
      </w:r>
      <w:r w:rsidR="006B01CA" w:rsidRPr="009657D7">
        <w:rPr>
          <w:rFonts w:ascii="Times New Roman"/>
          <w:i/>
        </w:rPr>
        <w:t>1b</w:t>
      </w:r>
      <w:r w:rsidR="006B01CA" w:rsidRPr="009657D7">
        <w:rPr>
          <w:rFonts w:ascii="Times New Roman"/>
        </w:rPr>
        <w:t xml:space="preserve">, </w:t>
      </w:r>
      <w:r w:rsidR="006B01CA" w:rsidRPr="009657D7">
        <w:rPr>
          <w:rFonts w:ascii="Times New Roman"/>
          <w:i/>
        </w:rPr>
        <w:t>1a</w:t>
      </w:r>
      <w:r w:rsidR="006B01CA" w:rsidRPr="009657D7">
        <w:rPr>
          <w:rFonts w:ascii="Times New Roman"/>
        </w:rPr>
        <w:t xml:space="preserve">, </w:t>
      </w:r>
      <w:r w:rsidR="006B01CA" w:rsidRPr="009657D7">
        <w:rPr>
          <w:rFonts w:ascii="Times New Roman"/>
          <w:i/>
        </w:rPr>
        <w:t>2</w:t>
      </w:r>
      <w:r w:rsidR="006B01CA" w:rsidRPr="009657D7">
        <w:rPr>
          <w:rFonts w:ascii="Times New Roman"/>
        </w:rPr>
        <w:t xml:space="preserve">, </w:t>
      </w:r>
      <w:r w:rsidR="006B01CA" w:rsidRPr="009657D7">
        <w:rPr>
          <w:rFonts w:ascii="Times New Roman"/>
          <w:i/>
        </w:rPr>
        <w:t>3</w:t>
      </w:r>
      <w:r w:rsidR="006B01CA" w:rsidRPr="009657D7">
        <w:rPr>
          <w:rFonts w:ascii="Times New Roman"/>
        </w:rPr>
        <w:t>,</w:t>
      </w:r>
      <w:r w:rsidR="00C51A00">
        <w:rPr>
          <w:rFonts w:ascii="Times New Roman"/>
        </w:rPr>
        <w:t xml:space="preserve"> </w:t>
      </w:r>
      <w:r w:rsidR="006B01CA" w:rsidRPr="009657D7">
        <w:rPr>
          <w:rFonts w:ascii="Times New Roman"/>
          <w:i/>
        </w:rPr>
        <w:t>4</w:t>
      </w:r>
      <w:r w:rsidR="006B01CA" w:rsidRPr="009657D7">
        <w:rPr>
          <w:rFonts w:ascii="Times New Roman"/>
        </w:rPr>
        <w:t>,</w:t>
      </w:r>
      <w:r w:rsidR="00C51A00">
        <w:rPr>
          <w:rFonts w:ascii="Times New Roman"/>
        </w:rPr>
        <w:t xml:space="preserve"> </w:t>
      </w:r>
      <w:r w:rsidR="006B01CA" w:rsidRPr="009657D7">
        <w:rPr>
          <w:rFonts w:ascii="Times New Roman"/>
          <w:i/>
        </w:rPr>
        <w:t>5</w:t>
      </w:r>
      <w:r w:rsidR="00FE1F3E">
        <w:rPr>
          <w:rFonts w:ascii="Times New Roman"/>
          <w:i/>
        </w:rPr>
        <w:t xml:space="preserve"> </w:t>
      </w:r>
      <w:r w:rsidR="00E32096">
        <w:rPr>
          <w:rFonts w:ascii="Times New Roman"/>
        </w:rPr>
        <w:t>and</w:t>
      </w:r>
      <w:r w:rsidR="00FE1F3E">
        <w:rPr>
          <w:rFonts w:ascii="Times New Roman"/>
        </w:rPr>
        <w:t xml:space="preserve"> </w:t>
      </w:r>
      <w:r w:rsidR="006B01CA" w:rsidRPr="009657D7">
        <w:rPr>
          <w:rFonts w:ascii="Times New Roman"/>
          <w:i/>
        </w:rPr>
        <w:t>6</w:t>
      </w:r>
      <w:r w:rsidR="006B01CA" w:rsidRPr="009657D7">
        <w:rPr>
          <w:rFonts w:ascii="Times New Roman"/>
        </w:rPr>
        <w:t xml:space="preserve">) </w:t>
      </w:r>
      <w:r w:rsidR="00E32096">
        <w:rPr>
          <w:rFonts w:ascii="Times New Roman"/>
        </w:rPr>
        <w:t>or the usual seven levels in Mathematics and Science</w:t>
      </w:r>
      <w:r w:rsidR="006B01CA" w:rsidRPr="009657D7">
        <w:rPr>
          <w:rFonts w:ascii="Times New Roman"/>
        </w:rPr>
        <w:t xml:space="preserve"> (</w:t>
      </w:r>
      <w:r w:rsidR="006B01CA" w:rsidRPr="009657D7">
        <w:rPr>
          <w:rFonts w:ascii="Times New Roman"/>
          <w:i/>
        </w:rPr>
        <w:t>&lt;1</w:t>
      </w:r>
      <w:r w:rsidR="006B01CA" w:rsidRPr="009657D7">
        <w:rPr>
          <w:rFonts w:ascii="Times New Roman"/>
        </w:rPr>
        <w:t xml:space="preserve">, </w:t>
      </w:r>
      <w:r w:rsidR="006B01CA" w:rsidRPr="009657D7">
        <w:rPr>
          <w:rFonts w:ascii="Times New Roman"/>
          <w:i/>
        </w:rPr>
        <w:t>1</w:t>
      </w:r>
      <w:r w:rsidR="006B01CA" w:rsidRPr="009657D7">
        <w:rPr>
          <w:rFonts w:ascii="Times New Roman"/>
        </w:rPr>
        <w:t xml:space="preserve">, </w:t>
      </w:r>
      <w:r w:rsidR="006B01CA" w:rsidRPr="009657D7">
        <w:rPr>
          <w:rFonts w:ascii="Times New Roman"/>
          <w:i/>
        </w:rPr>
        <w:t>2</w:t>
      </w:r>
      <w:r w:rsidR="006B01CA" w:rsidRPr="009657D7">
        <w:rPr>
          <w:rFonts w:ascii="Times New Roman"/>
        </w:rPr>
        <w:t xml:space="preserve">, </w:t>
      </w:r>
      <w:r w:rsidR="006B01CA" w:rsidRPr="009657D7">
        <w:rPr>
          <w:rFonts w:ascii="Times New Roman"/>
          <w:i/>
        </w:rPr>
        <w:t>3</w:t>
      </w:r>
      <w:r w:rsidR="006B01CA" w:rsidRPr="009657D7">
        <w:rPr>
          <w:rFonts w:ascii="Times New Roman"/>
        </w:rPr>
        <w:t xml:space="preserve">, </w:t>
      </w:r>
      <w:r w:rsidR="006B01CA" w:rsidRPr="009657D7">
        <w:rPr>
          <w:rFonts w:ascii="Times New Roman"/>
          <w:i/>
        </w:rPr>
        <w:t>4</w:t>
      </w:r>
      <w:r w:rsidR="006B01CA" w:rsidRPr="009657D7">
        <w:rPr>
          <w:rFonts w:ascii="Times New Roman"/>
        </w:rPr>
        <w:t xml:space="preserve">, </w:t>
      </w:r>
      <w:r w:rsidR="006B01CA" w:rsidRPr="009657D7">
        <w:rPr>
          <w:rFonts w:ascii="Times New Roman"/>
          <w:i/>
        </w:rPr>
        <w:t>5</w:t>
      </w:r>
      <w:r w:rsidR="006B01CA" w:rsidRPr="009657D7">
        <w:rPr>
          <w:rFonts w:ascii="Times New Roman"/>
        </w:rPr>
        <w:t xml:space="preserve">, </w:t>
      </w:r>
      <w:r w:rsidR="006B01CA" w:rsidRPr="009657D7">
        <w:rPr>
          <w:rFonts w:ascii="Times New Roman"/>
          <w:i/>
        </w:rPr>
        <w:t>6</w:t>
      </w:r>
      <w:r w:rsidR="006B01CA" w:rsidRPr="009657D7">
        <w:rPr>
          <w:rFonts w:ascii="Times New Roman"/>
        </w:rPr>
        <w:t xml:space="preserve">), </w:t>
      </w:r>
      <w:r w:rsidR="00E32096">
        <w:rPr>
          <w:rFonts w:ascii="Times New Roman"/>
        </w:rPr>
        <w:t>and to an even greater extent the rankings of countries and regions</w:t>
      </w:r>
      <w:r w:rsidR="006B01CA" w:rsidRPr="009657D7">
        <w:rPr>
          <w:rFonts w:ascii="Times New Roman"/>
        </w:rPr>
        <w:t xml:space="preserve">, </w:t>
      </w:r>
      <w:r w:rsidR="00E32096">
        <w:rPr>
          <w:rFonts w:ascii="Times New Roman"/>
        </w:rPr>
        <w:t>calculated on the basis of these levels</w:t>
      </w:r>
      <w:r w:rsidR="00431810" w:rsidRPr="009657D7">
        <w:rPr>
          <w:rFonts w:ascii="Times New Roman"/>
        </w:rPr>
        <w:t xml:space="preserve">, </w:t>
      </w:r>
      <w:r w:rsidR="006A68AF">
        <w:rPr>
          <w:rFonts w:ascii="Times New Roman"/>
        </w:rPr>
        <w:t xml:space="preserve">leaves unanswered, in </w:t>
      </w:r>
      <w:r w:rsidR="00647AB1">
        <w:rPr>
          <w:rFonts w:ascii="Times New Roman"/>
        </w:rPr>
        <w:t xml:space="preserve">the light of </w:t>
      </w:r>
      <w:r w:rsidR="006A68AF">
        <w:rPr>
          <w:rFonts w:ascii="Times New Roman"/>
        </w:rPr>
        <w:t xml:space="preserve">subsequent </w:t>
      </w:r>
      <w:r w:rsidR="00AF4EBC">
        <w:rPr>
          <w:rFonts w:ascii="Times New Roman"/>
        </w:rPr>
        <w:t>evidence, the</w:t>
      </w:r>
      <w:r w:rsidR="006A68AF">
        <w:rPr>
          <w:rFonts w:ascii="Times New Roman"/>
        </w:rPr>
        <w:t xml:space="preserve"> question of what aggregate score or level is desirable for identifying the </w:t>
      </w:r>
      <w:r w:rsidR="00AF4EBC">
        <w:rPr>
          <w:rFonts w:ascii="Times New Roman"/>
        </w:rPr>
        <w:t>level attained</w:t>
      </w:r>
      <w:r w:rsidR="00647AB1">
        <w:rPr>
          <w:rFonts w:ascii="Times New Roman"/>
        </w:rPr>
        <w:t xml:space="preserve"> by </w:t>
      </w:r>
      <w:r w:rsidR="006A68AF">
        <w:rPr>
          <w:rFonts w:ascii="Times New Roman"/>
        </w:rPr>
        <w:t>a particular student o</w:t>
      </w:r>
      <w:r w:rsidR="00FC38C9">
        <w:rPr>
          <w:rFonts w:ascii="Times New Roman"/>
        </w:rPr>
        <w:t>r</w:t>
      </w:r>
      <w:r w:rsidR="006A68AF">
        <w:rPr>
          <w:rFonts w:ascii="Times New Roman"/>
        </w:rPr>
        <w:t xml:space="preserve"> population sub-</w:t>
      </w:r>
      <w:r w:rsidR="00647AB1">
        <w:rPr>
          <w:rFonts w:ascii="Times New Roman"/>
        </w:rPr>
        <w:t>group</w:t>
      </w:r>
      <w:r w:rsidR="00431810" w:rsidRPr="009657D7">
        <w:rPr>
          <w:rFonts w:ascii="Times New Roman"/>
        </w:rPr>
        <w:t>; no</w:t>
      </w:r>
      <w:r w:rsidR="006A68AF">
        <w:rPr>
          <w:rFonts w:ascii="Times New Roman"/>
        </w:rPr>
        <w:t>twithstanding</w:t>
      </w:r>
      <w:r w:rsidR="00431810" w:rsidRPr="009657D7">
        <w:rPr>
          <w:rFonts w:ascii="Times New Roman"/>
        </w:rPr>
        <w:t xml:space="preserve">, </w:t>
      </w:r>
      <w:r w:rsidR="006A68AF">
        <w:rPr>
          <w:rFonts w:ascii="Times New Roman"/>
        </w:rPr>
        <w:t>it is freely assumed that</w:t>
      </w:r>
      <w:r w:rsidR="006B01CA" w:rsidRPr="009657D7">
        <w:rPr>
          <w:rFonts w:ascii="Times New Roman"/>
        </w:rPr>
        <w:t>: “</w:t>
      </w:r>
      <w:r w:rsidR="006A68AF">
        <w:rPr>
          <w:rFonts w:ascii="Times New Roman"/>
        </w:rPr>
        <w:t xml:space="preserve">students who attain performance level 2 in </w:t>
      </w:r>
      <w:r w:rsidR="00AF4EBC">
        <w:rPr>
          <w:rFonts w:ascii="Times New Roman"/>
        </w:rPr>
        <w:t>Reading demonstrate</w:t>
      </w:r>
      <w:r w:rsidR="006A68AF">
        <w:rPr>
          <w:rFonts w:ascii="Times New Roman"/>
        </w:rPr>
        <w:t xml:space="preserve"> the minimum degree of competence needed for subsequent learning and </w:t>
      </w:r>
      <w:r w:rsidR="006B01CA" w:rsidRPr="009657D7">
        <w:rPr>
          <w:rFonts w:ascii="Times New Roman"/>
        </w:rPr>
        <w:t xml:space="preserve">social </w:t>
      </w:r>
      <w:r w:rsidR="006A68AF">
        <w:rPr>
          <w:rFonts w:ascii="Times New Roman"/>
        </w:rPr>
        <w:t>and working life</w:t>
      </w:r>
      <w:r w:rsidR="006E5B0B">
        <w:rPr>
          <w:rFonts w:ascii="Times New Roman"/>
        </w:rPr>
        <w:t xml:space="preserve"> (MECD, 2010</w:t>
      </w:r>
      <w:r w:rsidR="006B01CA" w:rsidRPr="009657D7">
        <w:rPr>
          <w:rFonts w:ascii="Times New Roman"/>
        </w:rPr>
        <w:t xml:space="preserve">, p. 61). </w:t>
      </w:r>
      <w:r w:rsidR="00D7285C">
        <w:rPr>
          <w:rFonts w:ascii="Times New Roman"/>
        </w:rPr>
        <w:t>Whether the level agreed upon is level</w:t>
      </w:r>
      <w:r w:rsidR="00FE1F3E">
        <w:rPr>
          <w:rFonts w:ascii="Times New Roman"/>
        </w:rPr>
        <w:t xml:space="preserve"> </w:t>
      </w:r>
      <w:r w:rsidR="006B01CA" w:rsidRPr="00D7285C">
        <w:rPr>
          <w:rFonts w:ascii="Times New Roman"/>
        </w:rPr>
        <w:t>2</w:t>
      </w:r>
      <w:r w:rsidR="00FE1F3E">
        <w:rPr>
          <w:rFonts w:ascii="Times New Roman"/>
        </w:rPr>
        <w:t xml:space="preserve"> </w:t>
      </w:r>
      <w:r w:rsidR="00D7285C">
        <w:rPr>
          <w:rFonts w:ascii="Times New Roman"/>
        </w:rPr>
        <w:t>or the more desirable and convincing level 3</w:t>
      </w:r>
      <w:r w:rsidR="006B01CA" w:rsidRPr="009657D7">
        <w:rPr>
          <w:rFonts w:ascii="Times New Roman"/>
        </w:rPr>
        <w:t xml:space="preserve">, </w:t>
      </w:r>
      <w:r w:rsidR="00D7285C">
        <w:rPr>
          <w:rFonts w:ascii="Times New Roman"/>
        </w:rPr>
        <w:t>it is difficult to assign competence descriptors to the appropriate level</w:t>
      </w:r>
      <w:r w:rsidR="006B01CA" w:rsidRPr="009657D7">
        <w:rPr>
          <w:rFonts w:ascii="Times New Roman"/>
        </w:rPr>
        <w:t>.</w:t>
      </w:r>
    </w:p>
    <w:p w:rsidR="00EC0491" w:rsidRDefault="006B01CA"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r w:rsidRPr="009657D7">
        <w:rPr>
          <w:rFonts w:ascii="Times New Roman"/>
        </w:rPr>
        <w:t xml:space="preserve">PISA </w:t>
      </w:r>
      <w:r w:rsidR="00D7285C">
        <w:rPr>
          <w:rFonts w:ascii="Times New Roman"/>
        </w:rPr>
        <w:t>surreptitiously tries to combine two types of evaluation</w:t>
      </w:r>
      <w:r w:rsidRPr="009657D7">
        <w:rPr>
          <w:rFonts w:ascii="Times New Roman"/>
        </w:rPr>
        <w:t xml:space="preserve">: </w:t>
      </w:r>
      <w:r w:rsidR="00297BC9">
        <w:rPr>
          <w:rFonts w:ascii="Times New Roman"/>
        </w:rPr>
        <w:t>one relative to a norm provided by group performance</w:t>
      </w:r>
      <w:r w:rsidR="00FE1F3E">
        <w:rPr>
          <w:rFonts w:ascii="Times New Roman"/>
        </w:rPr>
        <w:t xml:space="preserve"> </w:t>
      </w:r>
      <w:r w:rsidR="00297BC9">
        <w:rPr>
          <w:rFonts w:ascii="Times New Roman"/>
        </w:rPr>
        <w:t>and</w:t>
      </w:r>
      <w:r w:rsidR="00FE1F3E">
        <w:rPr>
          <w:rFonts w:ascii="Times New Roman"/>
        </w:rPr>
        <w:t xml:space="preserve"> </w:t>
      </w:r>
      <w:r w:rsidR="00297BC9">
        <w:rPr>
          <w:rFonts w:ascii="Times New Roman"/>
        </w:rPr>
        <w:t>another supposedly relative to the judgment of experts</w:t>
      </w:r>
      <w:r w:rsidRPr="009657D7">
        <w:rPr>
          <w:rFonts w:ascii="Times New Roman"/>
        </w:rPr>
        <w:t xml:space="preserve">, </w:t>
      </w:r>
      <w:r w:rsidR="00297BC9">
        <w:rPr>
          <w:rFonts w:ascii="Times New Roman"/>
        </w:rPr>
        <w:t xml:space="preserve">which ranks the quality of cognitive </w:t>
      </w:r>
      <w:r w:rsidR="00AF4EBC">
        <w:rPr>
          <w:rFonts w:ascii="Times New Roman"/>
        </w:rPr>
        <w:t>processes previously</w:t>
      </w:r>
      <w:r w:rsidR="00297BC9">
        <w:rPr>
          <w:rFonts w:ascii="Times New Roman"/>
        </w:rPr>
        <w:t xml:space="preserve"> modeled as being of high or low cognitive </w:t>
      </w:r>
      <w:r w:rsidR="00AF4EBC">
        <w:rPr>
          <w:rFonts w:ascii="Times New Roman"/>
        </w:rPr>
        <w:t>requirement and</w:t>
      </w:r>
      <w:r w:rsidR="00297BC9">
        <w:rPr>
          <w:rFonts w:ascii="Times New Roman"/>
        </w:rPr>
        <w:t xml:space="preserve"> subsequently ranked </w:t>
      </w:r>
      <w:r w:rsidR="00647AB1">
        <w:rPr>
          <w:rFonts w:ascii="Times New Roman"/>
        </w:rPr>
        <w:t xml:space="preserve">by </w:t>
      </w:r>
      <w:r w:rsidR="00AF4EBC">
        <w:rPr>
          <w:rFonts w:ascii="Times New Roman"/>
        </w:rPr>
        <w:t>performance levels</w:t>
      </w:r>
      <w:r w:rsidR="00FE1F3E">
        <w:rPr>
          <w:rFonts w:ascii="Times New Roman"/>
        </w:rPr>
        <w:t xml:space="preserve"> </w:t>
      </w:r>
      <w:r w:rsidRPr="009657D7">
        <w:rPr>
          <w:rFonts w:ascii="Times New Roman"/>
        </w:rPr>
        <w:t xml:space="preserve">(1 </w:t>
      </w:r>
      <w:r w:rsidR="00297BC9">
        <w:rPr>
          <w:rFonts w:ascii="Times New Roman"/>
        </w:rPr>
        <w:t>to</w:t>
      </w:r>
      <w:r w:rsidRPr="009657D7">
        <w:rPr>
          <w:rFonts w:ascii="Times New Roman"/>
        </w:rPr>
        <w:t xml:space="preserve"> </w:t>
      </w:r>
      <w:r w:rsidRPr="009657D7">
        <w:rPr>
          <w:rFonts w:ascii="Times New Roman"/>
        </w:rPr>
        <w:lastRenderedPageBreak/>
        <w:t>6)</w:t>
      </w:r>
      <w:r w:rsidR="00297BC9">
        <w:rPr>
          <w:rFonts w:ascii="Times New Roman"/>
        </w:rPr>
        <w:t>, whereas in fact these levels are generated by norm-relative values</w:t>
      </w:r>
      <w:r w:rsidR="00EC0491" w:rsidRPr="009657D7">
        <w:rPr>
          <w:rFonts w:ascii="Times New Roman"/>
        </w:rPr>
        <w:t xml:space="preserve">. </w:t>
      </w:r>
      <w:r w:rsidR="00297BC9">
        <w:rPr>
          <w:rFonts w:ascii="Times New Roman"/>
        </w:rPr>
        <w:t>Thus, in the case of Spain,</w:t>
      </w:r>
      <w:r w:rsidR="00A147BB">
        <w:rPr>
          <w:rFonts w:ascii="Times New Roman"/>
        </w:rPr>
        <w:t xml:space="preserve"> the intervals of transformed scores linked to each PISA 2009 Readi</w:t>
      </w:r>
      <w:r w:rsidR="00A147BB" w:rsidRPr="00647AB1">
        <w:rPr>
          <w:rFonts w:ascii="Times New Roman"/>
        </w:rPr>
        <w:t>ng level are</w:t>
      </w:r>
      <w:r w:rsidR="00EC0491" w:rsidRPr="00647AB1">
        <w:rPr>
          <w:rFonts w:ascii="Times New Roman"/>
        </w:rPr>
        <w:t>: 1b [262-334]; 1a [335-406]; 2[407-479]; 3[480-552]; 4[553-625]; 5[626-707]; 6[≥708].</w:t>
      </w:r>
    </w:p>
    <w:p w:rsidR="009F70F8" w:rsidRDefault="009F70F8"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77"/>
        <w:rPr>
          <w:rFonts w:ascii="Times New Roman"/>
        </w:rPr>
      </w:pPr>
    </w:p>
    <w:p w:rsidR="000A0A26" w:rsidRPr="001E17AB" w:rsidRDefault="00C24D21"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i/>
        </w:rPr>
      </w:pPr>
      <w:r w:rsidRPr="001E17AB">
        <w:rPr>
          <w:rFonts w:ascii="Times New Roman"/>
          <w:b/>
          <w:i/>
        </w:rPr>
        <w:t xml:space="preserve">Reverential </w:t>
      </w:r>
      <w:r w:rsidR="00E83A09" w:rsidRPr="001E17AB">
        <w:rPr>
          <w:rFonts w:ascii="Times New Roman"/>
          <w:b/>
          <w:i/>
        </w:rPr>
        <w:t>confidence in statistical significance as a data analysis technique</w:t>
      </w:r>
    </w:p>
    <w:p w:rsidR="00267F9B" w:rsidRPr="009657D7" w:rsidRDefault="00AF4EBC"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Pr>
          <w:rFonts w:ascii="Times New Roman"/>
        </w:rPr>
        <w:t>PIS</w:t>
      </w:r>
      <w:r w:rsidRPr="009657D7">
        <w:rPr>
          <w:rFonts w:ascii="Times New Roman"/>
        </w:rPr>
        <w:t>A</w:t>
      </w:r>
      <w:r>
        <w:rPr>
          <w:rFonts w:ascii="Times New Roman"/>
        </w:rPr>
        <w:t xml:space="preserve"> has</w:t>
      </w:r>
      <w:r w:rsidR="00FE1F3E">
        <w:rPr>
          <w:rFonts w:ascii="Times New Roman"/>
        </w:rPr>
        <w:t xml:space="preserve"> </w:t>
      </w:r>
      <w:r w:rsidR="00647AB1">
        <w:rPr>
          <w:rFonts w:ascii="Times New Roman"/>
        </w:rPr>
        <w:t xml:space="preserve">gradually included the </w:t>
      </w:r>
      <w:r w:rsidR="00714A4B">
        <w:rPr>
          <w:rFonts w:ascii="Times New Roman"/>
        </w:rPr>
        <w:t>significance</w:t>
      </w:r>
      <w:r w:rsidR="00FE1F3E">
        <w:rPr>
          <w:rFonts w:ascii="Times New Roman"/>
        </w:rPr>
        <w:t xml:space="preserve"> </w:t>
      </w:r>
      <w:r w:rsidR="00647AB1">
        <w:rPr>
          <w:rFonts w:ascii="Times New Roman"/>
        </w:rPr>
        <w:t>(</w:t>
      </w:r>
      <w:r w:rsidR="00714A4B">
        <w:rPr>
          <w:rFonts w:ascii="Times New Roman"/>
        </w:rPr>
        <w:t xml:space="preserve">in the </w:t>
      </w:r>
      <w:r w:rsidR="00647AB1">
        <w:rPr>
          <w:rFonts w:ascii="Times New Roman"/>
        </w:rPr>
        <w:t xml:space="preserve">purely </w:t>
      </w:r>
      <w:r w:rsidR="00714A4B">
        <w:rPr>
          <w:rFonts w:ascii="Times New Roman"/>
        </w:rPr>
        <w:t>statistical rather than the substantive sense</w:t>
      </w:r>
      <w:r w:rsidR="00647AB1">
        <w:rPr>
          <w:rFonts w:ascii="Times New Roman"/>
        </w:rPr>
        <w:t>)</w:t>
      </w:r>
      <w:r w:rsidR="00FE1F3E">
        <w:rPr>
          <w:rFonts w:ascii="Times New Roman"/>
        </w:rPr>
        <w:t xml:space="preserve"> </w:t>
      </w:r>
      <w:r w:rsidR="00647AB1">
        <w:rPr>
          <w:rFonts w:ascii="Times New Roman"/>
        </w:rPr>
        <w:t xml:space="preserve">of </w:t>
      </w:r>
      <w:r w:rsidR="00714A4B">
        <w:rPr>
          <w:rFonts w:ascii="Times New Roman"/>
        </w:rPr>
        <w:t xml:space="preserve">inter- and intra-country </w:t>
      </w:r>
      <w:r>
        <w:rPr>
          <w:rFonts w:ascii="Times New Roman"/>
        </w:rPr>
        <w:t>differences along</w:t>
      </w:r>
      <w:r w:rsidR="00647AB1">
        <w:rPr>
          <w:rFonts w:ascii="Times New Roman"/>
        </w:rPr>
        <w:t xml:space="preserve"> with </w:t>
      </w:r>
      <w:r w:rsidR="00714A4B">
        <w:rPr>
          <w:rFonts w:ascii="Times New Roman"/>
        </w:rPr>
        <w:t>other population sub-</w:t>
      </w:r>
      <w:r>
        <w:rPr>
          <w:rFonts w:ascii="Times New Roman"/>
        </w:rPr>
        <w:t>groups and</w:t>
      </w:r>
      <w:r w:rsidR="00714A4B">
        <w:rPr>
          <w:rFonts w:ascii="Times New Roman"/>
        </w:rPr>
        <w:t xml:space="preserve"> moderating </w:t>
      </w:r>
      <w:r>
        <w:rPr>
          <w:rFonts w:ascii="Times New Roman"/>
        </w:rPr>
        <w:t>variables</w:t>
      </w:r>
      <w:r w:rsidRPr="009657D7">
        <w:rPr>
          <w:rFonts w:ascii="Times New Roman"/>
        </w:rPr>
        <w:t>,</w:t>
      </w:r>
      <w:r>
        <w:rPr>
          <w:rFonts w:ascii="Times New Roman"/>
        </w:rPr>
        <w:t xml:space="preserve"> on</w:t>
      </w:r>
      <w:r w:rsidR="00714A4B">
        <w:rPr>
          <w:rFonts w:ascii="Times New Roman"/>
        </w:rPr>
        <w:t xml:space="preserve"> the basis of variance </w:t>
      </w:r>
      <w:r>
        <w:rPr>
          <w:rFonts w:ascii="Times New Roman"/>
        </w:rPr>
        <w:t>components in</w:t>
      </w:r>
      <w:r w:rsidR="00714A4B">
        <w:rPr>
          <w:rFonts w:ascii="Times New Roman"/>
        </w:rPr>
        <w:t xml:space="preserve"> truly</w:t>
      </w:r>
      <w:r w:rsidR="00E15A0D" w:rsidRPr="009657D7">
        <w:rPr>
          <w:rFonts w:ascii="Times New Roman"/>
        </w:rPr>
        <w:t xml:space="preserve"> </w:t>
      </w:r>
      <w:proofErr w:type="spellStart"/>
      <w:r w:rsidR="00E15A0D" w:rsidRPr="009657D7">
        <w:rPr>
          <w:rFonts w:ascii="Times New Roman"/>
        </w:rPr>
        <w:t>F</w:t>
      </w:r>
      <w:r w:rsidR="00EC0491" w:rsidRPr="009657D7">
        <w:rPr>
          <w:rFonts w:ascii="Times New Roman"/>
        </w:rPr>
        <w:t>isher</w:t>
      </w:r>
      <w:r w:rsidR="00747DAC">
        <w:rPr>
          <w:rFonts w:ascii="Times New Roman"/>
        </w:rPr>
        <w:t>ian</w:t>
      </w:r>
      <w:proofErr w:type="spellEnd"/>
      <w:r w:rsidR="00714A4B">
        <w:rPr>
          <w:rFonts w:ascii="Times New Roman"/>
        </w:rPr>
        <w:t xml:space="preserve"> style</w:t>
      </w:r>
      <w:r w:rsidR="00EC0491" w:rsidRPr="009657D7">
        <w:rPr>
          <w:rFonts w:ascii="Times New Roman"/>
        </w:rPr>
        <w:t xml:space="preserve">. </w:t>
      </w:r>
      <w:r w:rsidR="0008458D">
        <w:rPr>
          <w:rFonts w:ascii="Times New Roman"/>
        </w:rPr>
        <w:t>Similarly</w:t>
      </w:r>
      <w:r w:rsidR="00EC0491" w:rsidRPr="009657D7">
        <w:rPr>
          <w:rFonts w:ascii="Times New Roman"/>
        </w:rPr>
        <w:t xml:space="preserve">, </w:t>
      </w:r>
      <w:r w:rsidR="009A33AC">
        <w:rPr>
          <w:rFonts w:ascii="Times New Roman"/>
        </w:rPr>
        <w:t xml:space="preserve">the differences between successive three-yearly </w:t>
      </w:r>
      <w:r>
        <w:rPr>
          <w:rFonts w:ascii="Times New Roman"/>
        </w:rPr>
        <w:t>editions continue</w:t>
      </w:r>
      <w:r w:rsidR="009A33AC">
        <w:rPr>
          <w:rFonts w:ascii="Times New Roman"/>
        </w:rPr>
        <w:t xml:space="preserve"> relying on the</w:t>
      </w:r>
      <w:r w:rsidR="00EC0491" w:rsidRPr="009657D7">
        <w:rPr>
          <w:rFonts w:ascii="Times New Roman"/>
        </w:rPr>
        <w:t xml:space="preserve"> “</w:t>
      </w:r>
      <w:r w:rsidRPr="009657D7">
        <w:rPr>
          <w:rFonts w:ascii="Times New Roman"/>
        </w:rPr>
        <w:t>sacrosan</w:t>
      </w:r>
      <w:r>
        <w:rPr>
          <w:rFonts w:ascii="Times New Roman"/>
        </w:rPr>
        <w:t>ct level</w:t>
      </w:r>
      <w:r w:rsidR="009A33AC">
        <w:rPr>
          <w:rFonts w:ascii="Times New Roman"/>
        </w:rPr>
        <w:t xml:space="preserve"> of salvation</w:t>
      </w:r>
      <w:r w:rsidR="00EC0491" w:rsidRPr="009657D7">
        <w:rPr>
          <w:rFonts w:ascii="Times New Roman"/>
        </w:rPr>
        <w:t xml:space="preserve">” </w:t>
      </w:r>
      <w:r w:rsidR="009A33AC">
        <w:rPr>
          <w:rFonts w:ascii="Times New Roman"/>
        </w:rPr>
        <w:t>of</w:t>
      </w:r>
      <w:r w:rsidR="00EC0491" w:rsidRPr="009657D7">
        <w:rPr>
          <w:rFonts w:ascii="Times New Roman"/>
        </w:rPr>
        <w:t xml:space="preserve"> α = 0.05</w:t>
      </w:r>
      <w:r w:rsidR="0097755F">
        <w:rPr>
          <w:rFonts w:ascii="Times New Roman"/>
        </w:rPr>
        <w:t>,</w:t>
      </w:r>
      <w:r w:rsidR="00FE1F3E">
        <w:rPr>
          <w:rFonts w:ascii="Times New Roman"/>
        </w:rPr>
        <w:t xml:space="preserve"> </w:t>
      </w:r>
      <w:r w:rsidR="0097755F">
        <w:rPr>
          <w:rFonts w:ascii="Times New Roman"/>
        </w:rPr>
        <w:t xml:space="preserve">taking no account </w:t>
      </w:r>
      <w:r>
        <w:rPr>
          <w:rFonts w:ascii="Times New Roman"/>
        </w:rPr>
        <w:t>of the</w:t>
      </w:r>
      <w:r w:rsidR="00747DAC">
        <w:rPr>
          <w:rFonts w:ascii="Times New Roman"/>
        </w:rPr>
        <w:t xml:space="preserve"> power of the </w:t>
      </w:r>
      <w:r w:rsidR="008C0243">
        <w:rPr>
          <w:rFonts w:ascii="Times New Roman"/>
        </w:rPr>
        <w:t>test and the good-enough effect size</w:t>
      </w:r>
      <w:r w:rsidR="00EC0491" w:rsidRPr="009657D7">
        <w:rPr>
          <w:rFonts w:ascii="Times New Roman"/>
        </w:rPr>
        <w:t xml:space="preserve">; </w:t>
      </w:r>
      <w:r w:rsidR="00C83FD4">
        <w:rPr>
          <w:rFonts w:ascii="Times New Roman"/>
        </w:rPr>
        <w:t>there is no evidence of</w:t>
      </w:r>
      <w:r w:rsidR="00EC0491" w:rsidRPr="009657D7">
        <w:rPr>
          <w:rFonts w:ascii="Times New Roman"/>
        </w:rPr>
        <w:t xml:space="preserve"> “</w:t>
      </w:r>
      <w:r w:rsidR="00C83FD4">
        <w:rPr>
          <w:rFonts w:ascii="Times New Roman"/>
        </w:rPr>
        <w:t xml:space="preserve">how much difference </w:t>
      </w:r>
      <w:r w:rsidR="0097755F">
        <w:rPr>
          <w:rFonts w:ascii="Times New Roman"/>
        </w:rPr>
        <w:t xml:space="preserve">makes </w:t>
      </w:r>
      <w:r w:rsidR="00C83FD4">
        <w:rPr>
          <w:rFonts w:ascii="Times New Roman"/>
        </w:rPr>
        <w:t>the difference</w:t>
      </w:r>
      <w:r w:rsidR="00EC0491" w:rsidRPr="009657D7">
        <w:rPr>
          <w:rFonts w:ascii="Times New Roman"/>
        </w:rPr>
        <w:t>” (</w:t>
      </w:r>
      <w:r w:rsidR="00001010">
        <w:rPr>
          <w:rFonts w:ascii="Times New Roman"/>
        </w:rPr>
        <w:t>AUTHOR</w:t>
      </w:r>
      <w:r w:rsidR="00223AF8">
        <w:rPr>
          <w:rFonts w:ascii="Times New Roman"/>
        </w:rPr>
        <w:t>, 2009; p</w:t>
      </w:r>
      <w:r w:rsidR="00EC0491" w:rsidRPr="009657D7">
        <w:rPr>
          <w:rFonts w:ascii="Times New Roman"/>
        </w:rPr>
        <w:t xml:space="preserve">. 101-102). </w:t>
      </w:r>
      <w:r w:rsidR="0097755F">
        <w:rPr>
          <w:rFonts w:ascii="Times New Roman"/>
        </w:rPr>
        <w:t xml:space="preserve">It is, after all, easy to </w:t>
      </w:r>
      <w:r w:rsidR="00EA4A33">
        <w:rPr>
          <w:rFonts w:ascii="Times New Roman"/>
        </w:rPr>
        <w:t>obtai</w:t>
      </w:r>
      <w:r w:rsidR="0097755F">
        <w:rPr>
          <w:rFonts w:ascii="Times New Roman"/>
        </w:rPr>
        <w:t>n</w:t>
      </w:r>
      <w:r w:rsidR="00EA4A33">
        <w:rPr>
          <w:rFonts w:ascii="Times New Roman"/>
        </w:rPr>
        <w:t xml:space="preserve"> statistically</w:t>
      </w:r>
      <w:r w:rsidR="0097755F">
        <w:rPr>
          <w:rFonts w:ascii="Times New Roman"/>
        </w:rPr>
        <w:t>-</w:t>
      </w:r>
      <w:r w:rsidR="00EA4A33">
        <w:rPr>
          <w:rFonts w:ascii="Times New Roman"/>
        </w:rPr>
        <w:t xml:space="preserve"> significant differences</w:t>
      </w:r>
      <w:r w:rsidR="0097755F">
        <w:rPr>
          <w:rFonts w:ascii="Times New Roman"/>
        </w:rPr>
        <w:t xml:space="preserve">; we just need </w:t>
      </w:r>
      <w:r w:rsidR="00EA4A33">
        <w:rPr>
          <w:rFonts w:ascii="Times New Roman"/>
        </w:rPr>
        <w:t>to increase the sample size</w:t>
      </w:r>
      <w:r w:rsidR="00EC0491" w:rsidRPr="009657D7">
        <w:rPr>
          <w:rFonts w:ascii="Times New Roman"/>
        </w:rPr>
        <w:t xml:space="preserve">, </w:t>
      </w:r>
      <w:r w:rsidR="0097755F">
        <w:rPr>
          <w:rFonts w:ascii="Times New Roman"/>
        </w:rPr>
        <w:t xml:space="preserve">which is </w:t>
      </w:r>
      <w:r w:rsidR="00EA4A33">
        <w:rPr>
          <w:rFonts w:ascii="Times New Roman"/>
        </w:rPr>
        <w:t xml:space="preserve">already high in large-scale surveys such </w:t>
      </w:r>
      <w:r>
        <w:rPr>
          <w:rFonts w:ascii="Times New Roman"/>
        </w:rPr>
        <w:t>as</w:t>
      </w:r>
      <w:r w:rsidRPr="009657D7">
        <w:rPr>
          <w:rFonts w:ascii="Times New Roman"/>
        </w:rPr>
        <w:t xml:space="preserve"> PISA</w:t>
      </w:r>
      <w:r w:rsidR="00EC0491" w:rsidRPr="009657D7">
        <w:rPr>
          <w:rFonts w:ascii="Times New Roman"/>
        </w:rPr>
        <w:t xml:space="preserve">. </w:t>
      </w:r>
    </w:p>
    <w:p w:rsidR="00EC0491" w:rsidRPr="009657D7" w:rsidRDefault="00EA4A33" w:rsidP="004376DA">
      <w:pPr>
        <w:tabs>
          <w:tab w:val="left" w:pos="-1359"/>
          <w:tab w:val="left" w:pos="-720"/>
          <w:tab w:val="left" w:pos="0"/>
          <w:tab w:val="left" w:pos="1531"/>
          <w:tab w:val="left" w:pos="2160"/>
          <w:tab w:val="left" w:pos="2880"/>
          <w:tab w:val="left" w:pos="3261"/>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r>
        <w:rPr>
          <w:rFonts w:ascii="Times New Roman"/>
        </w:rPr>
        <w:t>It is astonishing that such reports</w:t>
      </w:r>
      <w:r w:rsidR="0097755F">
        <w:rPr>
          <w:rFonts w:ascii="Times New Roman"/>
        </w:rPr>
        <w:t>,</w:t>
      </w:r>
      <w:r w:rsidR="00B32253">
        <w:rPr>
          <w:rFonts w:ascii="Times New Roman"/>
        </w:rPr>
        <w:t xml:space="preserve"> </w:t>
      </w:r>
      <w:r w:rsidR="0097755F">
        <w:rPr>
          <w:rFonts w:ascii="Times New Roman"/>
        </w:rPr>
        <w:t xml:space="preserve">generated by such expensive </w:t>
      </w:r>
      <w:r w:rsidR="00AF4EBC">
        <w:rPr>
          <w:rFonts w:ascii="Times New Roman"/>
        </w:rPr>
        <w:t>program</w:t>
      </w:r>
      <w:r w:rsidR="0097755F">
        <w:rPr>
          <w:rFonts w:ascii="Times New Roman"/>
        </w:rPr>
        <w:t>,</w:t>
      </w:r>
      <w:r w:rsidR="00B32253">
        <w:rPr>
          <w:rFonts w:ascii="Times New Roman"/>
        </w:rPr>
        <w:t xml:space="preserve"> </w:t>
      </w:r>
      <w:r w:rsidR="00960E92">
        <w:rPr>
          <w:rFonts w:ascii="Times New Roman"/>
        </w:rPr>
        <w:t xml:space="preserve">continue to be dragged </w:t>
      </w:r>
      <w:r w:rsidR="00AF4EBC">
        <w:rPr>
          <w:rFonts w:ascii="Times New Roman"/>
        </w:rPr>
        <w:t>down by</w:t>
      </w:r>
      <w:r w:rsidR="00960E92">
        <w:rPr>
          <w:rFonts w:ascii="Times New Roman"/>
        </w:rPr>
        <w:t xml:space="preserve"> the simplicity and irrelevance of adhering to the use of gross difference in average scores merely because </w:t>
      </w:r>
      <w:r w:rsidR="0097755F">
        <w:rPr>
          <w:rFonts w:ascii="Times New Roman"/>
        </w:rPr>
        <w:t xml:space="preserve">that </w:t>
      </w:r>
      <w:r w:rsidR="00960E92">
        <w:rPr>
          <w:rFonts w:ascii="Times New Roman"/>
        </w:rPr>
        <w:t>difference is statistically significant</w:t>
      </w:r>
      <w:r w:rsidR="0097755F">
        <w:rPr>
          <w:rFonts w:ascii="Times New Roman"/>
        </w:rPr>
        <w:t>,</w:t>
      </w:r>
      <w:r w:rsidR="00B32253">
        <w:rPr>
          <w:rFonts w:ascii="Times New Roman"/>
        </w:rPr>
        <w:t xml:space="preserve"> </w:t>
      </w:r>
      <w:r w:rsidR="00960E92">
        <w:rPr>
          <w:rFonts w:ascii="Times New Roman"/>
        </w:rPr>
        <w:t xml:space="preserve">according to </w:t>
      </w:r>
      <w:r w:rsidR="005E0A46">
        <w:rPr>
          <w:rFonts w:ascii="Times New Roman"/>
        </w:rPr>
        <w:t xml:space="preserve">correlational or </w:t>
      </w:r>
      <w:r w:rsidR="00960E92">
        <w:rPr>
          <w:rFonts w:ascii="Times New Roman"/>
        </w:rPr>
        <w:t>inferential test</w:t>
      </w:r>
      <w:r w:rsidR="005E0A46">
        <w:rPr>
          <w:rFonts w:ascii="Times New Roman"/>
        </w:rPr>
        <w:t>s</w:t>
      </w:r>
      <w:r w:rsidR="00B32253">
        <w:rPr>
          <w:rFonts w:ascii="Times New Roman"/>
        </w:rPr>
        <w:t xml:space="preserve"> </w:t>
      </w:r>
      <w:r w:rsidR="00960E92">
        <w:rPr>
          <w:rFonts w:ascii="Times New Roman"/>
        </w:rPr>
        <w:t xml:space="preserve">using </w:t>
      </w:r>
      <w:r w:rsidR="0097755F">
        <w:rPr>
          <w:rFonts w:ascii="Times New Roman"/>
        </w:rPr>
        <w:t xml:space="preserve">a </w:t>
      </w:r>
      <w:r w:rsidR="00960E92">
        <w:rPr>
          <w:rFonts w:ascii="Times New Roman"/>
        </w:rPr>
        <w:t>significance statistic</w:t>
      </w:r>
      <w:r w:rsidR="00B32253">
        <w:rPr>
          <w:rFonts w:ascii="Times New Roman"/>
        </w:rPr>
        <w:t xml:space="preserve"> </w:t>
      </w:r>
      <w:r w:rsidR="00960E92">
        <w:rPr>
          <w:rFonts w:ascii="Times New Roman"/>
        </w:rPr>
        <w:t>which is not always stated</w:t>
      </w:r>
      <w:r w:rsidR="00BC0877" w:rsidRPr="009657D7">
        <w:rPr>
          <w:rFonts w:ascii="Times New Roman"/>
        </w:rPr>
        <w:t xml:space="preserve"> (</w:t>
      </w:r>
      <w:r w:rsidR="00960E92">
        <w:rPr>
          <w:rFonts w:ascii="Times New Roman"/>
        </w:rPr>
        <w:t>whether</w:t>
      </w:r>
      <w:r w:rsidR="00B32253">
        <w:rPr>
          <w:rFonts w:ascii="Times New Roman"/>
        </w:rPr>
        <w:t xml:space="preserve"> </w:t>
      </w:r>
      <w:r w:rsidR="00BC0877" w:rsidRPr="009657D7">
        <w:rPr>
          <w:rFonts w:ascii="Times New Roman"/>
          <w:i/>
        </w:rPr>
        <w:t>z</w:t>
      </w:r>
      <w:r w:rsidR="00BC0877" w:rsidRPr="009657D7">
        <w:rPr>
          <w:rFonts w:ascii="Times New Roman"/>
        </w:rPr>
        <w:t xml:space="preserve">, </w:t>
      </w:r>
      <w:r w:rsidR="00BC0877" w:rsidRPr="009657D7">
        <w:rPr>
          <w:rFonts w:ascii="Times New Roman"/>
          <w:i/>
        </w:rPr>
        <w:t>F</w:t>
      </w:r>
      <w:r w:rsidR="00BC0877" w:rsidRPr="009657D7">
        <w:rPr>
          <w:rFonts w:ascii="Times New Roman"/>
        </w:rPr>
        <w:t xml:space="preserve">, </w:t>
      </w:r>
      <w:r w:rsidR="00BC0877" w:rsidRPr="009657D7">
        <w:rPr>
          <w:rFonts w:ascii="Times New Roman"/>
          <w:i/>
        </w:rPr>
        <w:t>t</w:t>
      </w:r>
      <w:r w:rsidR="00BC0877" w:rsidRPr="009657D7">
        <w:rPr>
          <w:rFonts w:ascii="Times New Roman"/>
        </w:rPr>
        <w:t xml:space="preserve"> o</w:t>
      </w:r>
      <w:r w:rsidR="00960E92">
        <w:rPr>
          <w:rFonts w:ascii="Times New Roman"/>
        </w:rPr>
        <w:t>r</w:t>
      </w:r>
      <w:r w:rsidR="005E0A46">
        <w:rPr>
          <w:rFonts w:ascii="Times New Roman"/>
        </w:rPr>
        <w:t xml:space="preserve"> </w:t>
      </w:r>
      <w:r w:rsidR="00BC0877" w:rsidRPr="009657D7">
        <w:rPr>
          <w:rFonts w:ascii="Times New Roman"/>
          <w:i/>
        </w:rPr>
        <w:t>χ</w:t>
      </w:r>
      <w:r w:rsidR="00BC0877" w:rsidRPr="009657D7">
        <w:rPr>
          <w:rFonts w:ascii="Times New Roman"/>
          <w:i/>
          <w:vertAlign w:val="superscript"/>
        </w:rPr>
        <w:t>2</w:t>
      </w:r>
      <w:r w:rsidR="00BC0877" w:rsidRPr="009657D7">
        <w:rPr>
          <w:rFonts w:ascii="Times New Roman"/>
        </w:rPr>
        <w:t>).</w:t>
      </w:r>
    </w:p>
    <w:p w:rsidR="005E0A46" w:rsidRDefault="0097755F"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r>
        <w:rPr>
          <w:rFonts w:ascii="Times New Roman"/>
        </w:rPr>
        <w:t>T</w:t>
      </w:r>
      <w:r w:rsidR="00960E92">
        <w:rPr>
          <w:rFonts w:ascii="Times New Roman"/>
        </w:rPr>
        <w:t xml:space="preserve">he significance of the results is </w:t>
      </w:r>
      <w:r>
        <w:rPr>
          <w:rFonts w:ascii="Times New Roman"/>
        </w:rPr>
        <w:t xml:space="preserve">in all cases </w:t>
      </w:r>
      <w:r w:rsidR="00960E92">
        <w:rPr>
          <w:rFonts w:ascii="Times New Roman"/>
        </w:rPr>
        <w:t xml:space="preserve">entirely </w:t>
      </w:r>
      <w:r w:rsidR="00AF4EBC">
        <w:rPr>
          <w:rFonts w:ascii="Times New Roman"/>
        </w:rPr>
        <w:t>statistical, and</w:t>
      </w:r>
      <w:r w:rsidR="000778E0">
        <w:rPr>
          <w:rFonts w:ascii="Times New Roman"/>
        </w:rPr>
        <w:t xml:space="preserve"> </w:t>
      </w:r>
      <w:r>
        <w:rPr>
          <w:rFonts w:ascii="Times New Roman"/>
        </w:rPr>
        <w:t xml:space="preserve">is </w:t>
      </w:r>
      <w:r w:rsidR="00960E92">
        <w:rPr>
          <w:rFonts w:ascii="Times New Roman"/>
        </w:rPr>
        <w:t>omnipresent in the various reports</w:t>
      </w:r>
      <w:r w:rsidR="00C244ED" w:rsidRPr="009657D7">
        <w:rPr>
          <w:rFonts w:ascii="Times New Roman"/>
        </w:rPr>
        <w:t xml:space="preserve">. </w:t>
      </w:r>
      <w:r w:rsidR="00960E92">
        <w:rPr>
          <w:rFonts w:ascii="Times New Roman"/>
        </w:rPr>
        <w:t xml:space="preserve">By equating statistical significance with substantive </w:t>
      </w:r>
      <w:r w:rsidR="00AF4EBC">
        <w:rPr>
          <w:rFonts w:ascii="Times New Roman"/>
        </w:rPr>
        <w:t>significance, the</w:t>
      </w:r>
      <w:r w:rsidR="00BF2071">
        <w:rPr>
          <w:rFonts w:ascii="Times New Roman"/>
        </w:rPr>
        <w:t xml:space="preserve"> basic </w:t>
      </w:r>
      <w:r>
        <w:rPr>
          <w:rFonts w:ascii="Times New Roman"/>
        </w:rPr>
        <w:t>research</w:t>
      </w:r>
      <w:r w:rsidR="00BF2071">
        <w:rPr>
          <w:rFonts w:ascii="Times New Roman"/>
        </w:rPr>
        <w:t xml:space="preserve"> underlying this program is corrupted</w:t>
      </w:r>
      <w:r w:rsidR="00C244ED" w:rsidRPr="009657D7">
        <w:rPr>
          <w:rFonts w:ascii="Times New Roman"/>
        </w:rPr>
        <w:t xml:space="preserve">, </w:t>
      </w:r>
      <w:r w:rsidR="00BF2071">
        <w:rPr>
          <w:rFonts w:ascii="Times New Roman"/>
        </w:rPr>
        <w:t xml:space="preserve">as </w:t>
      </w:r>
      <w:r>
        <w:rPr>
          <w:rFonts w:ascii="Times New Roman"/>
        </w:rPr>
        <w:t>are</w:t>
      </w:r>
      <w:r w:rsidR="00BF2071">
        <w:rPr>
          <w:rFonts w:ascii="Times New Roman"/>
        </w:rPr>
        <w:t xml:space="preserve"> the applied research it </w:t>
      </w:r>
      <w:r w:rsidR="00AF4EBC">
        <w:rPr>
          <w:rFonts w:ascii="Times New Roman"/>
        </w:rPr>
        <w:t>generates and</w:t>
      </w:r>
      <w:r w:rsidR="00BF2071">
        <w:rPr>
          <w:rFonts w:ascii="Times New Roman"/>
        </w:rPr>
        <w:t xml:space="preserve"> the studies derived from</w:t>
      </w:r>
      <w:r w:rsidR="000778E0">
        <w:rPr>
          <w:rFonts w:ascii="Times New Roman"/>
        </w:rPr>
        <w:t xml:space="preserve"> </w:t>
      </w:r>
      <w:r w:rsidR="004C3537" w:rsidRPr="009657D7">
        <w:rPr>
          <w:rFonts w:ascii="Times New Roman"/>
        </w:rPr>
        <w:t>PISA</w:t>
      </w:r>
      <w:r w:rsidR="00267F9B" w:rsidRPr="009657D7">
        <w:rPr>
          <w:rFonts w:ascii="Times New Roman"/>
        </w:rPr>
        <w:t>,</w:t>
      </w:r>
      <w:r w:rsidR="000778E0">
        <w:rPr>
          <w:rFonts w:ascii="Times New Roman"/>
        </w:rPr>
        <w:t xml:space="preserve"> </w:t>
      </w:r>
      <w:r w:rsidR="00BF2071">
        <w:rPr>
          <w:rFonts w:ascii="Times New Roman"/>
        </w:rPr>
        <w:t xml:space="preserve">which continue </w:t>
      </w:r>
      <w:r w:rsidR="00FC38C9">
        <w:rPr>
          <w:rFonts w:ascii="Times New Roman"/>
        </w:rPr>
        <w:t xml:space="preserve">to place their reverential trust </w:t>
      </w:r>
      <w:r w:rsidR="00BF2071">
        <w:rPr>
          <w:rFonts w:ascii="Times New Roman"/>
        </w:rPr>
        <w:t>in statistical significance</w:t>
      </w:r>
      <w:r w:rsidR="00C244ED" w:rsidRPr="009657D7">
        <w:rPr>
          <w:rFonts w:ascii="Times New Roman"/>
        </w:rPr>
        <w:t>.</w:t>
      </w:r>
    </w:p>
    <w:p w:rsidR="009F70F8" w:rsidRPr="005E0A46" w:rsidRDefault="009F70F8"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p>
    <w:p w:rsidR="00C244ED" w:rsidRPr="001E17AB" w:rsidRDefault="00BF2071"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i/>
        </w:rPr>
      </w:pPr>
      <w:r w:rsidRPr="001E17AB">
        <w:rPr>
          <w:rFonts w:ascii="Times New Roman"/>
          <w:b/>
          <w:i/>
        </w:rPr>
        <w:lastRenderedPageBreak/>
        <w:t xml:space="preserve">Absence </w:t>
      </w:r>
      <w:r w:rsidR="00E83A09" w:rsidRPr="001E17AB">
        <w:rPr>
          <w:rFonts w:ascii="Times New Roman"/>
          <w:b/>
          <w:i/>
        </w:rPr>
        <w:t>of substantive significance statistics as magnitudes of the effect</w:t>
      </w:r>
    </w:p>
    <w:p w:rsidR="00407F25" w:rsidRDefault="00FE3AC2" w:rsidP="004376DA">
      <w:pPr>
        <w:spacing w:line="480" w:lineRule="auto"/>
        <w:ind w:firstLine="0"/>
        <w:rPr>
          <w:rFonts w:ascii="Times New Roman"/>
        </w:rPr>
      </w:pPr>
      <w:r>
        <w:rPr>
          <w:rFonts w:ascii="Times New Roman"/>
        </w:rPr>
        <w:t>It</w:t>
      </w:r>
      <w:r w:rsidR="00407F25" w:rsidRPr="00407F25">
        <w:rPr>
          <w:rFonts w:ascii="Times New Roman"/>
        </w:rPr>
        <w:t xml:space="preserve"> must remember that from its fourth edition, the American Psychological Association Publication Manual </w:t>
      </w:r>
      <w:r w:rsidR="00407F25">
        <w:rPr>
          <w:rFonts w:ascii="Times New Roman"/>
        </w:rPr>
        <w:t>(</w:t>
      </w:r>
      <w:r w:rsidR="00407F25" w:rsidRPr="00407F25">
        <w:rPr>
          <w:rFonts w:ascii="Times New Roman"/>
        </w:rPr>
        <w:t xml:space="preserve">1990) emphasized that </w:t>
      </w:r>
      <w:r w:rsidR="00407F25" w:rsidRPr="00407F25">
        <w:rPr>
          <w:rFonts w:ascii="Times New Roman"/>
          <w:i/>
        </w:rPr>
        <w:t>p</w:t>
      </w:r>
      <w:r w:rsidR="00407F25" w:rsidRPr="00407F25">
        <w:rPr>
          <w:rFonts w:ascii="Times New Roman"/>
        </w:rPr>
        <w:t xml:space="preserve"> values are not acceptable indices of effect and `encouraged' effect-size</w:t>
      </w:r>
      <w:r w:rsidR="00407F25">
        <w:rPr>
          <w:rFonts w:ascii="Times New Roman"/>
        </w:rPr>
        <w:t>s</w:t>
      </w:r>
      <w:r w:rsidR="00407F25" w:rsidRPr="00407F25">
        <w:rPr>
          <w:rFonts w:ascii="Times New Roman"/>
        </w:rPr>
        <w:t xml:space="preserve"> reporting.</w:t>
      </w:r>
    </w:p>
    <w:p w:rsidR="00C244ED" w:rsidRPr="009657D7" w:rsidRDefault="00407F25" w:rsidP="004376DA">
      <w:pPr>
        <w:spacing w:line="480" w:lineRule="auto"/>
        <w:ind w:firstLine="708"/>
        <w:rPr>
          <w:rFonts w:ascii="Times New Roman"/>
        </w:rPr>
      </w:pPr>
      <w:r>
        <w:rPr>
          <w:rFonts w:ascii="Times New Roman"/>
        </w:rPr>
        <w:t>T</w:t>
      </w:r>
      <w:r w:rsidR="00BF2071">
        <w:rPr>
          <w:rFonts w:ascii="Times New Roman"/>
        </w:rPr>
        <w:t>he manifold inter-group comparisons set out in</w:t>
      </w:r>
      <w:r w:rsidR="002E76DE" w:rsidRPr="009657D7">
        <w:rPr>
          <w:rFonts w:ascii="Times New Roman"/>
        </w:rPr>
        <w:t xml:space="preserve"> PISA </w:t>
      </w:r>
      <w:r w:rsidR="00BF2071">
        <w:rPr>
          <w:rFonts w:ascii="Times New Roman"/>
        </w:rPr>
        <w:t xml:space="preserve">should </w:t>
      </w:r>
      <w:r w:rsidR="00337562">
        <w:rPr>
          <w:rFonts w:ascii="Times New Roman"/>
        </w:rPr>
        <w:t xml:space="preserve">at </w:t>
      </w:r>
      <w:r w:rsidR="00AF4EBC">
        <w:rPr>
          <w:rFonts w:ascii="Times New Roman"/>
        </w:rPr>
        <w:t>least have</w:t>
      </w:r>
      <w:r w:rsidR="009E48B4">
        <w:rPr>
          <w:rFonts w:ascii="Times New Roman"/>
        </w:rPr>
        <w:t xml:space="preserve"> </w:t>
      </w:r>
      <w:r w:rsidR="00BF2071">
        <w:rPr>
          <w:rFonts w:ascii="Times New Roman"/>
        </w:rPr>
        <w:t xml:space="preserve">used </w:t>
      </w:r>
      <w:r w:rsidR="00337562">
        <w:rPr>
          <w:rFonts w:ascii="Times New Roman"/>
        </w:rPr>
        <w:t xml:space="preserve">a </w:t>
      </w:r>
      <w:r w:rsidR="00EC6092">
        <w:rPr>
          <w:rFonts w:ascii="Times New Roman"/>
        </w:rPr>
        <w:t xml:space="preserve">statistic </w:t>
      </w:r>
      <w:r w:rsidR="0097755F">
        <w:rPr>
          <w:rFonts w:ascii="Times New Roman"/>
        </w:rPr>
        <w:t xml:space="preserve">for </w:t>
      </w:r>
      <w:r w:rsidR="00EC6092">
        <w:rPr>
          <w:rFonts w:ascii="Times New Roman"/>
        </w:rPr>
        <w:t>the size of the parametric effect calculated on the basis of the difference between standardized means (</w:t>
      </w:r>
      <w:proofErr w:type="spellStart"/>
      <w:r w:rsidR="00EC6092">
        <w:rPr>
          <w:rFonts w:ascii="Times New Roman"/>
        </w:rPr>
        <w:t>i</w:t>
      </w:r>
      <w:proofErr w:type="spellEnd"/>
      <w:r w:rsidR="00EC6092">
        <w:rPr>
          <w:rFonts w:ascii="Times New Roman"/>
        </w:rPr>
        <w:t>.</w:t>
      </w:r>
      <w:r>
        <w:rPr>
          <w:rFonts w:ascii="Times New Roman"/>
        </w:rPr>
        <w:t xml:space="preserve"> </w:t>
      </w:r>
      <w:r w:rsidR="002E76DE" w:rsidRPr="009657D7">
        <w:rPr>
          <w:rFonts w:ascii="Times New Roman"/>
        </w:rPr>
        <w:t xml:space="preserve">e. </w:t>
      </w:r>
      <w:r w:rsidR="00EC6092" w:rsidRPr="009657D7">
        <w:rPr>
          <w:rFonts w:ascii="Times New Roman"/>
        </w:rPr>
        <w:t>Glass</w:t>
      </w:r>
      <w:r w:rsidR="00EC6092">
        <w:rPr>
          <w:rFonts w:ascii="Times New Roman"/>
        </w:rPr>
        <w:t>’ ubiquitous</w:t>
      </w:r>
      <w:r w:rsidR="000778E0">
        <w:rPr>
          <w:rFonts w:ascii="Times New Roman"/>
        </w:rPr>
        <w:t xml:space="preserve"> </w:t>
      </w:r>
      <w:r w:rsidR="002E76DE" w:rsidRPr="009657D7">
        <w:rPr>
          <w:rFonts w:ascii="Times New Roman"/>
          <w:i/>
        </w:rPr>
        <w:t>d</w:t>
      </w:r>
      <w:r w:rsidR="00C2769B" w:rsidRPr="009657D7">
        <w:rPr>
          <w:rFonts w:ascii="Times New Roman"/>
        </w:rPr>
        <w:t>, 1977</w:t>
      </w:r>
      <w:r w:rsidR="002E76DE" w:rsidRPr="009657D7">
        <w:rPr>
          <w:rFonts w:ascii="Times New Roman"/>
        </w:rPr>
        <w:t>)</w:t>
      </w:r>
      <w:r>
        <w:rPr>
          <w:rFonts w:ascii="Times New Roman"/>
        </w:rPr>
        <w:t xml:space="preserve"> </w:t>
      </w:r>
      <w:r w:rsidR="003122B5">
        <w:rPr>
          <w:rFonts w:ascii="Times New Roman"/>
        </w:rPr>
        <w:t xml:space="preserve">or </w:t>
      </w:r>
      <w:r w:rsidR="0097755F">
        <w:rPr>
          <w:rFonts w:ascii="Times New Roman"/>
        </w:rPr>
        <w:t>some other</w:t>
      </w:r>
      <w:r w:rsidR="003122B5">
        <w:rPr>
          <w:rFonts w:ascii="Times New Roman"/>
        </w:rPr>
        <w:t xml:space="preserve"> statistic of a correlational nature such as the</w:t>
      </w:r>
      <w:r w:rsidR="00DC3D38" w:rsidRPr="009657D7">
        <w:rPr>
          <w:rFonts w:ascii="Times New Roman"/>
        </w:rPr>
        <w:t xml:space="preserve"> R</w:t>
      </w:r>
      <w:r w:rsidR="00DC3D38" w:rsidRPr="009657D7">
        <w:rPr>
          <w:rFonts w:ascii="Times New Roman"/>
          <w:vertAlign w:val="subscript"/>
        </w:rPr>
        <w:t>I</w:t>
      </w:r>
      <w:r w:rsidR="000778E0">
        <w:rPr>
          <w:rFonts w:ascii="Times New Roman"/>
          <w:vertAlign w:val="subscript"/>
        </w:rPr>
        <w:t xml:space="preserve"> </w:t>
      </w:r>
      <w:proofErr w:type="spellStart"/>
      <w:r w:rsidR="003122B5" w:rsidRPr="009657D7">
        <w:rPr>
          <w:rFonts w:ascii="Times New Roman"/>
        </w:rPr>
        <w:t>intracla</w:t>
      </w:r>
      <w:r w:rsidR="003122B5">
        <w:rPr>
          <w:rFonts w:ascii="Times New Roman"/>
        </w:rPr>
        <w:t>ss</w:t>
      </w:r>
      <w:proofErr w:type="spellEnd"/>
      <w:r w:rsidR="000778E0">
        <w:rPr>
          <w:rFonts w:ascii="Times New Roman"/>
        </w:rPr>
        <w:t xml:space="preserve"> </w:t>
      </w:r>
      <w:r w:rsidR="003122B5">
        <w:rPr>
          <w:rFonts w:ascii="Times New Roman"/>
        </w:rPr>
        <w:t>correlation coefficient</w:t>
      </w:r>
      <w:r w:rsidR="00FC38C9">
        <w:rPr>
          <w:rFonts w:ascii="Times New Roman"/>
        </w:rPr>
        <w:t>,</w:t>
      </w:r>
      <w:r w:rsidR="000778E0">
        <w:rPr>
          <w:rFonts w:ascii="Times New Roman"/>
        </w:rPr>
        <w:t xml:space="preserve"> </w:t>
      </w:r>
      <w:r w:rsidR="0070664C">
        <w:rPr>
          <w:rFonts w:ascii="Times New Roman"/>
        </w:rPr>
        <w:t>which determines the percentage of variance explained</w:t>
      </w:r>
      <w:r w:rsidR="00DC3D38" w:rsidRPr="009657D7">
        <w:rPr>
          <w:rFonts w:ascii="Times New Roman"/>
        </w:rPr>
        <w:t xml:space="preserve">; </w:t>
      </w:r>
      <w:r w:rsidR="00337562">
        <w:rPr>
          <w:rFonts w:ascii="Times New Roman"/>
        </w:rPr>
        <w:t>for conceptualizations and formulae regarding effect magnitude</w:t>
      </w:r>
      <w:r w:rsidR="002E76DE" w:rsidRPr="009657D7">
        <w:rPr>
          <w:rFonts w:ascii="Times New Roman"/>
        </w:rPr>
        <w:t xml:space="preserve">, </w:t>
      </w:r>
      <w:r w:rsidR="00BF2071">
        <w:rPr>
          <w:rFonts w:ascii="Times New Roman"/>
        </w:rPr>
        <w:t>see</w:t>
      </w:r>
      <w:r w:rsidR="000778E0">
        <w:rPr>
          <w:rFonts w:ascii="Times New Roman"/>
        </w:rPr>
        <w:t xml:space="preserve"> </w:t>
      </w:r>
      <w:r w:rsidR="00001010">
        <w:rPr>
          <w:rFonts w:ascii="Times New Roman"/>
        </w:rPr>
        <w:t xml:space="preserve">AUTHOR </w:t>
      </w:r>
      <w:r w:rsidR="003E1F40">
        <w:rPr>
          <w:rFonts w:ascii="Times New Roman"/>
        </w:rPr>
        <w:t>(2009, p</w:t>
      </w:r>
      <w:r w:rsidR="002E76DE" w:rsidRPr="009657D7">
        <w:rPr>
          <w:rFonts w:ascii="Times New Roman"/>
        </w:rPr>
        <w:t>. 99-124).</w:t>
      </w:r>
    </w:p>
    <w:p w:rsidR="002E76DE" w:rsidRPr="009657D7" w:rsidRDefault="002664A2"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r>
        <w:rPr>
          <w:rFonts w:ascii="Times New Roman"/>
        </w:rPr>
        <w:t xml:space="preserve">Rather than </w:t>
      </w:r>
      <w:r w:rsidR="00B14C85">
        <w:rPr>
          <w:rFonts w:ascii="Times New Roman"/>
        </w:rPr>
        <w:t xml:space="preserve">the old trick of obtaining statistical </w:t>
      </w:r>
      <w:r w:rsidR="00B75A34">
        <w:rPr>
          <w:rFonts w:ascii="Times New Roman"/>
        </w:rPr>
        <w:t>significance by</w:t>
      </w:r>
      <w:r w:rsidR="00B14C85">
        <w:rPr>
          <w:rFonts w:ascii="Times New Roman"/>
        </w:rPr>
        <w:t xml:space="preserve"> increasing the size of the groups being compared</w:t>
      </w:r>
      <w:r w:rsidR="002E76DE" w:rsidRPr="009657D7">
        <w:rPr>
          <w:rFonts w:ascii="Times New Roman"/>
        </w:rPr>
        <w:t xml:space="preserve">, </w:t>
      </w:r>
      <w:r w:rsidR="00B14C85">
        <w:rPr>
          <w:rFonts w:ascii="Times New Roman"/>
        </w:rPr>
        <w:t xml:space="preserve">we need criteria-based </w:t>
      </w:r>
      <w:r w:rsidR="00B75A34">
        <w:rPr>
          <w:rFonts w:ascii="Times New Roman"/>
        </w:rPr>
        <w:t>values to</w:t>
      </w:r>
      <w:r w:rsidR="00B14C85">
        <w:rPr>
          <w:rFonts w:ascii="Times New Roman"/>
        </w:rPr>
        <w:t xml:space="preserve"> indicate how </w:t>
      </w:r>
      <w:r>
        <w:rPr>
          <w:rFonts w:ascii="Times New Roman"/>
        </w:rPr>
        <w:t>much difference makes the difference</w:t>
      </w:r>
      <w:r w:rsidR="002E76DE" w:rsidRPr="009657D7">
        <w:rPr>
          <w:rFonts w:ascii="Times New Roman"/>
        </w:rPr>
        <w:t xml:space="preserve">, </w:t>
      </w:r>
      <w:r>
        <w:rPr>
          <w:rFonts w:ascii="Times New Roman"/>
        </w:rPr>
        <w:t xml:space="preserve">and </w:t>
      </w:r>
      <w:r w:rsidR="00B14C85">
        <w:rPr>
          <w:rFonts w:ascii="Times New Roman"/>
        </w:rPr>
        <w:t xml:space="preserve">to determine the appropriate sample </w:t>
      </w:r>
      <w:r w:rsidR="00B75A34">
        <w:rPr>
          <w:rFonts w:ascii="Times New Roman"/>
        </w:rPr>
        <w:t>size by</w:t>
      </w:r>
      <w:r w:rsidR="000778E0">
        <w:rPr>
          <w:rFonts w:ascii="Times New Roman"/>
        </w:rPr>
        <w:t xml:space="preserve"> </w:t>
      </w:r>
      <w:r w:rsidR="00B75A34" w:rsidRPr="009657D7">
        <w:rPr>
          <w:rFonts w:ascii="Times New Roman"/>
        </w:rPr>
        <w:t>consider</w:t>
      </w:r>
      <w:r w:rsidR="00B75A34">
        <w:rPr>
          <w:rFonts w:ascii="Times New Roman"/>
        </w:rPr>
        <w:t>ing both</w:t>
      </w:r>
      <w:r w:rsidR="00B14C85">
        <w:rPr>
          <w:rFonts w:ascii="Times New Roman"/>
        </w:rPr>
        <w:t xml:space="preserve"> the level of significance</w:t>
      </w:r>
      <w:r w:rsidR="002E76DE" w:rsidRPr="009657D7">
        <w:rPr>
          <w:rFonts w:ascii="Times New Roman"/>
        </w:rPr>
        <w:t xml:space="preserve"> (α) </w:t>
      </w:r>
      <w:r w:rsidR="001F50AE">
        <w:rPr>
          <w:rFonts w:ascii="Times New Roman"/>
        </w:rPr>
        <w:t>and the power of the test</w:t>
      </w:r>
      <w:r w:rsidR="002E76DE" w:rsidRPr="009657D7">
        <w:rPr>
          <w:rFonts w:ascii="Times New Roman"/>
        </w:rPr>
        <w:t xml:space="preserve"> (1-β). </w:t>
      </w:r>
      <w:r w:rsidR="00046D7D">
        <w:rPr>
          <w:rFonts w:ascii="Times New Roman"/>
        </w:rPr>
        <w:t>A strange value difference of nine points in the</w:t>
      </w:r>
      <w:r w:rsidR="002E76DE" w:rsidRPr="009657D7">
        <w:rPr>
          <w:rFonts w:ascii="Times New Roman"/>
        </w:rPr>
        <w:t xml:space="preserve"> CEEB </w:t>
      </w:r>
      <w:r w:rsidR="00046D7D">
        <w:rPr>
          <w:rFonts w:ascii="Times New Roman"/>
        </w:rPr>
        <w:t xml:space="preserve">scale </w:t>
      </w:r>
      <w:r w:rsidR="002E76DE" w:rsidRPr="009657D7">
        <w:rPr>
          <w:rFonts w:ascii="Times New Roman"/>
        </w:rPr>
        <w:t xml:space="preserve">(500; 100) </w:t>
      </w:r>
      <w:r w:rsidR="00046D7D">
        <w:rPr>
          <w:rFonts w:ascii="Times New Roman"/>
        </w:rPr>
        <w:t xml:space="preserve">could be considered significant even though </w:t>
      </w:r>
      <w:r>
        <w:rPr>
          <w:rFonts w:ascii="Times New Roman"/>
        </w:rPr>
        <w:t>supported by no evidence and certainly by no author, except perhaps</w:t>
      </w:r>
      <w:r w:rsidR="002E76DE" w:rsidRPr="009657D7">
        <w:rPr>
          <w:rFonts w:ascii="Times New Roman"/>
        </w:rPr>
        <w:t xml:space="preserve"> Wikipedia (2014): “</w:t>
      </w:r>
      <w:r w:rsidR="00D4640E">
        <w:rPr>
          <w:rFonts w:ascii="Times New Roman"/>
        </w:rPr>
        <w:t>… a difference of nine points is sufficient to be considered significant</w:t>
      </w:r>
      <w:r w:rsidR="002E76DE" w:rsidRPr="009657D7">
        <w:rPr>
          <w:rFonts w:ascii="Times New Roman"/>
        </w:rPr>
        <w:t>”</w:t>
      </w:r>
      <w:r w:rsidR="00267F9B" w:rsidRPr="009657D7">
        <w:rPr>
          <w:rFonts w:ascii="Times New Roman"/>
        </w:rPr>
        <w:t xml:space="preserve"> [sic]</w:t>
      </w:r>
      <w:r w:rsidR="00D4640E" w:rsidRPr="009657D7">
        <w:rPr>
          <w:rFonts w:ascii="Times New Roman"/>
        </w:rPr>
        <w:t>.</w:t>
      </w:r>
    </w:p>
    <w:p w:rsidR="002F5281" w:rsidRDefault="00D4640E"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r>
        <w:rPr>
          <w:rFonts w:ascii="Times New Roman"/>
        </w:rPr>
        <w:t>On the basis of the PISA data</w:t>
      </w:r>
      <w:r w:rsidR="00DA5070">
        <w:rPr>
          <w:rFonts w:ascii="Times New Roman"/>
        </w:rPr>
        <w:t xml:space="preserve">, </w:t>
      </w:r>
      <w:r w:rsidR="00B75A34">
        <w:rPr>
          <w:rFonts w:ascii="Times New Roman"/>
        </w:rPr>
        <w:t>however, certain</w:t>
      </w:r>
      <w:r w:rsidR="00DA5070">
        <w:rPr>
          <w:rFonts w:ascii="Times New Roman"/>
        </w:rPr>
        <w:t xml:space="preserve"> effect sizes can be </w:t>
      </w:r>
      <w:r>
        <w:rPr>
          <w:rFonts w:ascii="Times New Roman"/>
        </w:rPr>
        <w:t>calculate</w:t>
      </w:r>
      <w:r w:rsidR="00DA5070">
        <w:rPr>
          <w:rFonts w:ascii="Times New Roman"/>
        </w:rPr>
        <w:t>d</w:t>
      </w:r>
      <w:r w:rsidR="002E76DE" w:rsidRPr="009657D7">
        <w:rPr>
          <w:rFonts w:ascii="Times New Roman"/>
        </w:rPr>
        <w:t xml:space="preserve">. Lynn </w:t>
      </w:r>
      <w:r w:rsidR="00110E69">
        <w:rPr>
          <w:rFonts w:ascii="Times New Roman"/>
        </w:rPr>
        <w:t xml:space="preserve">and </w:t>
      </w:r>
      <w:proofErr w:type="spellStart"/>
      <w:r w:rsidR="00110E69">
        <w:rPr>
          <w:rFonts w:ascii="Times New Roman"/>
        </w:rPr>
        <w:t>Mikk</w:t>
      </w:r>
      <w:proofErr w:type="spellEnd"/>
      <w:r w:rsidR="00110E69">
        <w:rPr>
          <w:rFonts w:ascii="Times New Roman"/>
        </w:rPr>
        <w:t xml:space="preserve"> (2009</w:t>
      </w:r>
      <w:r>
        <w:rPr>
          <w:rFonts w:ascii="Times New Roman"/>
        </w:rPr>
        <w:t>),</w:t>
      </w:r>
      <w:r w:rsidR="009E48B4">
        <w:rPr>
          <w:rFonts w:ascii="Times New Roman"/>
        </w:rPr>
        <w:t xml:space="preserve"> </w:t>
      </w:r>
      <w:r>
        <w:rPr>
          <w:rFonts w:ascii="Times New Roman"/>
        </w:rPr>
        <w:t>using data from</w:t>
      </w:r>
      <w:r w:rsidR="000778E0">
        <w:rPr>
          <w:rFonts w:ascii="Times New Roman"/>
        </w:rPr>
        <w:t xml:space="preserve"> </w:t>
      </w:r>
      <w:r w:rsidR="004C3537" w:rsidRPr="009657D7">
        <w:rPr>
          <w:rFonts w:ascii="Times New Roman"/>
        </w:rPr>
        <w:t>PISA</w:t>
      </w:r>
      <w:r w:rsidR="00203322" w:rsidRPr="009657D7">
        <w:rPr>
          <w:rFonts w:ascii="Times New Roman"/>
        </w:rPr>
        <w:t xml:space="preserve"> 2000, 2003 </w:t>
      </w:r>
      <w:r>
        <w:rPr>
          <w:rFonts w:ascii="Times New Roman"/>
        </w:rPr>
        <w:t>and</w:t>
      </w:r>
      <w:r w:rsidR="00203322" w:rsidRPr="009657D7">
        <w:rPr>
          <w:rFonts w:ascii="Times New Roman"/>
        </w:rPr>
        <w:t xml:space="preserve"> 2006 </w:t>
      </w:r>
      <w:r>
        <w:rPr>
          <w:rFonts w:ascii="Times New Roman"/>
        </w:rPr>
        <w:t>and data from</w:t>
      </w:r>
      <w:r w:rsidR="00203322" w:rsidRPr="009657D7">
        <w:rPr>
          <w:rFonts w:ascii="Times New Roman"/>
        </w:rPr>
        <w:t xml:space="preserve"> PIRLS 2001 </w:t>
      </w:r>
      <w:r>
        <w:rPr>
          <w:rFonts w:ascii="Times New Roman"/>
        </w:rPr>
        <w:t>and</w:t>
      </w:r>
      <w:r w:rsidR="00203322" w:rsidRPr="009657D7">
        <w:rPr>
          <w:rFonts w:ascii="Times New Roman"/>
        </w:rPr>
        <w:t xml:space="preserve"> 2006</w:t>
      </w:r>
      <w:r>
        <w:rPr>
          <w:rFonts w:ascii="Times New Roman"/>
        </w:rPr>
        <w:t>,</w:t>
      </w:r>
      <w:r w:rsidR="009E48B4">
        <w:rPr>
          <w:rFonts w:ascii="Times New Roman"/>
        </w:rPr>
        <w:t xml:space="preserve"> </w:t>
      </w:r>
      <w:r w:rsidR="00DA5070">
        <w:rPr>
          <w:rFonts w:ascii="Times New Roman"/>
        </w:rPr>
        <w:t xml:space="preserve">reported </w:t>
      </w:r>
      <w:r>
        <w:rPr>
          <w:rFonts w:ascii="Times New Roman"/>
        </w:rPr>
        <w:t xml:space="preserve">an average </w:t>
      </w:r>
      <w:r w:rsidR="00DA5070">
        <w:rPr>
          <w:rFonts w:ascii="Times New Roman"/>
        </w:rPr>
        <w:t xml:space="preserve">sex </w:t>
      </w:r>
      <w:r>
        <w:rPr>
          <w:rFonts w:ascii="Times New Roman"/>
        </w:rPr>
        <w:t xml:space="preserve">effect </w:t>
      </w:r>
      <w:r w:rsidR="00DA5070">
        <w:rPr>
          <w:rFonts w:ascii="Times New Roman"/>
        </w:rPr>
        <w:t xml:space="preserve">size </w:t>
      </w:r>
      <w:r w:rsidR="002E76DE" w:rsidRPr="009657D7">
        <w:rPr>
          <w:rFonts w:ascii="Times New Roman"/>
        </w:rPr>
        <w:t>(</w:t>
      </w:r>
      <w:r w:rsidR="002E76DE" w:rsidRPr="009657D7">
        <w:rPr>
          <w:rFonts w:ascii="Times New Roman"/>
          <w:i/>
        </w:rPr>
        <w:t>d</w:t>
      </w:r>
      <w:r w:rsidR="002E76DE" w:rsidRPr="009657D7">
        <w:rPr>
          <w:rFonts w:ascii="Times New Roman"/>
        </w:rPr>
        <w:t xml:space="preserve"> = 0.42) </w:t>
      </w:r>
      <w:r>
        <w:rPr>
          <w:rFonts w:ascii="Times New Roman"/>
        </w:rPr>
        <w:t xml:space="preserve">in favor of </w:t>
      </w:r>
      <w:r w:rsidR="00DA5070">
        <w:rPr>
          <w:rFonts w:ascii="Times New Roman"/>
        </w:rPr>
        <w:t xml:space="preserve">girl </w:t>
      </w:r>
      <w:r>
        <w:rPr>
          <w:rFonts w:ascii="Times New Roman"/>
        </w:rPr>
        <w:t>students in Reading</w:t>
      </w:r>
      <w:r w:rsidR="002E76DE" w:rsidRPr="009657D7">
        <w:rPr>
          <w:rFonts w:ascii="Times New Roman"/>
        </w:rPr>
        <w:t xml:space="preserve">; </w:t>
      </w:r>
      <w:r w:rsidR="00DA5070">
        <w:rPr>
          <w:rFonts w:ascii="Times New Roman"/>
        </w:rPr>
        <w:t xml:space="preserve">this </w:t>
      </w:r>
      <w:r>
        <w:rPr>
          <w:rFonts w:ascii="Times New Roman"/>
        </w:rPr>
        <w:t>figure is similar to the</w:t>
      </w:r>
      <w:r w:rsidR="002E76DE" w:rsidRPr="009657D7">
        <w:rPr>
          <w:rFonts w:ascii="Times New Roman"/>
        </w:rPr>
        <w:t xml:space="preserve"> 0.44 </w:t>
      </w:r>
      <w:r>
        <w:rPr>
          <w:rFonts w:ascii="Times New Roman"/>
        </w:rPr>
        <w:t xml:space="preserve">obtained </w:t>
      </w:r>
      <w:r w:rsidR="00B75A34">
        <w:rPr>
          <w:rFonts w:ascii="Times New Roman"/>
        </w:rPr>
        <w:t>from</w:t>
      </w:r>
      <w:r w:rsidR="00B75A34" w:rsidRPr="009657D7">
        <w:rPr>
          <w:rFonts w:ascii="Times New Roman"/>
        </w:rPr>
        <w:t xml:space="preserve"> PISA</w:t>
      </w:r>
      <w:r w:rsidR="000B7586" w:rsidRPr="009657D7">
        <w:rPr>
          <w:rFonts w:ascii="Times New Roman"/>
        </w:rPr>
        <w:t xml:space="preserve"> 2009 </w:t>
      </w:r>
      <w:r>
        <w:rPr>
          <w:rFonts w:ascii="Times New Roman"/>
        </w:rPr>
        <w:t>data by</w:t>
      </w:r>
      <w:r w:rsidR="002E76DE" w:rsidRPr="009657D7">
        <w:rPr>
          <w:rFonts w:ascii="Times New Roman"/>
        </w:rPr>
        <w:t xml:space="preserve"> Reilly (2012)</w:t>
      </w:r>
      <w:r w:rsidR="00B75A34" w:rsidRPr="009657D7">
        <w:rPr>
          <w:rFonts w:ascii="Times New Roman"/>
        </w:rPr>
        <w:t>,</w:t>
      </w:r>
      <w:r w:rsidR="00B75A34">
        <w:rPr>
          <w:rFonts w:ascii="Times New Roman"/>
        </w:rPr>
        <w:t xml:space="preserve"> while</w:t>
      </w:r>
      <w:r>
        <w:rPr>
          <w:rFonts w:ascii="Times New Roman"/>
        </w:rPr>
        <w:t xml:space="preserve"> in Mathematics</w:t>
      </w:r>
      <w:r w:rsidR="000778E0">
        <w:rPr>
          <w:rFonts w:ascii="Times New Roman"/>
        </w:rPr>
        <w:t xml:space="preserve"> </w:t>
      </w:r>
      <w:r>
        <w:rPr>
          <w:rFonts w:ascii="Times New Roman"/>
        </w:rPr>
        <w:t>male students performed better than female students with</w:t>
      </w:r>
      <w:r w:rsidR="000778E0">
        <w:rPr>
          <w:rFonts w:ascii="Times New Roman"/>
        </w:rPr>
        <w:t xml:space="preserve"> </w:t>
      </w:r>
      <w:r w:rsidR="002E76DE" w:rsidRPr="009657D7">
        <w:rPr>
          <w:rFonts w:ascii="Times New Roman"/>
          <w:i/>
        </w:rPr>
        <w:t>d</w:t>
      </w:r>
      <w:r w:rsidR="002E76DE" w:rsidRPr="009657D7">
        <w:rPr>
          <w:rFonts w:ascii="Times New Roman"/>
        </w:rPr>
        <w:t xml:space="preserve"> = 0.22.</w:t>
      </w:r>
      <w:r w:rsidR="00721D56">
        <w:rPr>
          <w:rFonts w:ascii="Times New Roman"/>
        </w:rPr>
        <w:t xml:space="preserve"> </w:t>
      </w:r>
    </w:p>
    <w:p w:rsidR="009F70F8" w:rsidRPr="009657D7" w:rsidRDefault="009F70F8"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p>
    <w:p w:rsidR="000B7586" w:rsidRPr="001E17AB" w:rsidRDefault="00C24D21"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i/>
        </w:rPr>
      </w:pPr>
      <w:r w:rsidRPr="001E17AB">
        <w:rPr>
          <w:rFonts w:ascii="Times New Roman"/>
          <w:b/>
          <w:i/>
        </w:rPr>
        <w:t xml:space="preserve">Problematic </w:t>
      </w:r>
      <w:r w:rsidR="00E83A09" w:rsidRPr="001E17AB">
        <w:rPr>
          <w:rFonts w:ascii="Times New Roman"/>
          <w:b/>
          <w:i/>
        </w:rPr>
        <w:t>presentation of findings</w:t>
      </w:r>
    </w:p>
    <w:p w:rsidR="005A18FE" w:rsidRDefault="004C3537" w:rsidP="004376DA">
      <w:pPr>
        <w:spacing w:line="480" w:lineRule="auto"/>
        <w:ind w:firstLine="0"/>
        <w:rPr>
          <w:rFonts w:ascii="Times New Roman"/>
        </w:rPr>
      </w:pPr>
      <w:r w:rsidRPr="009657D7">
        <w:rPr>
          <w:rFonts w:ascii="Times New Roman"/>
        </w:rPr>
        <w:lastRenderedPageBreak/>
        <w:t>PISA</w:t>
      </w:r>
      <w:r w:rsidR="000778E0">
        <w:rPr>
          <w:rFonts w:ascii="Times New Roman"/>
        </w:rPr>
        <w:t xml:space="preserve"> </w:t>
      </w:r>
      <w:r w:rsidR="00DD66A6">
        <w:rPr>
          <w:rFonts w:ascii="Times New Roman"/>
        </w:rPr>
        <w:t xml:space="preserve">reports tend to be excessively </w:t>
      </w:r>
      <w:r w:rsidR="00B75A34">
        <w:rPr>
          <w:rFonts w:ascii="Times New Roman"/>
        </w:rPr>
        <w:t>technical</w:t>
      </w:r>
      <w:r w:rsidR="001578D7">
        <w:rPr>
          <w:rFonts w:ascii="Times New Roman"/>
        </w:rPr>
        <w:t>-economic</w:t>
      </w:r>
      <w:r w:rsidR="00B75A34" w:rsidRPr="009657D7">
        <w:rPr>
          <w:rFonts w:ascii="Times New Roman"/>
        </w:rPr>
        <w:t>,</w:t>
      </w:r>
      <w:r w:rsidR="00B75A34">
        <w:rPr>
          <w:rFonts w:ascii="Times New Roman"/>
        </w:rPr>
        <w:t xml:space="preserve"> written</w:t>
      </w:r>
      <w:r w:rsidR="001140E6">
        <w:rPr>
          <w:rFonts w:ascii="Times New Roman"/>
        </w:rPr>
        <w:t xml:space="preserve"> with a bureaucratic logic </w:t>
      </w:r>
      <w:r w:rsidR="00184238">
        <w:rPr>
          <w:rFonts w:ascii="Times New Roman"/>
        </w:rPr>
        <w:t>and</w:t>
      </w:r>
      <w:r w:rsidR="000B7586" w:rsidRPr="009657D7">
        <w:rPr>
          <w:rFonts w:ascii="Times New Roman"/>
        </w:rPr>
        <w:t xml:space="preserve"> </w:t>
      </w:r>
      <w:r w:rsidR="00DD66A6">
        <w:rPr>
          <w:rFonts w:ascii="Times New Roman"/>
        </w:rPr>
        <w:t xml:space="preserve">full of </w:t>
      </w:r>
      <w:r w:rsidR="00BE50F9">
        <w:rPr>
          <w:rFonts w:ascii="Times New Roman"/>
        </w:rPr>
        <w:t xml:space="preserve">extremely lengthy </w:t>
      </w:r>
      <w:r w:rsidR="00DD66A6">
        <w:rPr>
          <w:rFonts w:ascii="Times New Roman"/>
        </w:rPr>
        <w:t xml:space="preserve">tables and </w:t>
      </w:r>
      <w:r w:rsidR="00B75A34">
        <w:rPr>
          <w:rFonts w:ascii="Times New Roman"/>
        </w:rPr>
        <w:t>graphs</w:t>
      </w:r>
      <w:r w:rsidR="007B7E02">
        <w:rPr>
          <w:rFonts w:ascii="Times New Roman"/>
        </w:rPr>
        <w:t xml:space="preserve">; </w:t>
      </w:r>
      <w:r w:rsidR="00DD34AC">
        <w:rPr>
          <w:rFonts w:ascii="Times New Roman"/>
        </w:rPr>
        <w:t>in example,</w:t>
      </w:r>
      <w:r w:rsidR="007B7E02">
        <w:rPr>
          <w:rFonts w:ascii="Times New Roman"/>
        </w:rPr>
        <w:t xml:space="preserve"> the 2012 Technical reports (OECD, 2014b) exposes 282 tables and 75 figures</w:t>
      </w:r>
      <w:r w:rsidR="000B7586" w:rsidRPr="009657D7">
        <w:rPr>
          <w:rFonts w:ascii="Times New Roman"/>
        </w:rPr>
        <w:t xml:space="preserve">. </w:t>
      </w:r>
      <w:r w:rsidR="00B75A34" w:rsidRPr="009657D7">
        <w:rPr>
          <w:rFonts w:ascii="Times New Roman"/>
        </w:rPr>
        <w:t>PISA</w:t>
      </w:r>
      <w:r w:rsidR="00B75A34">
        <w:rPr>
          <w:rFonts w:ascii="Times New Roman"/>
        </w:rPr>
        <w:t xml:space="preserve"> abounds</w:t>
      </w:r>
      <w:r w:rsidR="00BE50F9">
        <w:rPr>
          <w:rFonts w:ascii="Times New Roman"/>
        </w:rPr>
        <w:t xml:space="preserve"> in the arguably excessive use of</w:t>
      </w:r>
      <w:r w:rsidR="000778E0">
        <w:rPr>
          <w:rFonts w:ascii="Times New Roman"/>
        </w:rPr>
        <w:t xml:space="preserve"> </w:t>
      </w:r>
      <w:r w:rsidR="000B7586" w:rsidRPr="00BE50F9">
        <w:rPr>
          <w:rFonts w:ascii="Times New Roman"/>
        </w:rPr>
        <w:t>rankings</w:t>
      </w:r>
      <w:r w:rsidR="000778E0">
        <w:rPr>
          <w:rFonts w:ascii="Times New Roman"/>
        </w:rPr>
        <w:t xml:space="preserve"> </w:t>
      </w:r>
      <w:r w:rsidR="00BE50F9">
        <w:rPr>
          <w:rFonts w:ascii="Times New Roman"/>
        </w:rPr>
        <w:t>and various statistics that are</w:t>
      </w:r>
      <w:r w:rsidR="000778E0">
        <w:rPr>
          <w:rFonts w:ascii="Times New Roman"/>
        </w:rPr>
        <w:t xml:space="preserve"> </w:t>
      </w:r>
      <w:r w:rsidR="00BE50F9">
        <w:rPr>
          <w:rFonts w:ascii="Times New Roman"/>
        </w:rPr>
        <w:t>barely intelligible</w:t>
      </w:r>
      <w:r w:rsidR="00111A5B">
        <w:rPr>
          <w:rFonts w:ascii="Times New Roman"/>
        </w:rPr>
        <w:t xml:space="preserve"> even for a qualified reader from the educational field</w:t>
      </w:r>
      <w:r w:rsidR="00BE50F9">
        <w:rPr>
          <w:rFonts w:ascii="Times New Roman"/>
        </w:rPr>
        <w:t>,</w:t>
      </w:r>
      <w:r w:rsidR="000778E0">
        <w:rPr>
          <w:rFonts w:ascii="Times New Roman"/>
        </w:rPr>
        <w:t xml:space="preserve"> </w:t>
      </w:r>
      <w:r w:rsidR="00BE50F9">
        <w:rPr>
          <w:rFonts w:ascii="Times New Roman"/>
        </w:rPr>
        <w:t>thereby leaving its findings open to misinterpretation</w:t>
      </w:r>
      <w:r w:rsidR="000F4093">
        <w:rPr>
          <w:rFonts w:ascii="Times New Roman"/>
        </w:rPr>
        <w:t xml:space="preserve">. In this line, Berliner (2015) comments that </w:t>
      </w:r>
      <w:r w:rsidR="000F4093" w:rsidRPr="000F4093">
        <w:rPr>
          <w:rFonts w:ascii="Times New Roman"/>
        </w:rPr>
        <w:t xml:space="preserve">trying to understand </w:t>
      </w:r>
      <w:r w:rsidR="000F4093">
        <w:rPr>
          <w:rFonts w:ascii="Times New Roman"/>
        </w:rPr>
        <w:t xml:space="preserve">PISA </w:t>
      </w:r>
      <w:r w:rsidR="000F4093" w:rsidRPr="000F4093">
        <w:rPr>
          <w:rFonts w:ascii="Times New Roman"/>
        </w:rPr>
        <w:t>is analogous to the parable of the blind men and the elephant</w:t>
      </w:r>
      <w:r w:rsidR="000F4093">
        <w:rPr>
          <w:rFonts w:ascii="Times New Roman"/>
        </w:rPr>
        <w:t xml:space="preserve"> where</w:t>
      </w:r>
      <w:r w:rsidR="000F4093" w:rsidRPr="000F4093">
        <w:t xml:space="preserve"> </w:t>
      </w:r>
      <w:r w:rsidR="000F4093" w:rsidRPr="000F4093">
        <w:rPr>
          <w:rFonts w:ascii="Times New Roman"/>
        </w:rPr>
        <w:t xml:space="preserve">the most important of all the issues associated with </w:t>
      </w:r>
      <w:r w:rsidR="000F4093">
        <w:rPr>
          <w:rFonts w:ascii="Times New Roman"/>
        </w:rPr>
        <w:t xml:space="preserve">PISA </w:t>
      </w:r>
      <w:r w:rsidR="000F4093" w:rsidRPr="000F4093">
        <w:rPr>
          <w:rFonts w:ascii="Times New Roman"/>
        </w:rPr>
        <w:t>is discussed, namely the interpretation of scores</w:t>
      </w:r>
      <w:r w:rsidR="00BD222F">
        <w:rPr>
          <w:rFonts w:ascii="Times New Roman"/>
        </w:rPr>
        <w:t xml:space="preserve"> across nations. </w:t>
      </w:r>
      <w:proofErr w:type="spellStart"/>
      <w:r w:rsidR="000F4093">
        <w:rPr>
          <w:rFonts w:ascii="Times New Roman"/>
        </w:rPr>
        <w:t>Takayama</w:t>
      </w:r>
      <w:proofErr w:type="spellEnd"/>
      <w:r w:rsidR="000F4093">
        <w:rPr>
          <w:rFonts w:ascii="Times New Roman"/>
        </w:rPr>
        <w:t xml:space="preserve"> (2008) </w:t>
      </w:r>
      <w:r w:rsidR="00DD34AC">
        <w:rPr>
          <w:rFonts w:ascii="Times New Roman"/>
        </w:rPr>
        <w:t>spoke about non-</w:t>
      </w:r>
      <w:r w:rsidR="003B3B20">
        <w:rPr>
          <w:rFonts w:ascii="Times New Roman"/>
        </w:rPr>
        <w:t xml:space="preserve">contextualized </w:t>
      </w:r>
      <w:r w:rsidR="003B3B20" w:rsidRPr="003B3B20">
        <w:rPr>
          <w:rFonts w:ascii="Times New Roman"/>
        </w:rPr>
        <w:t>“PISA international league tables</w:t>
      </w:r>
      <w:r w:rsidR="003B3B20">
        <w:rPr>
          <w:rFonts w:ascii="Times New Roman"/>
        </w:rPr>
        <w:t>”.</w:t>
      </w:r>
      <w:r w:rsidR="005A18FE">
        <w:rPr>
          <w:rFonts w:ascii="Times New Roman"/>
        </w:rPr>
        <w:t xml:space="preserve"> </w:t>
      </w:r>
      <w:r w:rsidR="005A18FE" w:rsidRPr="005A18FE">
        <w:rPr>
          <w:rFonts w:ascii="Times New Roman"/>
        </w:rPr>
        <w:t>Lee (2014) clarifies that publicly released rankings in</w:t>
      </w:r>
      <w:r w:rsidR="005A18FE">
        <w:rPr>
          <w:rFonts w:ascii="Times New Roman"/>
        </w:rPr>
        <w:t xml:space="preserve"> PISA </w:t>
      </w:r>
      <w:r w:rsidR="005A18FE" w:rsidRPr="005A18FE">
        <w:rPr>
          <w:rFonts w:ascii="Times New Roman"/>
        </w:rPr>
        <w:t>change to some extent when the rankings are reevaluated by taking other factors into consideration</w:t>
      </w:r>
      <w:r w:rsidR="005A18FE">
        <w:rPr>
          <w:rFonts w:ascii="Times New Roman"/>
        </w:rPr>
        <w:t>; so then, t</w:t>
      </w:r>
      <w:r w:rsidR="005A18FE" w:rsidRPr="005A18FE">
        <w:rPr>
          <w:rFonts w:ascii="Times New Roman"/>
        </w:rPr>
        <w:t>his implication should be allowed for in interpreting the results of international assessment and the relative rankings of participating countries.</w:t>
      </w:r>
    </w:p>
    <w:p w:rsidR="009F70F8" w:rsidRPr="001E17AB" w:rsidRDefault="009F70F8" w:rsidP="004376DA">
      <w:pPr>
        <w:spacing w:line="480" w:lineRule="auto"/>
        <w:ind w:firstLine="0"/>
        <w:rPr>
          <w:rFonts w:ascii="Times New Roman"/>
          <w:i/>
        </w:rPr>
      </w:pPr>
    </w:p>
    <w:p w:rsidR="000B7586" w:rsidRPr="001E17AB" w:rsidRDefault="00BE50F9"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i/>
        </w:rPr>
      </w:pPr>
      <w:r w:rsidRPr="001E17AB">
        <w:rPr>
          <w:rFonts w:ascii="Times New Roman"/>
          <w:b/>
          <w:i/>
        </w:rPr>
        <w:t>Q</w:t>
      </w:r>
      <w:r w:rsidR="000B7586" w:rsidRPr="001E17AB">
        <w:rPr>
          <w:rFonts w:ascii="Times New Roman"/>
          <w:b/>
          <w:i/>
        </w:rPr>
        <w:t xml:space="preserve">uestionable </w:t>
      </w:r>
      <w:r w:rsidR="00E83A09" w:rsidRPr="001E17AB">
        <w:rPr>
          <w:rFonts w:ascii="Times New Roman"/>
          <w:b/>
          <w:i/>
        </w:rPr>
        <w:t>implications of findings for educational policies and practice</w:t>
      </w:r>
    </w:p>
    <w:p w:rsidR="00267F9B" w:rsidRPr="009657D7" w:rsidRDefault="00BE50F9"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Pr>
          <w:rFonts w:ascii="Times New Roman"/>
        </w:rPr>
        <w:t xml:space="preserve">Attempts have been made to </w:t>
      </w:r>
      <w:r w:rsidR="00A74BE9">
        <w:rPr>
          <w:rFonts w:ascii="Times New Roman"/>
        </w:rPr>
        <w:t xml:space="preserve">draw conclusions </w:t>
      </w:r>
      <w:r>
        <w:rPr>
          <w:rFonts w:ascii="Times New Roman"/>
        </w:rPr>
        <w:t>from the PISA findings in order to steer educational policies and regulations</w:t>
      </w:r>
      <w:r w:rsidR="000B7586" w:rsidRPr="009657D7">
        <w:rPr>
          <w:rFonts w:ascii="Times New Roman"/>
        </w:rPr>
        <w:t xml:space="preserve">. </w:t>
      </w:r>
      <w:r>
        <w:rPr>
          <w:rFonts w:ascii="Times New Roman"/>
        </w:rPr>
        <w:t>However</w:t>
      </w:r>
      <w:r w:rsidR="000B7586" w:rsidRPr="009657D7">
        <w:rPr>
          <w:rFonts w:ascii="Times New Roman"/>
        </w:rPr>
        <w:t xml:space="preserve">, </w:t>
      </w:r>
      <w:r>
        <w:rPr>
          <w:rFonts w:ascii="Times New Roman"/>
        </w:rPr>
        <w:t>it is difficult to draw consistent evaluative inferences</w:t>
      </w:r>
      <w:r w:rsidR="000778E0">
        <w:rPr>
          <w:rFonts w:ascii="Times New Roman"/>
        </w:rPr>
        <w:t xml:space="preserve"> </w:t>
      </w:r>
      <w:r>
        <w:rPr>
          <w:rFonts w:ascii="Times New Roman"/>
        </w:rPr>
        <w:t>covering an entire school system</w:t>
      </w:r>
      <w:r w:rsidR="000778E0">
        <w:rPr>
          <w:rFonts w:ascii="Times New Roman"/>
        </w:rPr>
        <w:t xml:space="preserve"> </w:t>
      </w:r>
      <w:r w:rsidR="00AB1F68">
        <w:rPr>
          <w:rFonts w:ascii="Times New Roman"/>
        </w:rPr>
        <w:t>using cross-sectional data limited to the level of the 15 year-old students supposedly sampled by PI</w:t>
      </w:r>
      <w:r w:rsidR="004C3537" w:rsidRPr="009657D7">
        <w:rPr>
          <w:rFonts w:ascii="Times New Roman"/>
        </w:rPr>
        <w:t>SA</w:t>
      </w:r>
      <w:r w:rsidR="000B7586" w:rsidRPr="009657D7">
        <w:rPr>
          <w:rFonts w:ascii="Times New Roman"/>
        </w:rPr>
        <w:t xml:space="preserve">. </w:t>
      </w:r>
      <w:r w:rsidR="00AB1F68">
        <w:rPr>
          <w:rFonts w:ascii="Times New Roman"/>
        </w:rPr>
        <w:t xml:space="preserve">Its counterpart organization, </w:t>
      </w:r>
      <w:r w:rsidR="000B7586" w:rsidRPr="009657D7">
        <w:rPr>
          <w:rFonts w:ascii="Times New Roman"/>
        </w:rPr>
        <w:t>NAEP</w:t>
      </w:r>
      <w:r w:rsidR="00AB1F68">
        <w:rPr>
          <w:rFonts w:ascii="Times New Roman"/>
        </w:rPr>
        <w:t>,</w:t>
      </w:r>
      <w:r w:rsidR="000778E0">
        <w:rPr>
          <w:rFonts w:ascii="Times New Roman"/>
        </w:rPr>
        <w:t xml:space="preserve"> </w:t>
      </w:r>
      <w:r w:rsidR="00AB1F68">
        <w:rPr>
          <w:rFonts w:ascii="Times New Roman"/>
        </w:rPr>
        <w:t>works with three cohorts</w:t>
      </w:r>
      <w:r w:rsidR="000B7586" w:rsidRPr="009657D7">
        <w:rPr>
          <w:rFonts w:ascii="Times New Roman"/>
        </w:rPr>
        <w:t xml:space="preserve">: </w:t>
      </w:r>
      <w:r w:rsidR="00A721FE">
        <w:rPr>
          <w:rFonts w:ascii="Times New Roman"/>
        </w:rPr>
        <w:t>fourth, eighth and twelfth-grade students,</w:t>
      </w:r>
      <w:r w:rsidR="000778E0">
        <w:rPr>
          <w:rFonts w:ascii="Times New Roman"/>
        </w:rPr>
        <w:t xml:space="preserve"> </w:t>
      </w:r>
      <w:r w:rsidR="00A721FE">
        <w:rPr>
          <w:rFonts w:ascii="Times New Roman"/>
        </w:rPr>
        <w:t>a wider and more diverse population</w:t>
      </w:r>
      <w:r w:rsidR="000B7586" w:rsidRPr="009657D7">
        <w:rPr>
          <w:rFonts w:ascii="Times New Roman"/>
        </w:rPr>
        <w:t>.</w:t>
      </w:r>
    </w:p>
    <w:p w:rsidR="00267F9B" w:rsidRPr="009657D7" w:rsidRDefault="00ED53A8"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r>
        <w:rPr>
          <w:rFonts w:ascii="Times New Roman"/>
        </w:rPr>
        <w:t>A</w:t>
      </w:r>
      <w:r w:rsidR="00D438F9">
        <w:rPr>
          <w:rFonts w:ascii="Times New Roman"/>
        </w:rPr>
        <w:t xml:space="preserve">ttention is also drawn to </w:t>
      </w:r>
      <w:r>
        <w:rPr>
          <w:rFonts w:ascii="Times New Roman"/>
        </w:rPr>
        <w:t>the perverse distortion of aggregation</w:t>
      </w:r>
      <w:r w:rsidR="000B7586" w:rsidRPr="009657D7">
        <w:rPr>
          <w:rFonts w:ascii="Times New Roman"/>
        </w:rPr>
        <w:t xml:space="preserve"> (</w:t>
      </w:r>
      <w:r w:rsidR="00E46A59">
        <w:rPr>
          <w:rFonts w:ascii="Times New Roman"/>
        </w:rPr>
        <w:t>the ecological fallacy</w:t>
      </w:r>
      <w:r w:rsidR="000B7586" w:rsidRPr="009657D7">
        <w:rPr>
          <w:rFonts w:ascii="Times New Roman"/>
        </w:rPr>
        <w:t xml:space="preserve">) </w:t>
      </w:r>
      <w:r w:rsidR="00E46A59">
        <w:rPr>
          <w:rFonts w:ascii="Times New Roman"/>
        </w:rPr>
        <w:t>in interpretations that label all the subjects</w:t>
      </w:r>
      <w:r w:rsidR="000B7586" w:rsidRPr="009657D7">
        <w:rPr>
          <w:rFonts w:ascii="Times New Roman"/>
        </w:rPr>
        <w:t xml:space="preserve">, </w:t>
      </w:r>
      <w:r w:rsidR="00E46A59">
        <w:rPr>
          <w:rFonts w:ascii="Times New Roman"/>
        </w:rPr>
        <w:t>even the able ones</w:t>
      </w:r>
      <w:r w:rsidR="000B7586" w:rsidRPr="009657D7">
        <w:rPr>
          <w:rFonts w:ascii="Times New Roman"/>
        </w:rPr>
        <w:t xml:space="preserve">, </w:t>
      </w:r>
      <w:r w:rsidR="00E46A59">
        <w:rPr>
          <w:rFonts w:ascii="Times New Roman"/>
        </w:rPr>
        <w:t>as included in the most disadvantaged group</w:t>
      </w:r>
      <w:r w:rsidR="00B9699F">
        <w:rPr>
          <w:rFonts w:ascii="Times New Roman"/>
        </w:rPr>
        <w:t xml:space="preserve"> and </w:t>
      </w:r>
      <w:r w:rsidR="00B9699F" w:rsidRPr="00B9699F">
        <w:rPr>
          <w:rFonts w:ascii="Times New Roman"/>
        </w:rPr>
        <w:t xml:space="preserve">especially </w:t>
      </w:r>
      <w:r w:rsidR="00B9699F">
        <w:rPr>
          <w:rFonts w:ascii="Times New Roman"/>
        </w:rPr>
        <w:t xml:space="preserve">the </w:t>
      </w:r>
      <w:r w:rsidR="00B9699F" w:rsidRPr="00B9699F">
        <w:rPr>
          <w:rFonts w:ascii="Times New Roman"/>
        </w:rPr>
        <w:t xml:space="preserve">consideration of current moral panics </w:t>
      </w:r>
      <w:r w:rsidR="00B9699F" w:rsidRPr="00B9699F">
        <w:rPr>
          <w:rFonts w:ascii="Times New Roman"/>
        </w:rPr>
        <w:lastRenderedPageBreak/>
        <w:t>surrounding the underachievement of boys</w:t>
      </w:r>
      <w:r w:rsidR="00B9699F">
        <w:rPr>
          <w:rFonts w:ascii="Times New Roman"/>
        </w:rPr>
        <w:t xml:space="preserve"> (Smith, 2009)</w:t>
      </w:r>
      <w:r w:rsidR="000B7586" w:rsidRPr="009657D7">
        <w:rPr>
          <w:rFonts w:ascii="Times New Roman"/>
        </w:rPr>
        <w:t xml:space="preserve">. </w:t>
      </w:r>
      <w:r w:rsidR="00E46A59">
        <w:rPr>
          <w:rFonts w:ascii="Times New Roman"/>
        </w:rPr>
        <w:t>Similarly, comparisons between national education systems are strained</w:t>
      </w:r>
      <w:r w:rsidR="000B7586" w:rsidRPr="009657D7">
        <w:rPr>
          <w:rFonts w:ascii="Times New Roman"/>
        </w:rPr>
        <w:t>.</w:t>
      </w:r>
    </w:p>
    <w:p w:rsidR="000B7586" w:rsidRDefault="00E46A59"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r>
        <w:rPr>
          <w:rFonts w:ascii="Times New Roman"/>
        </w:rPr>
        <w:t xml:space="preserve">Despite clamors, blown up out of proportion, in the media and </w:t>
      </w:r>
      <w:r w:rsidR="00D438F9">
        <w:rPr>
          <w:rFonts w:ascii="Times New Roman"/>
        </w:rPr>
        <w:t xml:space="preserve">in </w:t>
      </w:r>
      <w:r>
        <w:rPr>
          <w:rFonts w:ascii="Times New Roman"/>
        </w:rPr>
        <w:t>political circles</w:t>
      </w:r>
      <w:r w:rsidR="000B7586" w:rsidRPr="009657D7">
        <w:rPr>
          <w:rFonts w:ascii="Times New Roman"/>
        </w:rPr>
        <w:t xml:space="preserve">, </w:t>
      </w:r>
      <w:r>
        <w:rPr>
          <w:rFonts w:ascii="Times New Roman"/>
        </w:rPr>
        <w:t>some authors</w:t>
      </w:r>
      <w:r w:rsidR="00DC3D38" w:rsidRPr="009657D7">
        <w:rPr>
          <w:rFonts w:ascii="Times New Roman"/>
        </w:rPr>
        <w:t xml:space="preserve"> (</w:t>
      </w:r>
      <w:proofErr w:type="spellStart"/>
      <w:r w:rsidR="00165B8E">
        <w:rPr>
          <w:rFonts w:ascii="Times New Roman"/>
        </w:rPr>
        <w:t>i</w:t>
      </w:r>
      <w:proofErr w:type="spellEnd"/>
      <w:r>
        <w:rPr>
          <w:rFonts w:ascii="Times New Roman"/>
        </w:rPr>
        <w:t>.</w:t>
      </w:r>
      <w:r w:rsidR="00165B8E">
        <w:rPr>
          <w:rFonts w:ascii="Times New Roman"/>
        </w:rPr>
        <w:t xml:space="preserve"> e</w:t>
      </w:r>
      <w:r>
        <w:rPr>
          <w:rFonts w:ascii="Times New Roman"/>
        </w:rPr>
        <w:t>.</w:t>
      </w:r>
      <w:r w:rsidR="000B7586" w:rsidRPr="009657D7">
        <w:rPr>
          <w:rFonts w:ascii="Times New Roman"/>
        </w:rPr>
        <w:t xml:space="preserve"> Yore, Anderson </w:t>
      </w:r>
      <w:r>
        <w:rPr>
          <w:rFonts w:ascii="Times New Roman"/>
        </w:rPr>
        <w:t>and</w:t>
      </w:r>
      <w:r w:rsidR="000B7586" w:rsidRPr="009657D7">
        <w:rPr>
          <w:rFonts w:ascii="Times New Roman"/>
        </w:rPr>
        <w:t xml:space="preserve"> Chiu, 2010) </w:t>
      </w:r>
      <w:r>
        <w:rPr>
          <w:rFonts w:ascii="Times New Roman"/>
        </w:rPr>
        <w:t xml:space="preserve">argue that the strictly educational impact of </w:t>
      </w:r>
      <w:r w:rsidR="004C3537" w:rsidRPr="009657D7">
        <w:rPr>
          <w:rFonts w:ascii="Times New Roman"/>
        </w:rPr>
        <w:t>PISA</w:t>
      </w:r>
      <w:r w:rsidR="000778E0">
        <w:rPr>
          <w:rFonts w:ascii="Times New Roman"/>
        </w:rPr>
        <w:t xml:space="preserve"> </w:t>
      </w:r>
      <w:r>
        <w:rPr>
          <w:rFonts w:ascii="Times New Roman"/>
        </w:rPr>
        <w:t>on curriculum development</w:t>
      </w:r>
      <w:r w:rsidR="000B7586" w:rsidRPr="009657D7">
        <w:rPr>
          <w:rFonts w:ascii="Times New Roman"/>
        </w:rPr>
        <w:t xml:space="preserve">, </w:t>
      </w:r>
      <w:r>
        <w:rPr>
          <w:rFonts w:ascii="Times New Roman"/>
        </w:rPr>
        <w:t>teacher training</w:t>
      </w:r>
      <w:r w:rsidR="000B7586" w:rsidRPr="009657D7">
        <w:rPr>
          <w:rFonts w:ascii="Times New Roman"/>
        </w:rPr>
        <w:t xml:space="preserve">, </w:t>
      </w:r>
      <w:r>
        <w:rPr>
          <w:rFonts w:ascii="Times New Roman"/>
        </w:rPr>
        <w:t>the specific evaluation of students</w:t>
      </w:r>
      <w:r w:rsidR="000B7586" w:rsidRPr="009657D7">
        <w:rPr>
          <w:rFonts w:ascii="Times New Roman"/>
        </w:rPr>
        <w:t xml:space="preserve">, </w:t>
      </w:r>
      <w:r>
        <w:rPr>
          <w:rFonts w:ascii="Times New Roman"/>
        </w:rPr>
        <w:t>teachers and schools</w:t>
      </w:r>
      <w:r w:rsidR="000778E0">
        <w:rPr>
          <w:rFonts w:ascii="Times New Roman"/>
        </w:rPr>
        <w:t xml:space="preserve"> </w:t>
      </w:r>
      <w:r>
        <w:rPr>
          <w:rFonts w:ascii="Times New Roman"/>
        </w:rPr>
        <w:t>and educational policies has been limited</w:t>
      </w:r>
      <w:r w:rsidR="000B7586" w:rsidRPr="009657D7">
        <w:rPr>
          <w:rFonts w:ascii="Times New Roman"/>
        </w:rPr>
        <w:t xml:space="preserve">, </w:t>
      </w:r>
      <w:r w:rsidR="000D7E84">
        <w:rPr>
          <w:rFonts w:ascii="Times New Roman"/>
        </w:rPr>
        <w:t xml:space="preserve">being restricted merely </w:t>
      </w:r>
      <w:r w:rsidR="000D45A2">
        <w:rPr>
          <w:rFonts w:ascii="Times New Roman"/>
        </w:rPr>
        <w:t xml:space="preserve">as a basic goal </w:t>
      </w:r>
      <w:r w:rsidR="000D7E84">
        <w:rPr>
          <w:rFonts w:ascii="Times New Roman"/>
        </w:rPr>
        <w:t>to policy analyses</w:t>
      </w:r>
      <w:r w:rsidR="0073174C" w:rsidRPr="0073174C">
        <w:rPr>
          <w:rFonts w:ascii="Times New Roman"/>
          <w:vertAlign w:val="superscript"/>
        </w:rPr>
        <w:t>6</w:t>
      </w:r>
      <w:r w:rsidR="000B7586" w:rsidRPr="009657D7">
        <w:rPr>
          <w:rFonts w:ascii="Times New Roman"/>
        </w:rPr>
        <w:t>.</w:t>
      </w:r>
    </w:p>
    <w:p w:rsidR="009F70F8" w:rsidRPr="009657D7" w:rsidRDefault="009F70F8"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rPr>
      </w:pPr>
    </w:p>
    <w:p w:rsidR="00FF0602" w:rsidRPr="009657D7" w:rsidRDefault="00FF0602"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sidRPr="009657D7">
        <w:rPr>
          <w:rFonts w:ascii="Times New Roman"/>
          <w:b/>
        </w:rPr>
        <w:t xml:space="preserve">Conclusions </w:t>
      </w:r>
      <w:r w:rsidR="00E83A09">
        <w:rPr>
          <w:rFonts w:ascii="Times New Roman"/>
          <w:b/>
        </w:rPr>
        <w:t>and r</w:t>
      </w:r>
      <w:r w:rsidR="000D7E84">
        <w:rPr>
          <w:rFonts w:ascii="Times New Roman"/>
          <w:b/>
        </w:rPr>
        <w:t>ecommendations</w:t>
      </w:r>
    </w:p>
    <w:p w:rsidR="00FF0602" w:rsidRPr="009657D7" w:rsidRDefault="00FF0602"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sidRPr="009657D7">
        <w:rPr>
          <w:rFonts w:ascii="Times New Roman"/>
        </w:rPr>
        <w:t xml:space="preserve">PISA </w:t>
      </w:r>
      <w:r w:rsidR="00D438F9">
        <w:rPr>
          <w:rFonts w:ascii="Times New Roman"/>
        </w:rPr>
        <w:t xml:space="preserve">is undoubtedly an </w:t>
      </w:r>
      <w:r w:rsidR="000D7E84">
        <w:rPr>
          <w:rFonts w:ascii="Times New Roman"/>
        </w:rPr>
        <w:t xml:space="preserve">evaluative </w:t>
      </w:r>
      <w:r w:rsidR="00D438F9">
        <w:rPr>
          <w:rFonts w:ascii="Times New Roman"/>
        </w:rPr>
        <w:t xml:space="preserve">undertaking </w:t>
      </w:r>
      <w:r w:rsidR="000D7E84">
        <w:rPr>
          <w:rFonts w:ascii="Times New Roman"/>
        </w:rPr>
        <w:t>that has generated a wealth of research</w:t>
      </w:r>
      <w:r w:rsidR="00682471">
        <w:rPr>
          <w:rFonts w:ascii="Times New Roman"/>
        </w:rPr>
        <w:t xml:space="preserve"> but </w:t>
      </w:r>
      <w:r w:rsidR="00B75A34" w:rsidRPr="009657D7">
        <w:rPr>
          <w:rFonts w:ascii="Times New Roman"/>
        </w:rPr>
        <w:t>PISA</w:t>
      </w:r>
      <w:r w:rsidR="00B75A34">
        <w:rPr>
          <w:rFonts w:ascii="Times New Roman"/>
        </w:rPr>
        <w:t xml:space="preserve"> needs</w:t>
      </w:r>
      <w:r w:rsidR="000D7E84">
        <w:rPr>
          <w:rFonts w:ascii="Times New Roman"/>
        </w:rPr>
        <w:t xml:space="preserve"> to exercise greater methodological </w:t>
      </w:r>
      <w:r w:rsidR="00B75A34">
        <w:rPr>
          <w:rFonts w:ascii="Times New Roman"/>
        </w:rPr>
        <w:t>rigor, and</w:t>
      </w:r>
      <w:r w:rsidR="000778E0">
        <w:rPr>
          <w:rFonts w:ascii="Times New Roman"/>
        </w:rPr>
        <w:t xml:space="preserve"> </w:t>
      </w:r>
      <w:r w:rsidR="00D438F9">
        <w:rPr>
          <w:rFonts w:ascii="Times New Roman"/>
        </w:rPr>
        <w:t xml:space="preserve">state its methods clearly </w:t>
      </w:r>
      <w:r w:rsidR="000D7E84">
        <w:rPr>
          <w:rFonts w:ascii="Times New Roman"/>
        </w:rPr>
        <w:t>in future technical reports</w:t>
      </w:r>
      <w:r w:rsidRPr="009657D7">
        <w:rPr>
          <w:rFonts w:ascii="Times New Roman"/>
        </w:rPr>
        <w:t xml:space="preserve">, </w:t>
      </w:r>
      <w:r w:rsidR="000D7E84">
        <w:rPr>
          <w:rFonts w:ascii="Times New Roman"/>
        </w:rPr>
        <w:t xml:space="preserve">above all </w:t>
      </w:r>
      <w:r w:rsidR="00D438F9">
        <w:rPr>
          <w:rFonts w:ascii="Times New Roman"/>
        </w:rPr>
        <w:t xml:space="preserve">in the </w:t>
      </w:r>
      <w:r w:rsidR="000D7E84">
        <w:rPr>
          <w:rFonts w:ascii="Times New Roman"/>
        </w:rPr>
        <w:t xml:space="preserve">national reports </w:t>
      </w:r>
      <w:r w:rsidR="00D438F9">
        <w:rPr>
          <w:rFonts w:ascii="Times New Roman"/>
        </w:rPr>
        <w:t xml:space="preserve">issued </w:t>
      </w:r>
      <w:r w:rsidR="000D7E84">
        <w:rPr>
          <w:rFonts w:ascii="Times New Roman"/>
        </w:rPr>
        <w:t>periodically</w:t>
      </w:r>
      <w:r w:rsidRPr="009657D7">
        <w:rPr>
          <w:rFonts w:ascii="Times New Roman"/>
        </w:rPr>
        <w:t xml:space="preserve">. </w:t>
      </w:r>
      <w:r w:rsidR="00B75A34" w:rsidRPr="009657D7">
        <w:rPr>
          <w:rFonts w:ascii="Times New Roman"/>
        </w:rPr>
        <w:t>PISA</w:t>
      </w:r>
      <w:r w:rsidR="00B75A34">
        <w:rPr>
          <w:rFonts w:ascii="Times New Roman"/>
        </w:rPr>
        <w:t xml:space="preserve"> needs</w:t>
      </w:r>
      <w:r w:rsidR="008828D8">
        <w:rPr>
          <w:rFonts w:ascii="Times New Roman"/>
        </w:rPr>
        <w:t xml:space="preserve"> to </w:t>
      </w:r>
      <w:r w:rsidR="00D438F9">
        <w:rPr>
          <w:rFonts w:ascii="Times New Roman"/>
        </w:rPr>
        <w:t xml:space="preserve">pay increasing attention to the </w:t>
      </w:r>
      <w:r w:rsidR="008828D8">
        <w:rPr>
          <w:rFonts w:ascii="Times New Roman"/>
        </w:rPr>
        <w:t>develop</w:t>
      </w:r>
      <w:r w:rsidR="00D438F9">
        <w:rPr>
          <w:rFonts w:ascii="Times New Roman"/>
        </w:rPr>
        <w:t>ment of</w:t>
      </w:r>
      <w:r w:rsidR="008828D8">
        <w:rPr>
          <w:rFonts w:ascii="Times New Roman"/>
        </w:rPr>
        <w:t xml:space="preserve"> longitudinal data</w:t>
      </w:r>
      <w:r w:rsidR="00831DE9" w:rsidRPr="009657D7">
        <w:rPr>
          <w:rFonts w:ascii="Times New Roman"/>
        </w:rPr>
        <w:t xml:space="preserve">, </w:t>
      </w:r>
      <w:r w:rsidR="008828D8">
        <w:rPr>
          <w:rFonts w:ascii="Times New Roman"/>
        </w:rPr>
        <w:t xml:space="preserve">something that is acknowledged as a target </w:t>
      </w:r>
      <w:r w:rsidR="00B75A34">
        <w:rPr>
          <w:rFonts w:ascii="Times New Roman"/>
        </w:rPr>
        <w:t>in</w:t>
      </w:r>
      <w:r w:rsidR="00B75A34" w:rsidRPr="009657D7">
        <w:rPr>
          <w:rFonts w:ascii="Times New Roman"/>
        </w:rPr>
        <w:t xml:space="preserve"> PISA</w:t>
      </w:r>
      <w:r w:rsidRPr="009657D7">
        <w:rPr>
          <w:rFonts w:ascii="Times New Roman"/>
        </w:rPr>
        <w:t xml:space="preserve"> 2012</w:t>
      </w:r>
      <w:r w:rsidR="00831DE9" w:rsidRPr="009657D7">
        <w:rPr>
          <w:rFonts w:ascii="Times New Roman"/>
        </w:rPr>
        <w:t xml:space="preserve">. </w:t>
      </w:r>
      <w:r w:rsidR="008828D8">
        <w:rPr>
          <w:rFonts w:ascii="Times New Roman"/>
        </w:rPr>
        <w:t>To this end, before drawing up comparisons between two applications</w:t>
      </w:r>
      <w:r w:rsidR="00E15A0D" w:rsidRPr="009657D7">
        <w:rPr>
          <w:rFonts w:ascii="Times New Roman"/>
        </w:rPr>
        <w:t xml:space="preserve"> (OECD, 2013</w:t>
      </w:r>
      <w:r w:rsidR="00783768">
        <w:rPr>
          <w:rFonts w:ascii="Times New Roman"/>
        </w:rPr>
        <w:t>a</w:t>
      </w:r>
      <w:r w:rsidRPr="009657D7">
        <w:rPr>
          <w:rFonts w:ascii="Times New Roman"/>
        </w:rPr>
        <w:t xml:space="preserve">, p. 8) </w:t>
      </w:r>
      <w:r w:rsidR="008828D8">
        <w:rPr>
          <w:rFonts w:ascii="Times New Roman"/>
        </w:rPr>
        <w:t xml:space="preserve">it should identify longitudinal trends such as </w:t>
      </w:r>
      <w:r w:rsidR="00D438F9">
        <w:rPr>
          <w:rFonts w:ascii="Times New Roman"/>
        </w:rPr>
        <w:t>time-</w:t>
      </w:r>
      <w:r w:rsidR="00B75A34">
        <w:rPr>
          <w:rFonts w:ascii="Times New Roman"/>
        </w:rPr>
        <w:t>series in</w:t>
      </w:r>
      <w:r w:rsidR="00D438F9">
        <w:rPr>
          <w:rFonts w:ascii="Times New Roman"/>
        </w:rPr>
        <w:t xml:space="preserve"> order to chart </w:t>
      </w:r>
      <w:r w:rsidR="008828D8" w:rsidRPr="008828D8">
        <w:rPr>
          <w:rFonts w:ascii="Times New Roman"/>
        </w:rPr>
        <w:t>the evolutio</w:t>
      </w:r>
      <w:r w:rsidRPr="008828D8">
        <w:rPr>
          <w:rFonts w:ascii="Times New Roman"/>
        </w:rPr>
        <w:t>n</w:t>
      </w:r>
      <w:r w:rsidR="008828D8" w:rsidRPr="008828D8">
        <w:rPr>
          <w:rFonts w:ascii="Times New Roman"/>
        </w:rPr>
        <w:t xml:space="preserve"> of educational systems against a comparative international </w:t>
      </w:r>
      <w:r w:rsidR="00B75A34" w:rsidRPr="008828D8">
        <w:rPr>
          <w:rFonts w:ascii="Times New Roman"/>
        </w:rPr>
        <w:t>background;</w:t>
      </w:r>
      <w:r w:rsidR="00B75A34">
        <w:rPr>
          <w:rFonts w:ascii="Times New Roman"/>
        </w:rPr>
        <w:t xml:space="preserve"> but</w:t>
      </w:r>
      <w:r w:rsidR="008828D8">
        <w:rPr>
          <w:rFonts w:ascii="Times New Roman"/>
        </w:rPr>
        <w:t xml:space="preserve"> this would have to be on condition that the instruments </w:t>
      </w:r>
      <w:r w:rsidR="00D438F9">
        <w:rPr>
          <w:rFonts w:ascii="Times New Roman"/>
        </w:rPr>
        <w:t>used in any given edition were equal or comparable to those used in earlier editions</w:t>
      </w:r>
      <w:r w:rsidR="00DB4C8F">
        <w:rPr>
          <w:rFonts w:ascii="Times New Roman"/>
        </w:rPr>
        <w:t>, rather than</w:t>
      </w:r>
      <w:r w:rsidR="00D438F9">
        <w:rPr>
          <w:rFonts w:ascii="Times New Roman"/>
        </w:rPr>
        <w:t>—as has hitherto been</w:t>
      </w:r>
      <w:r w:rsidR="00DB4C8F">
        <w:rPr>
          <w:rFonts w:ascii="Times New Roman"/>
        </w:rPr>
        <w:t xml:space="preserve"> the case</w:t>
      </w:r>
      <w:r w:rsidR="00D438F9">
        <w:rPr>
          <w:rFonts w:ascii="Times New Roman"/>
        </w:rPr>
        <w:t xml:space="preserve">—discarding </w:t>
      </w:r>
      <w:r w:rsidR="00DB4C8F">
        <w:rPr>
          <w:rFonts w:ascii="Times New Roman"/>
        </w:rPr>
        <w:t>some</w:t>
      </w:r>
      <w:r w:rsidR="000778E0">
        <w:rPr>
          <w:rFonts w:ascii="Times New Roman"/>
        </w:rPr>
        <w:t xml:space="preserve"> </w:t>
      </w:r>
      <w:r w:rsidR="00B75A34">
        <w:rPr>
          <w:rFonts w:ascii="Times New Roman"/>
        </w:rPr>
        <w:t>items, introducing</w:t>
      </w:r>
      <w:r w:rsidR="000778E0">
        <w:rPr>
          <w:rFonts w:ascii="Times New Roman"/>
        </w:rPr>
        <w:t xml:space="preserve"> </w:t>
      </w:r>
      <w:r w:rsidR="00D438F9">
        <w:rPr>
          <w:rFonts w:ascii="Times New Roman"/>
        </w:rPr>
        <w:t>new items</w:t>
      </w:r>
      <w:r w:rsidR="00DB4C8F">
        <w:rPr>
          <w:rFonts w:ascii="Times New Roman"/>
        </w:rPr>
        <w:t xml:space="preserve"> and modifying existing ones</w:t>
      </w:r>
      <w:r w:rsidRPr="009657D7">
        <w:rPr>
          <w:rFonts w:ascii="Times New Roman"/>
        </w:rPr>
        <w:t>.</w:t>
      </w:r>
    </w:p>
    <w:p w:rsidR="00E401CB" w:rsidRPr="00412021" w:rsidRDefault="00B75A34"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37"/>
        <w:rPr>
          <w:rFonts w:ascii="Times New Roman"/>
          <w:color w:val="FF0000"/>
        </w:rPr>
      </w:pPr>
      <w:r w:rsidRPr="009657D7">
        <w:rPr>
          <w:rFonts w:ascii="Times New Roman"/>
        </w:rPr>
        <w:t>PISA</w:t>
      </w:r>
      <w:r>
        <w:rPr>
          <w:rFonts w:ascii="Times New Roman"/>
        </w:rPr>
        <w:t xml:space="preserve"> is</w:t>
      </w:r>
      <w:r w:rsidR="00DB4C8F">
        <w:rPr>
          <w:rFonts w:ascii="Times New Roman"/>
        </w:rPr>
        <w:t xml:space="preserve"> only an international evaluative macro-study</w:t>
      </w:r>
      <w:r w:rsidR="00E401CB" w:rsidRPr="009657D7">
        <w:rPr>
          <w:rFonts w:ascii="Times New Roman"/>
        </w:rPr>
        <w:t xml:space="preserve">; </w:t>
      </w:r>
      <w:r w:rsidR="00DB4C8F">
        <w:rPr>
          <w:rFonts w:ascii="Times New Roman"/>
        </w:rPr>
        <w:t xml:space="preserve">it is </w:t>
      </w:r>
      <w:r w:rsidR="00D438F9">
        <w:rPr>
          <w:rFonts w:ascii="Times New Roman"/>
        </w:rPr>
        <w:t xml:space="preserve">therefore </w:t>
      </w:r>
      <w:r w:rsidR="00DB4C8F">
        <w:rPr>
          <w:rFonts w:ascii="Times New Roman"/>
        </w:rPr>
        <w:t xml:space="preserve">essential to exercise the utmost caution in drawing unfounded </w:t>
      </w:r>
      <w:r w:rsidR="00D438F9">
        <w:rPr>
          <w:rFonts w:ascii="Times New Roman"/>
        </w:rPr>
        <w:t>conclusions</w:t>
      </w:r>
      <w:r w:rsidR="00E401CB" w:rsidRPr="009657D7">
        <w:rPr>
          <w:rFonts w:ascii="Times New Roman"/>
        </w:rPr>
        <w:t xml:space="preserve">, </w:t>
      </w:r>
      <w:r w:rsidR="00632952">
        <w:rPr>
          <w:rFonts w:ascii="Times New Roman"/>
        </w:rPr>
        <w:t>supposedly derived from it</w:t>
      </w:r>
      <w:r w:rsidR="00E401CB" w:rsidRPr="009657D7">
        <w:rPr>
          <w:rFonts w:ascii="Times New Roman"/>
        </w:rPr>
        <w:t xml:space="preserve">, </w:t>
      </w:r>
      <w:r w:rsidR="00D438F9">
        <w:rPr>
          <w:rFonts w:ascii="Times New Roman"/>
        </w:rPr>
        <w:t xml:space="preserve">with regard to its total lack of </w:t>
      </w:r>
      <w:r w:rsidR="00632952">
        <w:rPr>
          <w:rFonts w:ascii="Times New Roman"/>
        </w:rPr>
        <w:t xml:space="preserve">diagnostic </w:t>
      </w:r>
      <w:r>
        <w:rPr>
          <w:rFonts w:ascii="Times New Roman"/>
        </w:rPr>
        <w:t>value in</w:t>
      </w:r>
      <w:r w:rsidR="00632952">
        <w:rPr>
          <w:rFonts w:ascii="Times New Roman"/>
        </w:rPr>
        <w:t xml:space="preserve"> terms of the individual performance of students</w:t>
      </w:r>
      <w:r w:rsidR="00E401CB" w:rsidRPr="009657D7">
        <w:rPr>
          <w:rFonts w:ascii="Times New Roman"/>
        </w:rPr>
        <w:t xml:space="preserve">, </w:t>
      </w:r>
      <w:r w:rsidR="00632952">
        <w:rPr>
          <w:rFonts w:ascii="Times New Roman"/>
        </w:rPr>
        <w:t>curricular changes</w:t>
      </w:r>
      <w:r w:rsidR="00E401CB" w:rsidRPr="009657D7">
        <w:rPr>
          <w:rFonts w:ascii="Times New Roman"/>
        </w:rPr>
        <w:t xml:space="preserve">, </w:t>
      </w:r>
      <w:r w:rsidR="00632952">
        <w:rPr>
          <w:rFonts w:ascii="Times New Roman"/>
        </w:rPr>
        <w:t xml:space="preserve">non-contextualized reductionist </w:t>
      </w:r>
      <w:r>
        <w:rPr>
          <w:rFonts w:ascii="Times New Roman"/>
        </w:rPr>
        <w:t>comparisons or</w:t>
      </w:r>
      <w:r w:rsidR="00632952">
        <w:rPr>
          <w:rFonts w:ascii="Times New Roman"/>
        </w:rPr>
        <w:t xml:space="preserve"> teaching practices</w:t>
      </w:r>
      <w:r w:rsidR="00412021">
        <w:rPr>
          <w:rFonts w:ascii="Times New Roman"/>
        </w:rPr>
        <w:t xml:space="preserve">. </w:t>
      </w:r>
      <w:r w:rsidR="00412021" w:rsidRPr="00412021">
        <w:rPr>
          <w:rFonts w:ascii="Times New Roman"/>
        </w:rPr>
        <w:t xml:space="preserve">Notwithstanding, PISA has powerful and stimulating impact with remarkable </w:t>
      </w:r>
      <w:r w:rsidR="00412021" w:rsidRPr="00412021">
        <w:rPr>
          <w:rFonts w:ascii="Times New Roman"/>
        </w:rPr>
        <w:lastRenderedPageBreak/>
        <w:t>positive consequences; therefore its study merits deeper and sustained investigation of meta-evaluative character. A way to contribute to the improvement of a project is to hear their criticisms which are not always easy to formulate.</w:t>
      </w:r>
    </w:p>
    <w:p w:rsidR="006C5777" w:rsidRDefault="006C5777"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rPr>
          <w:rFonts w:ascii="Times New Roman"/>
          <w:b/>
        </w:rPr>
      </w:pPr>
    </w:p>
    <w:p w:rsidR="00C86D53" w:rsidRDefault="00422C8A"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rPr>
      </w:pPr>
      <w:r>
        <w:rPr>
          <w:rFonts w:ascii="Times New Roman"/>
          <w:b/>
        </w:rPr>
        <w:t>Disclaimer</w:t>
      </w:r>
    </w:p>
    <w:p w:rsidR="00C86D53" w:rsidRDefault="00422C8A"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Pr>
          <w:rFonts w:ascii="Times New Roman"/>
          <w:b/>
        </w:rPr>
        <w:t xml:space="preserve"> </w:t>
      </w:r>
      <w:r w:rsidR="00C86D53">
        <w:rPr>
          <w:rFonts w:ascii="Times New Roman"/>
        </w:rPr>
        <w:t>The author</w:t>
      </w:r>
      <w:r w:rsidR="00C86D53" w:rsidRPr="00FE3AC2">
        <w:rPr>
          <w:rFonts w:ascii="Times New Roman"/>
        </w:rPr>
        <w:t xml:space="preserve"> declared no potential conflicts of interest with respect to the research, authorship, and/or publication of this article. </w:t>
      </w:r>
    </w:p>
    <w:p w:rsidR="00C86D53" w:rsidRPr="00FE3AC2" w:rsidRDefault="00C86D53"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rPr>
      </w:pPr>
      <w:r>
        <w:rPr>
          <w:rFonts w:ascii="Times New Roman"/>
        </w:rPr>
        <w:t>The author</w:t>
      </w:r>
      <w:r w:rsidRPr="00FE3AC2">
        <w:rPr>
          <w:rFonts w:ascii="Times New Roman"/>
        </w:rPr>
        <w:t xml:space="preserve"> received no financial support for the research, authorship, and/or publication of this article.</w:t>
      </w:r>
    </w:p>
    <w:p w:rsidR="009F70F8" w:rsidRDefault="009F70F8"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rPr>
      </w:pPr>
    </w:p>
    <w:p w:rsidR="00C86D53" w:rsidRPr="009028E7" w:rsidRDefault="00C86D53"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lang w:val="es-ES"/>
        </w:rPr>
      </w:pPr>
      <w:r w:rsidRPr="009028E7">
        <w:rPr>
          <w:rFonts w:ascii="Times New Roman"/>
          <w:b/>
          <w:lang w:val="es-ES"/>
        </w:rPr>
        <w:t xml:space="preserve">Note </w:t>
      </w:r>
      <w:proofErr w:type="spellStart"/>
      <w:r w:rsidRPr="009028E7">
        <w:rPr>
          <w:rFonts w:ascii="Times New Roman"/>
          <w:b/>
          <w:lang w:val="es-ES"/>
        </w:rPr>
        <w:t>on</w:t>
      </w:r>
      <w:proofErr w:type="spellEnd"/>
      <w:r w:rsidRPr="009028E7">
        <w:rPr>
          <w:rFonts w:ascii="Times New Roman"/>
          <w:b/>
          <w:lang w:val="es-ES"/>
        </w:rPr>
        <w:t xml:space="preserve"> </w:t>
      </w:r>
      <w:proofErr w:type="spellStart"/>
      <w:r w:rsidRPr="009028E7">
        <w:rPr>
          <w:rFonts w:ascii="Times New Roman"/>
          <w:b/>
          <w:lang w:val="es-ES"/>
        </w:rPr>
        <w:t>contributor</w:t>
      </w:r>
      <w:proofErr w:type="spellEnd"/>
    </w:p>
    <w:p w:rsidR="0071008F" w:rsidRDefault="0071008F" w:rsidP="004376DA">
      <w:pPr>
        <w:spacing w:line="480" w:lineRule="auto"/>
        <w:ind w:firstLine="0"/>
        <w:rPr>
          <w:rFonts w:ascii="Times New Roman"/>
        </w:rPr>
      </w:pPr>
      <w:r w:rsidRPr="000C23F8">
        <w:rPr>
          <w:rFonts w:ascii="Times New Roman"/>
          <w:lang w:val="es-ES"/>
        </w:rPr>
        <w:t>Anton</w:t>
      </w:r>
      <w:bookmarkStart w:id="0" w:name="_GoBack"/>
      <w:bookmarkEnd w:id="0"/>
      <w:r w:rsidRPr="000C23F8">
        <w:rPr>
          <w:rFonts w:ascii="Times New Roman"/>
          <w:lang w:val="es-ES"/>
        </w:rPr>
        <w:t>io FERNÁNDEZ-CANO</w:t>
      </w:r>
      <w:r w:rsidR="004376DA" w:rsidRPr="000C23F8">
        <w:rPr>
          <w:rFonts w:ascii="Times New Roman"/>
          <w:lang w:val="es-ES"/>
        </w:rPr>
        <w:t xml:space="preserve"> (afcano</w:t>
      </w:r>
      <w:r w:rsidR="000C23F8" w:rsidRPr="000C23F8">
        <w:rPr>
          <w:rFonts w:ascii="Times New Roman"/>
          <w:lang w:val="es-ES"/>
        </w:rPr>
        <w:t>@ugr.es)</w:t>
      </w:r>
      <w:r w:rsidRPr="000C23F8">
        <w:rPr>
          <w:rFonts w:ascii="Times New Roman"/>
          <w:lang w:val="es-ES"/>
        </w:rPr>
        <w:t>,</w:t>
      </w:r>
      <w:r w:rsidRPr="009028E7">
        <w:rPr>
          <w:rFonts w:ascii="Times New Roman"/>
          <w:lang w:val="es-ES"/>
        </w:rPr>
        <w:t xml:space="preserve"> PhD. </w:t>
      </w:r>
      <w:r>
        <w:rPr>
          <w:rFonts w:ascii="Times New Roman"/>
        </w:rPr>
        <w:t xml:space="preserve">Chairman and Professor </w:t>
      </w:r>
      <w:r w:rsidRPr="009657D7">
        <w:rPr>
          <w:rFonts w:ascii="Times New Roman"/>
        </w:rPr>
        <w:t>at the Department of Research Methods and Diagnostics in Education</w:t>
      </w:r>
      <w:r>
        <w:rPr>
          <w:rFonts w:ascii="Times New Roman"/>
        </w:rPr>
        <w:t>,</w:t>
      </w:r>
      <w:r w:rsidRPr="009657D7">
        <w:rPr>
          <w:rFonts w:ascii="Times New Roman"/>
        </w:rPr>
        <w:t xml:space="preserve"> Faculty of Educational Sciences, University of Granada</w:t>
      </w:r>
      <w:r>
        <w:rPr>
          <w:rFonts w:ascii="Times New Roman"/>
        </w:rPr>
        <w:t xml:space="preserve">, </w:t>
      </w:r>
      <w:r w:rsidRPr="009657D7">
        <w:rPr>
          <w:rFonts w:ascii="Times New Roman"/>
        </w:rPr>
        <w:t>Spai</w:t>
      </w:r>
      <w:r w:rsidR="009028E7">
        <w:rPr>
          <w:rFonts w:ascii="Times New Roman"/>
        </w:rPr>
        <w:t xml:space="preserve">n. His interest areas are </w:t>
      </w:r>
      <w:r w:rsidRPr="009657D7">
        <w:rPr>
          <w:rFonts w:ascii="Times New Roman"/>
        </w:rPr>
        <w:t xml:space="preserve">methodologies for research and evaluation, program evaluation, educational </w:t>
      </w:r>
      <w:proofErr w:type="spellStart"/>
      <w:r w:rsidRPr="009657D7">
        <w:rPr>
          <w:rFonts w:ascii="Times New Roman"/>
        </w:rPr>
        <w:t>scientometrics</w:t>
      </w:r>
      <w:proofErr w:type="spellEnd"/>
      <w:r w:rsidRPr="009657D7">
        <w:rPr>
          <w:rFonts w:ascii="Times New Roman"/>
        </w:rPr>
        <w:t xml:space="preserve"> and research evaluation.</w:t>
      </w:r>
    </w:p>
    <w:p w:rsidR="00C86D53" w:rsidRPr="009028E7" w:rsidRDefault="00C86D53"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b/>
        </w:rPr>
      </w:pPr>
    </w:p>
    <w:p w:rsidR="00D45189" w:rsidRPr="009028E7" w:rsidRDefault="00BD22B0" w:rsidP="004376DA">
      <w:pPr>
        <w:tabs>
          <w:tab w:val="left" w:pos="-1359"/>
          <w:tab w:val="left" w:pos="-720"/>
          <w:tab w:val="left" w:pos="0"/>
          <w:tab w:val="left" w:pos="1531"/>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0"/>
        <w:rPr>
          <w:rFonts w:ascii="Times New Roman"/>
        </w:rPr>
      </w:pPr>
      <w:r w:rsidRPr="009028E7">
        <w:rPr>
          <w:rFonts w:ascii="Times New Roman"/>
          <w:b/>
        </w:rPr>
        <w:t>N</w:t>
      </w:r>
      <w:r w:rsidR="00D45189" w:rsidRPr="009028E7">
        <w:rPr>
          <w:rFonts w:ascii="Times New Roman"/>
          <w:b/>
        </w:rPr>
        <w:t>otes</w:t>
      </w:r>
    </w:p>
    <w:p w:rsidR="000B2556" w:rsidRPr="00146356" w:rsidRDefault="0059083B" w:rsidP="004376DA">
      <w:pPr>
        <w:pStyle w:val="Textonotapie"/>
        <w:spacing w:line="480" w:lineRule="auto"/>
        <w:ind w:left="709" w:hanging="709"/>
        <w:rPr>
          <w:rFonts w:ascii="Times New Roman"/>
          <w:sz w:val="24"/>
          <w:szCs w:val="24"/>
        </w:rPr>
      </w:pPr>
      <w:r>
        <w:rPr>
          <w:rFonts w:ascii="Times New Roman"/>
          <w:sz w:val="24"/>
          <w:szCs w:val="24"/>
        </w:rPr>
        <w:t>1</w:t>
      </w:r>
      <w:r w:rsidR="00FE3AC2" w:rsidRPr="00146356">
        <w:rPr>
          <w:rFonts w:ascii="Times New Roman"/>
          <w:sz w:val="24"/>
          <w:szCs w:val="24"/>
        </w:rPr>
        <w:t xml:space="preserve">. </w:t>
      </w:r>
      <w:r w:rsidR="00BD22B0">
        <w:rPr>
          <w:rFonts w:ascii="Times New Roman"/>
          <w:sz w:val="24"/>
          <w:szCs w:val="24"/>
        </w:rPr>
        <w:tab/>
      </w:r>
      <w:r w:rsidR="000B2556" w:rsidRPr="00146356">
        <w:rPr>
          <w:rFonts w:ascii="Times New Roman"/>
          <w:sz w:val="24"/>
          <w:szCs w:val="24"/>
        </w:rPr>
        <w:t>Specifically Latin American countries (Mexico, Argentina, Brazil and Uruguay), Egypt or Thailand whose compulsory schooling ends at 14 years.</w:t>
      </w:r>
      <w:r w:rsidR="00721D56">
        <w:rPr>
          <w:rFonts w:ascii="Times New Roman"/>
          <w:sz w:val="24"/>
          <w:szCs w:val="24"/>
        </w:rPr>
        <w:t xml:space="preserve"> </w:t>
      </w:r>
      <w:r w:rsidR="000B2556" w:rsidRPr="00146356">
        <w:rPr>
          <w:rFonts w:ascii="Times New Roman"/>
          <w:sz w:val="24"/>
          <w:szCs w:val="24"/>
        </w:rPr>
        <w:t>Other countries where, despite the end of schooling is postponed to 15 or 16 years, child labor and high drop-out rates are usual.</w:t>
      </w:r>
    </w:p>
    <w:p w:rsidR="00D45189" w:rsidRPr="00146356" w:rsidRDefault="0059083B" w:rsidP="004376DA">
      <w:pPr>
        <w:pStyle w:val="Textonotapie"/>
        <w:spacing w:line="480" w:lineRule="auto"/>
        <w:ind w:left="709" w:hanging="709"/>
        <w:rPr>
          <w:rFonts w:ascii="Times New Roman"/>
          <w:sz w:val="24"/>
          <w:szCs w:val="24"/>
        </w:rPr>
      </w:pPr>
      <w:r>
        <w:rPr>
          <w:rFonts w:ascii="Times New Roman"/>
          <w:sz w:val="24"/>
          <w:szCs w:val="24"/>
        </w:rPr>
        <w:t>2</w:t>
      </w:r>
      <w:r w:rsidR="00FE3AC2" w:rsidRPr="00146356">
        <w:rPr>
          <w:rFonts w:ascii="Times New Roman"/>
          <w:sz w:val="24"/>
          <w:szCs w:val="24"/>
        </w:rPr>
        <w:t xml:space="preserve">. </w:t>
      </w:r>
      <w:r w:rsidR="00BD22B0">
        <w:rPr>
          <w:rFonts w:ascii="Times New Roman"/>
          <w:sz w:val="24"/>
          <w:szCs w:val="24"/>
        </w:rPr>
        <w:tab/>
      </w:r>
      <w:r w:rsidR="00B11C6C" w:rsidRPr="00146356">
        <w:rPr>
          <w:rFonts w:ascii="Times New Roman"/>
          <w:sz w:val="24"/>
          <w:szCs w:val="24"/>
        </w:rPr>
        <w:t>The limitations of resampling techniques are manifold</w:t>
      </w:r>
      <w:r w:rsidR="00D45189" w:rsidRPr="00146356">
        <w:rPr>
          <w:rFonts w:ascii="Times New Roman"/>
          <w:sz w:val="24"/>
          <w:szCs w:val="24"/>
        </w:rPr>
        <w:t xml:space="preserve">. </w:t>
      </w:r>
      <w:r w:rsidR="00B11C6C" w:rsidRPr="00146356">
        <w:rPr>
          <w:rFonts w:ascii="Times New Roman"/>
          <w:sz w:val="24"/>
          <w:szCs w:val="24"/>
        </w:rPr>
        <w:t xml:space="preserve">Three are set out </w:t>
      </w:r>
      <w:r w:rsidR="00B75A34" w:rsidRPr="00146356">
        <w:rPr>
          <w:rFonts w:ascii="Times New Roman"/>
          <w:sz w:val="24"/>
          <w:szCs w:val="24"/>
        </w:rPr>
        <w:t>here: First</w:t>
      </w:r>
      <w:r w:rsidR="00D45189" w:rsidRPr="00146356">
        <w:rPr>
          <w:rFonts w:ascii="Times New Roman"/>
          <w:sz w:val="24"/>
          <w:szCs w:val="24"/>
        </w:rPr>
        <w:t xml:space="preserve">, </w:t>
      </w:r>
      <w:r w:rsidR="00B11C6C" w:rsidRPr="00146356">
        <w:rPr>
          <w:rFonts w:ascii="Times New Roman"/>
          <w:sz w:val="24"/>
          <w:szCs w:val="24"/>
        </w:rPr>
        <w:t>they represent a poor and potentially confusing substitute for the</w:t>
      </w:r>
      <w:r w:rsidR="00D45189" w:rsidRPr="00146356">
        <w:rPr>
          <w:rFonts w:ascii="Times New Roman"/>
          <w:sz w:val="24"/>
          <w:szCs w:val="24"/>
        </w:rPr>
        <w:t xml:space="preserve"> real </w:t>
      </w:r>
      <w:r w:rsidR="00B11C6C" w:rsidRPr="00146356">
        <w:rPr>
          <w:rFonts w:ascii="Times New Roman"/>
          <w:sz w:val="24"/>
          <w:szCs w:val="24"/>
        </w:rPr>
        <w:t>thing since</w:t>
      </w:r>
      <w:r w:rsidR="00D45189" w:rsidRPr="00146356">
        <w:rPr>
          <w:rFonts w:ascii="Times New Roman"/>
          <w:sz w:val="24"/>
          <w:szCs w:val="24"/>
        </w:rPr>
        <w:t xml:space="preserve">, </w:t>
      </w:r>
      <w:r w:rsidR="00B11C6C" w:rsidRPr="00146356">
        <w:rPr>
          <w:rFonts w:ascii="Times New Roman"/>
          <w:sz w:val="24"/>
          <w:szCs w:val="24"/>
        </w:rPr>
        <w:t xml:space="preserve">even if these analyses are based on independent </w:t>
      </w:r>
      <w:r w:rsidR="00B75A34" w:rsidRPr="00146356">
        <w:rPr>
          <w:rFonts w:ascii="Times New Roman"/>
          <w:sz w:val="24"/>
          <w:szCs w:val="24"/>
        </w:rPr>
        <w:t>subsamples extracted</w:t>
      </w:r>
      <w:r w:rsidR="00B11C6C" w:rsidRPr="00146356">
        <w:rPr>
          <w:rFonts w:ascii="Times New Roman"/>
          <w:sz w:val="24"/>
          <w:szCs w:val="24"/>
        </w:rPr>
        <w:t xml:space="preserve"> from the</w:t>
      </w:r>
      <w:r w:rsidR="00D45189" w:rsidRPr="00146356">
        <w:rPr>
          <w:rFonts w:ascii="Times New Roman"/>
          <w:sz w:val="24"/>
          <w:szCs w:val="24"/>
        </w:rPr>
        <w:t xml:space="preserve"> original</w:t>
      </w:r>
      <w:r w:rsidR="00176A8D" w:rsidRPr="00146356">
        <w:rPr>
          <w:rFonts w:ascii="Times New Roman"/>
          <w:sz w:val="24"/>
          <w:szCs w:val="24"/>
        </w:rPr>
        <w:t xml:space="preserve"> sample</w:t>
      </w:r>
      <w:r w:rsidR="00D45189" w:rsidRPr="00146356">
        <w:rPr>
          <w:rFonts w:ascii="Times New Roman"/>
          <w:sz w:val="24"/>
          <w:szCs w:val="24"/>
        </w:rPr>
        <w:t xml:space="preserve">, </w:t>
      </w:r>
      <w:r w:rsidR="00B11C6C" w:rsidRPr="00146356">
        <w:rPr>
          <w:rFonts w:ascii="Times New Roman"/>
          <w:sz w:val="24"/>
          <w:szCs w:val="24"/>
        </w:rPr>
        <w:t>they will always be restricted to the characteristics of the</w:t>
      </w:r>
      <w:r w:rsidR="00D45189" w:rsidRPr="00146356">
        <w:rPr>
          <w:rFonts w:ascii="Times New Roman"/>
          <w:sz w:val="24"/>
          <w:szCs w:val="24"/>
        </w:rPr>
        <w:t xml:space="preserve"> original</w:t>
      </w:r>
      <w:r w:rsidR="00B11C6C" w:rsidRPr="00146356">
        <w:rPr>
          <w:rFonts w:ascii="Times New Roman"/>
          <w:sz w:val="24"/>
          <w:szCs w:val="24"/>
        </w:rPr>
        <w:t xml:space="preserve"> sample</w:t>
      </w:r>
      <w:r w:rsidR="00D45189" w:rsidRPr="00146356">
        <w:rPr>
          <w:rFonts w:ascii="Times New Roman"/>
          <w:sz w:val="24"/>
          <w:szCs w:val="24"/>
        </w:rPr>
        <w:t xml:space="preserve">; </w:t>
      </w:r>
      <w:r w:rsidR="00B11C6C" w:rsidRPr="00146356">
        <w:rPr>
          <w:rFonts w:ascii="Times New Roman"/>
          <w:sz w:val="24"/>
          <w:szCs w:val="24"/>
        </w:rPr>
        <w:t xml:space="preserve">therefore they are not </w:t>
      </w:r>
      <w:r w:rsidR="009D30D5" w:rsidRPr="00146356">
        <w:rPr>
          <w:rFonts w:ascii="Times New Roman"/>
          <w:sz w:val="24"/>
          <w:szCs w:val="24"/>
        </w:rPr>
        <w:t>a</w:t>
      </w:r>
      <w:r w:rsidR="00B11C6C" w:rsidRPr="00146356">
        <w:rPr>
          <w:rFonts w:ascii="Times New Roman"/>
          <w:sz w:val="24"/>
          <w:szCs w:val="24"/>
        </w:rPr>
        <w:t xml:space="preserve"> substitute </w:t>
      </w:r>
      <w:r w:rsidR="009D30D5" w:rsidRPr="00146356">
        <w:rPr>
          <w:rFonts w:ascii="Times New Roman"/>
          <w:sz w:val="24"/>
          <w:szCs w:val="24"/>
        </w:rPr>
        <w:t>for</w:t>
      </w:r>
      <w:r w:rsidR="00B11C6C" w:rsidRPr="00146356">
        <w:rPr>
          <w:rFonts w:ascii="Times New Roman"/>
          <w:sz w:val="24"/>
          <w:szCs w:val="24"/>
        </w:rPr>
        <w:t xml:space="preserve"> a true replication</w:t>
      </w:r>
      <w:r w:rsidR="00D45189" w:rsidRPr="00146356">
        <w:rPr>
          <w:rFonts w:ascii="Times New Roman"/>
          <w:sz w:val="24"/>
          <w:szCs w:val="24"/>
        </w:rPr>
        <w:t xml:space="preserve">. </w:t>
      </w:r>
      <w:r w:rsidR="00B11C6C" w:rsidRPr="00146356">
        <w:rPr>
          <w:rFonts w:ascii="Times New Roman"/>
          <w:sz w:val="24"/>
          <w:szCs w:val="24"/>
        </w:rPr>
        <w:t xml:space="preserve">They do </w:t>
      </w:r>
      <w:r w:rsidR="00B11C6C" w:rsidRPr="00146356">
        <w:rPr>
          <w:rFonts w:ascii="Times New Roman"/>
          <w:sz w:val="24"/>
          <w:szCs w:val="24"/>
        </w:rPr>
        <w:lastRenderedPageBreak/>
        <w:t xml:space="preserve">not take into account potential hidden deviations and </w:t>
      </w:r>
      <w:r w:rsidR="00B75A34" w:rsidRPr="00146356">
        <w:rPr>
          <w:rFonts w:ascii="Times New Roman"/>
          <w:sz w:val="24"/>
          <w:szCs w:val="24"/>
        </w:rPr>
        <w:t>biases associated</w:t>
      </w:r>
      <w:r w:rsidR="00B11C6C" w:rsidRPr="00146356">
        <w:rPr>
          <w:rFonts w:ascii="Times New Roman"/>
          <w:sz w:val="24"/>
          <w:szCs w:val="24"/>
        </w:rPr>
        <w:t xml:space="preserve"> with all</w:t>
      </w:r>
      <w:r w:rsidR="00D45189" w:rsidRPr="00146356">
        <w:rPr>
          <w:rFonts w:ascii="Times New Roman"/>
          <w:sz w:val="24"/>
          <w:szCs w:val="24"/>
        </w:rPr>
        <w:t xml:space="preserve"> transversal</w:t>
      </w:r>
      <w:r w:rsidR="00B11C6C" w:rsidRPr="00146356">
        <w:rPr>
          <w:rFonts w:ascii="Times New Roman"/>
          <w:sz w:val="24"/>
          <w:szCs w:val="24"/>
        </w:rPr>
        <w:t xml:space="preserve"> studies</w:t>
      </w:r>
      <w:r w:rsidR="00D45189" w:rsidRPr="00146356">
        <w:rPr>
          <w:rFonts w:ascii="Times New Roman"/>
          <w:sz w:val="24"/>
          <w:szCs w:val="24"/>
        </w:rPr>
        <w:t xml:space="preserve">, </w:t>
      </w:r>
      <w:r w:rsidR="00B75A34" w:rsidRPr="00146356">
        <w:rPr>
          <w:rFonts w:ascii="Times New Roman"/>
          <w:sz w:val="24"/>
          <w:szCs w:val="24"/>
        </w:rPr>
        <w:t>based on</w:t>
      </w:r>
      <w:r w:rsidR="003462DC" w:rsidRPr="00146356">
        <w:rPr>
          <w:rFonts w:ascii="Times New Roman"/>
          <w:sz w:val="24"/>
          <w:szCs w:val="24"/>
        </w:rPr>
        <w:t xml:space="preserve"> a single sample of </w:t>
      </w:r>
      <w:r w:rsidR="00B75A34" w:rsidRPr="00146356">
        <w:rPr>
          <w:rFonts w:ascii="Times New Roman"/>
          <w:sz w:val="24"/>
          <w:szCs w:val="24"/>
        </w:rPr>
        <w:t>participants generating</w:t>
      </w:r>
      <w:r w:rsidR="003462DC" w:rsidRPr="00146356">
        <w:rPr>
          <w:rFonts w:ascii="Times New Roman"/>
          <w:sz w:val="24"/>
          <w:szCs w:val="24"/>
        </w:rPr>
        <w:t xml:space="preserve"> a population </w:t>
      </w:r>
      <w:r w:rsidR="00B53D82" w:rsidRPr="00146356">
        <w:rPr>
          <w:rFonts w:ascii="Times New Roman"/>
          <w:sz w:val="24"/>
          <w:szCs w:val="24"/>
        </w:rPr>
        <w:t>for</w:t>
      </w:r>
      <w:r w:rsidR="003462DC" w:rsidRPr="00146356">
        <w:rPr>
          <w:rFonts w:ascii="Times New Roman"/>
          <w:sz w:val="24"/>
          <w:szCs w:val="24"/>
        </w:rPr>
        <w:t xml:space="preserve"> which certain blindly-assumed </w:t>
      </w:r>
      <w:r w:rsidR="00176A8D" w:rsidRPr="00146356">
        <w:rPr>
          <w:rFonts w:ascii="Times New Roman"/>
          <w:sz w:val="24"/>
          <w:szCs w:val="24"/>
        </w:rPr>
        <w:t>assumptions</w:t>
      </w:r>
      <w:r w:rsidR="003462DC" w:rsidRPr="00146356">
        <w:rPr>
          <w:rFonts w:ascii="Times New Roman"/>
          <w:sz w:val="24"/>
          <w:szCs w:val="24"/>
        </w:rPr>
        <w:t xml:space="preserve"> are made</w:t>
      </w:r>
      <w:r w:rsidR="00D45189" w:rsidRPr="00146356">
        <w:rPr>
          <w:rFonts w:ascii="Times New Roman"/>
          <w:sz w:val="24"/>
          <w:szCs w:val="24"/>
        </w:rPr>
        <w:t xml:space="preserve">. </w:t>
      </w:r>
      <w:r w:rsidR="003462DC" w:rsidRPr="00146356">
        <w:rPr>
          <w:rFonts w:ascii="Times New Roman"/>
          <w:sz w:val="24"/>
          <w:szCs w:val="24"/>
        </w:rPr>
        <w:t xml:space="preserve">They also yield inflated evaluations because they operate with small </w:t>
      </w:r>
      <w:r w:rsidR="00B75A34" w:rsidRPr="00146356">
        <w:rPr>
          <w:rFonts w:ascii="Times New Roman"/>
          <w:sz w:val="24"/>
          <w:szCs w:val="24"/>
        </w:rPr>
        <w:t>samples of</w:t>
      </w:r>
      <w:r w:rsidR="003462DC" w:rsidRPr="00146356">
        <w:rPr>
          <w:rFonts w:ascii="Times New Roman"/>
          <w:sz w:val="24"/>
          <w:szCs w:val="24"/>
        </w:rPr>
        <w:t xml:space="preserve"> data that </w:t>
      </w:r>
      <w:r w:rsidR="00B75A34" w:rsidRPr="00146356">
        <w:rPr>
          <w:rFonts w:ascii="Times New Roman"/>
          <w:sz w:val="24"/>
          <w:szCs w:val="24"/>
        </w:rPr>
        <w:t>are poorly</w:t>
      </w:r>
      <w:r w:rsidR="003462DC" w:rsidRPr="00146356">
        <w:rPr>
          <w:rFonts w:ascii="Times New Roman"/>
          <w:sz w:val="24"/>
          <w:szCs w:val="24"/>
        </w:rPr>
        <w:t xml:space="preserve"> representative and highly dependent</w:t>
      </w:r>
      <w:r w:rsidR="00D45189" w:rsidRPr="00146356">
        <w:rPr>
          <w:rFonts w:ascii="Times New Roman"/>
          <w:sz w:val="24"/>
          <w:szCs w:val="24"/>
        </w:rPr>
        <w:t xml:space="preserve">. </w:t>
      </w:r>
    </w:p>
    <w:p w:rsidR="00191E33" w:rsidRPr="00146356" w:rsidRDefault="0059083B" w:rsidP="004376DA">
      <w:pPr>
        <w:pStyle w:val="Textonotapie"/>
        <w:spacing w:line="480" w:lineRule="auto"/>
        <w:ind w:left="709" w:hanging="709"/>
        <w:rPr>
          <w:rFonts w:ascii="Times New Roman"/>
          <w:sz w:val="24"/>
          <w:szCs w:val="24"/>
        </w:rPr>
      </w:pPr>
      <w:r>
        <w:rPr>
          <w:rFonts w:ascii="Times New Roman"/>
          <w:sz w:val="24"/>
          <w:szCs w:val="24"/>
        </w:rPr>
        <w:t>3</w:t>
      </w:r>
      <w:r w:rsidR="00FE3AC2" w:rsidRPr="00146356">
        <w:rPr>
          <w:rFonts w:ascii="Times New Roman"/>
          <w:sz w:val="24"/>
          <w:szCs w:val="24"/>
        </w:rPr>
        <w:t xml:space="preserve">. </w:t>
      </w:r>
      <w:r w:rsidR="00BD22B0">
        <w:rPr>
          <w:rFonts w:ascii="Times New Roman"/>
          <w:sz w:val="24"/>
          <w:szCs w:val="24"/>
        </w:rPr>
        <w:tab/>
      </w:r>
      <w:r w:rsidR="003462DC" w:rsidRPr="00146356">
        <w:rPr>
          <w:rFonts w:ascii="Times New Roman"/>
          <w:sz w:val="24"/>
          <w:szCs w:val="24"/>
        </w:rPr>
        <w:t xml:space="preserve">The </w:t>
      </w:r>
      <w:r w:rsidR="00B75A34" w:rsidRPr="00146356">
        <w:rPr>
          <w:rFonts w:ascii="Times New Roman"/>
          <w:sz w:val="24"/>
          <w:szCs w:val="24"/>
        </w:rPr>
        <w:t>present author</w:t>
      </w:r>
      <w:r w:rsidR="003462DC" w:rsidRPr="00146356">
        <w:rPr>
          <w:rFonts w:ascii="Times New Roman"/>
          <w:sz w:val="24"/>
          <w:szCs w:val="24"/>
        </w:rPr>
        <w:t xml:space="preserve"> would have </w:t>
      </w:r>
      <w:r w:rsidR="00176A8D" w:rsidRPr="00146356">
        <w:rPr>
          <w:rFonts w:ascii="Times New Roman"/>
          <w:sz w:val="24"/>
          <w:szCs w:val="24"/>
        </w:rPr>
        <w:t xml:space="preserve">opted for </w:t>
      </w:r>
      <w:r w:rsidR="00B75A34" w:rsidRPr="00146356">
        <w:rPr>
          <w:rFonts w:ascii="Times New Roman"/>
          <w:sz w:val="24"/>
          <w:szCs w:val="24"/>
        </w:rPr>
        <w:t>bootstrapping; considering</w:t>
      </w:r>
      <w:r w:rsidR="00E2701A" w:rsidRPr="00146356">
        <w:rPr>
          <w:rFonts w:ascii="Times New Roman"/>
          <w:sz w:val="24"/>
          <w:szCs w:val="24"/>
        </w:rPr>
        <w:t xml:space="preserve"> so many configurations of subjects</w:t>
      </w:r>
      <w:r w:rsidR="00191E33" w:rsidRPr="00146356">
        <w:rPr>
          <w:rFonts w:ascii="Times New Roman"/>
          <w:sz w:val="24"/>
          <w:szCs w:val="24"/>
        </w:rPr>
        <w:t xml:space="preserve">, </w:t>
      </w:r>
      <w:r w:rsidR="00E2701A" w:rsidRPr="00146356">
        <w:rPr>
          <w:rFonts w:ascii="Times New Roman"/>
          <w:sz w:val="24"/>
          <w:szCs w:val="24"/>
        </w:rPr>
        <w:t>in which the same case may be represented various times or none at all</w:t>
      </w:r>
      <w:r w:rsidR="00191E33" w:rsidRPr="00146356">
        <w:rPr>
          <w:rFonts w:ascii="Times New Roman"/>
          <w:sz w:val="24"/>
          <w:szCs w:val="24"/>
        </w:rPr>
        <w:t xml:space="preserve">, </w:t>
      </w:r>
      <w:r w:rsidR="00E2701A" w:rsidRPr="00146356">
        <w:rPr>
          <w:rFonts w:ascii="Times New Roman"/>
          <w:sz w:val="24"/>
          <w:szCs w:val="24"/>
        </w:rPr>
        <w:t>it would be possible to indicate to what extent the results are stable and generalizable</w:t>
      </w:r>
      <w:r w:rsidR="006649A3" w:rsidRPr="00146356">
        <w:rPr>
          <w:rFonts w:ascii="Times New Roman"/>
          <w:sz w:val="24"/>
          <w:szCs w:val="24"/>
        </w:rPr>
        <w:t xml:space="preserve"> </w:t>
      </w:r>
      <w:r w:rsidR="00E2701A" w:rsidRPr="00146356">
        <w:rPr>
          <w:rFonts w:ascii="Times New Roman"/>
          <w:sz w:val="24"/>
          <w:szCs w:val="24"/>
        </w:rPr>
        <w:t>via different types of subject</w:t>
      </w:r>
      <w:r w:rsidR="00191E33" w:rsidRPr="00146356">
        <w:rPr>
          <w:rFonts w:ascii="Times New Roman"/>
          <w:sz w:val="24"/>
          <w:szCs w:val="24"/>
        </w:rPr>
        <w:t xml:space="preserve">. </w:t>
      </w:r>
      <w:r w:rsidR="00B53D82" w:rsidRPr="00146356">
        <w:rPr>
          <w:rFonts w:ascii="Times New Roman"/>
          <w:sz w:val="24"/>
          <w:szCs w:val="24"/>
        </w:rPr>
        <w:t>Moreover</w:t>
      </w:r>
      <w:r w:rsidR="00191E33" w:rsidRPr="00146356">
        <w:rPr>
          <w:rFonts w:ascii="Times New Roman"/>
          <w:sz w:val="24"/>
          <w:szCs w:val="24"/>
        </w:rPr>
        <w:t xml:space="preserve">, </w:t>
      </w:r>
      <w:proofErr w:type="spellStart"/>
      <w:r w:rsidR="00176A8D" w:rsidRPr="00146356">
        <w:rPr>
          <w:rFonts w:ascii="Times New Roman"/>
          <w:sz w:val="24"/>
          <w:szCs w:val="24"/>
        </w:rPr>
        <w:t>parametricity</w:t>
      </w:r>
      <w:proofErr w:type="spellEnd"/>
      <w:r w:rsidR="00176A8D" w:rsidRPr="00146356">
        <w:rPr>
          <w:rFonts w:ascii="Times New Roman"/>
          <w:sz w:val="24"/>
          <w:szCs w:val="24"/>
        </w:rPr>
        <w:t xml:space="preserve"> assumptions do not need to be verified </w:t>
      </w:r>
      <w:r w:rsidR="00B53D82" w:rsidRPr="00146356">
        <w:rPr>
          <w:rFonts w:ascii="Times New Roman"/>
          <w:sz w:val="24"/>
          <w:szCs w:val="24"/>
        </w:rPr>
        <w:t>in the generating sample</w:t>
      </w:r>
      <w:r w:rsidR="00191E33" w:rsidRPr="00146356">
        <w:rPr>
          <w:rFonts w:ascii="Times New Roman"/>
          <w:sz w:val="24"/>
          <w:szCs w:val="24"/>
        </w:rPr>
        <w:t xml:space="preserve">, </w:t>
      </w:r>
      <w:r w:rsidR="00176A8D" w:rsidRPr="00146356">
        <w:rPr>
          <w:rFonts w:ascii="Times New Roman"/>
          <w:sz w:val="24"/>
          <w:szCs w:val="24"/>
        </w:rPr>
        <w:t xml:space="preserve">either if the </w:t>
      </w:r>
      <w:r w:rsidR="00191E33" w:rsidRPr="00146356">
        <w:rPr>
          <w:rFonts w:ascii="Times New Roman"/>
          <w:sz w:val="24"/>
          <w:szCs w:val="24"/>
        </w:rPr>
        <w:t>interval</w:t>
      </w:r>
      <w:r w:rsidR="00280D37" w:rsidRPr="00146356">
        <w:rPr>
          <w:rFonts w:ascii="Times New Roman"/>
          <w:sz w:val="24"/>
          <w:szCs w:val="24"/>
        </w:rPr>
        <w:t xml:space="preserve"> measure</w:t>
      </w:r>
      <w:r w:rsidR="00176A8D" w:rsidRPr="00146356">
        <w:rPr>
          <w:rFonts w:ascii="Times New Roman"/>
          <w:sz w:val="24"/>
          <w:szCs w:val="24"/>
        </w:rPr>
        <w:t xml:space="preserve"> is maintained</w:t>
      </w:r>
      <w:r w:rsidR="006649A3" w:rsidRPr="00146356">
        <w:rPr>
          <w:rFonts w:ascii="Times New Roman"/>
          <w:sz w:val="24"/>
          <w:szCs w:val="24"/>
        </w:rPr>
        <w:t xml:space="preserve"> </w:t>
      </w:r>
      <w:r w:rsidR="00280D37" w:rsidRPr="00146356">
        <w:rPr>
          <w:rFonts w:ascii="Times New Roman"/>
          <w:sz w:val="24"/>
          <w:szCs w:val="24"/>
        </w:rPr>
        <w:t>and</w:t>
      </w:r>
      <w:r w:rsidR="00191E33" w:rsidRPr="00146356">
        <w:rPr>
          <w:rFonts w:ascii="Times New Roman"/>
          <w:sz w:val="24"/>
          <w:szCs w:val="24"/>
        </w:rPr>
        <w:t>/o</w:t>
      </w:r>
      <w:r w:rsidR="00280D37" w:rsidRPr="00146356">
        <w:rPr>
          <w:rFonts w:ascii="Times New Roman"/>
          <w:sz w:val="24"/>
          <w:szCs w:val="24"/>
        </w:rPr>
        <w:t>r</w:t>
      </w:r>
      <w:r w:rsidR="006649A3" w:rsidRPr="00146356">
        <w:rPr>
          <w:rFonts w:ascii="Times New Roman"/>
          <w:sz w:val="24"/>
          <w:szCs w:val="24"/>
        </w:rPr>
        <w:t xml:space="preserve"> </w:t>
      </w:r>
      <w:r w:rsidR="00176A8D" w:rsidRPr="00146356">
        <w:rPr>
          <w:rFonts w:ascii="Times New Roman"/>
          <w:sz w:val="24"/>
          <w:szCs w:val="24"/>
        </w:rPr>
        <w:t xml:space="preserve">if it </w:t>
      </w:r>
      <w:r w:rsidR="00280D37" w:rsidRPr="00146356">
        <w:rPr>
          <w:rFonts w:ascii="Times New Roman"/>
          <w:sz w:val="24"/>
          <w:szCs w:val="24"/>
        </w:rPr>
        <w:t>is not possible to assume any sort of model of population dist</w:t>
      </w:r>
      <w:r w:rsidR="00D533A4" w:rsidRPr="00146356">
        <w:rPr>
          <w:rFonts w:ascii="Times New Roman"/>
          <w:sz w:val="24"/>
          <w:szCs w:val="24"/>
        </w:rPr>
        <w:t>ri</w:t>
      </w:r>
      <w:r w:rsidR="00280D37" w:rsidRPr="00146356">
        <w:rPr>
          <w:rFonts w:ascii="Times New Roman"/>
          <w:sz w:val="24"/>
          <w:szCs w:val="24"/>
        </w:rPr>
        <w:t>bution</w:t>
      </w:r>
      <w:r w:rsidR="00191E33" w:rsidRPr="00146356">
        <w:rPr>
          <w:rFonts w:ascii="Times New Roman"/>
          <w:sz w:val="24"/>
          <w:szCs w:val="24"/>
        </w:rPr>
        <w:t xml:space="preserve">, </w:t>
      </w:r>
      <w:r w:rsidR="00B53D82" w:rsidRPr="00146356">
        <w:rPr>
          <w:rFonts w:ascii="Times New Roman"/>
          <w:sz w:val="24"/>
          <w:szCs w:val="24"/>
        </w:rPr>
        <w:t>since it is feasible to carry out non-parametric bootstrapping</w:t>
      </w:r>
      <w:r w:rsidR="00191E33" w:rsidRPr="00146356">
        <w:rPr>
          <w:rFonts w:ascii="Times New Roman"/>
          <w:sz w:val="24"/>
          <w:szCs w:val="24"/>
        </w:rPr>
        <w:t xml:space="preserve">. </w:t>
      </w:r>
    </w:p>
    <w:p w:rsidR="004E38CA" w:rsidRPr="00146356" w:rsidRDefault="0059083B" w:rsidP="004376DA">
      <w:pPr>
        <w:pStyle w:val="Textonotapie"/>
        <w:spacing w:line="480" w:lineRule="auto"/>
        <w:ind w:left="709" w:hanging="709"/>
        <w:rPr>
          <w:rFonts w:ascii="Times New Roman"/>
          <w:sz w:val="24"/>
          <w:szCs w:val="24"/>
        </w:rPr>
      </w:pPr>
      <w:r>
        <w:rPr>
          <w:rFonts w:ascii="Times New Roman"/>
          <w:sz w:val="24"/>
          <w:szCs w:val="24"/>
        </w:rPr>
        <w:t>4</w:t>
      </w:r>
      <w:r w:rsidR="004E38CA" w:rsidRPr="00146356">
        <w:rPr>
          <w:rFonts w:ascii="Times New Roman"/>
          <w:sz w:val="24"/>
          <w:szCs w:val="24"/>
        </w:rPr>
        <w:t xml:space="preserve">. </w:t>
      </w:r>
      <w:r w:rsidR="00BD22B0">
        <w:rPr>
          <w:rFonts w:ascii="Times New Roman"/>
          <w:sz w:val="24"/>
          <w:szCs w:val="24"/>
        </w:rPr>
        <w:tab/>
      </w:r>
      <w:r w:rsidR="004E38CA" w:rsidRPr="00146356">
        <w:rPr>
          <w:rFonts w:ascii="Times New Roman"/>
          <w:sz w:val="24"/>
          <w:szCs w:val="24"/>
        </w:rPr>
        <w:t>It</w:t>
      </w:r>
      <w:r w:rsidR="004E38CA" w:rsidRPr="00146356">
        <w:rPr>
          <w:rFonts w:ascii="Times New Roman" w:eastAsia="Times New Roman"/>
          <w:sz w:val="24"/>
          <w:szCs w:val="24"/>
        </w:rPr>
        <w:t xml:space="preserve"> does not seem appropriate to consider NAEP a "counterpart" to PISA because they are not affiliated and serve different purposes. </w:t>
      </w:r>
      <w:r w:rsidR="004E38CA" w:rsidRPr="00146356">
        <w:rPr>
          <w:rFonts w:ascii="Times New Roman"/>
          <w:sz w:val="24"/>
          <w:szCs w:val="24"/>
        </w:rPr>
        <w:t>Notwithstanding, PISA could learn from NAEP its</w:t>
      </w:r>
      <w:r w:rsidR="005D0A04">
        <w:rPr>
          <w:rFonts w:ascii="Times New Roman"/>
          <w:sz w:val="24"/>
          <w:szCs w:val="24"/>
        </w:rPr>
        <w:t xml:space="preserve"> longitudinal design and curricular emphasis</w:t>
      </w:r>
      <w:r w:rsidR="004E38CA" w:rsidRPr="00146356">
        <w:rPr>
          <w:rFonts w:ascii="Times New Roman"/>
          <w:sz w:val="24"/>
          <w:szCs w:val="24"/>
        </w:rPr>
        <w:t>.</w:t>
      </w:r>
    </w:p>
    <w:p w:rsidR="00191E33" w:rsidRPr="00146356" w:rsidRDefault="0059083B" w:rsidP="004376DA">
      <w:pPr>
        <w:pStyle w:val="Textonotapie"/>
        <w:spacing w:line="480" w:lineRule="auto"/>
        <w:ind w:left="709" w:hanging="709"/>
        <w:rPr>
          <w:rFonts w:ascii="Times New Roman"/>
          <w:sz w:val="24"/>
          <w:szCs w:val="24"/>
        </w:rPr>
      </w:pPr>
      <w:r>
        <w:rPr>
          <w:rFonts w:ascii="Times New Roman"/>
          <w:sz w:val="24"/>
          <w:szCs w:val="24"/>
        </w:rPr>
        <w:t>5</w:t>
      </w:r>
      <w:r w:rsidR="00FE3AC2" w:rsidRPr="00146356">
        <w:rPr>
          <w:rFonts w:ascii="Times New Roman"/>
          <w:sz w:val="24"/>
          <w:szCs w:val="24"/>
        </w:rPr>
        <w:t>.</w:t>
      </w:r>
      <w:r w:rsidR="00E83A09">
        <w:rPr>
          <w:rFonts w:ascii="Times New Roman"/>
          <w:sz w:val="24"/>
          <w:szCs w:val="24"/>
        </w:rPr>
        <w:t xml:space="preserve"> </w:t>
      </w:r>
      <w:r w:rsidR="00BD22B0">
        <w:rPr>
          <w:rFonts w:ascii="Times New Roman"/>
          <w:sz w:val="24"/>
          <w:szCs w:val="24"/>
        </w:rPr>
        <w:tab/>
      </w:r>
      <w:r w:rsidR="00E5582E" w:rsidRPr="00146356">
        <w:rPr>
          <w:rFonts w:ascii="Times New Roman"/>
          <w:sz w:val="24"/>
          <w:szCs w:val="24"/>
        </w:rPr>
        <w:t>An inverse case is set out by</w:t>
      </w:r>
      <w:r w:rsidR="00191E33" w:rsidRPr="00146356">
        <w:rPr>
          <w:rFonts w:ascii="Times New Roman"/>
          <w:sz w:val="24"/>
          <w:szCs w:val="24"/>
        </w:rPr>
        <w:t xml:space="preserve"> </w:t>
      </w:r>
      <w:proofErr w:type="spellStart"/>
      <w:r w:rsidR="00191E33" w:rsidRPr="00146356">
        <w:rPr>
          <w:rFonts w:ascii="Times New Roman"/>
          <w:sz w:val="24"/>
          <w:szCs w:val="24"/>
        </w:rPr>
        <w:t>Hartig</w:t>
      </w:r>
      <w:proofErr w:type="spellEnd"/>
      <w:r w:rsidR="00191E33" w:rsidRPr="00146356">
        <w:rPr>
          <w:rFonts w:ascii="Times New Roman"/>
          <w:sz w:val="24"/>
          <w:szCs w:val="24"/>
        </w:rPr>
        <w:t xml:space="preserve"> </w:t>
      </w:r>
      <w:r w:rsidR="00E5582E" w:rsidRPr="00146356">
        <w:rPr>
          <w:rFonts w:ascii="Times New Roman"/>
          <w:sz w:val="24"/>
          <w:szCs w:val="24"/>
        </w:rPr>
        <w:t>and</w:t>
      </w:r>
      <w:r w:rsidR="00191E33" w:rsidRPr="00146356">
        <w:rPr>
          <w:rFonts w:ascii="Times New Roman"/>
          <w:sz w:val="24"/>
          <w:szCs w:val="24"/>
        </w:rPr>
        <w:t xml:space="preserve"> </w:t>
      </w:r>
      <w:proofErr w:type="spellStart"/>
      <w:r w:rsidR="00191E33" w:rsidRPr="00146356">
        <w:rPr>
          <w:rFonts w:ascii="Times New Roman"/>
          <w:sz w:val="24"/>
          <w:szCs w:val="24"/>
        </w:rPr>
        <w:t>Frei</w:t>
      </w:r>
      <w:proofErr w:type="spellEnd"/>
      <w:r w:rsidR="00191E33" w:rsidRPr="00146356">
        <w:rPr>
          <w:rFonts w:ascii="Times New Roman"/>
          <w:sz w:val="24"/>
          <w:szCs w:val="24"/>
        </w:rPr>
        <w:t xml:space="preserve"> (2012)</w:t>
      </w:r>
      <w:r w:rsidR="00176A8D" w:rsidRPr="00146356">
        <w:rPr>
          <w:rFonts w:ascii="Times New Roman"/>
          <w:sz w:val="24"/>
          <w:szCs w:val="24"/>
        </w:rPr>
        <w:t>,</w:t>
      </w:r>
      <w:r w:rsidR="006649A3" w:rsidRPr="00146356">
        <w:rPr>
          <w:rFonts w:ascii="Times New Roman"/>
          <w:sz w:val="24"/>
          <w:szCs w:val="24"/>
        </w:rPr>
        <w:t xml:space="preserve"> </w:t>
      </w:r>
      <w:r w:rsidR="00E5582E" w:rsidRPr="00146356">
        <w:rPr>
          <w:rFonts w:ascii="Times New Roman"/>
          <w:sz w:val="24"/>
          <w:szCs w:val="24"/>
        </w:rPr>
        <w:t xml:space="preserve">in which </w:t>
      </w:r>
      <w:r w:rsidR="004C3537" w:rsidRPr="00146356">
        <w:rPr>
          <w:rFonts w:ascii="Times New Roman"/>
          <w:sz w:val="24"/>
          <w:szCs w:val="24"/>
        </w:rPr>
        <w:t>PISA</w:t>
      </w:r>
      <w:r w:rsidR="000778E0" w:rsidRPr="00146356">
        <w:rPr>
          <w:rFonts w:ascii="Times New Roman"/>
          <w:sz w:val="24"/>
          <w:szCs w:val="24"/>
        </w:rPr>
        <w:t xml:space="preserve"> </w:t>
      </w:r>
      <w:r w:rsidR="00191E33" w:rsidRPr="00146356">
        <w:rPr>
          <w:rFonts w:ascii="Times New Roman"/>
          <w:sz w:val="24"/>
          <w:szCs w:val="24"/>
        </w:rPr>
        <w:t xml:space="preserve">2006 </w:t>
      </w:r>
      <w:r w:rsidR="00E5582E" w:rsidRPr="00146356">
        <w:rPr>
          <w:rFonts w:ascii="Times New Roman"/>
          <w:sz w:val="24"/>
          <w:szCs w:val="24"/>
        </w:rPr>
        <w:t>data are the</w:t>
      </w:r>
      <w:r w:rsidR="000778E0" w:rsidRPr="00146356">
        <w:rPr>
          <w:rFonts w:ascii="Times New Roman"/>
          <w:sz w:val="24"/>
          <w:szCs w:val="24"/>
        </w:rPr>
        <w:t xml:space="preserve"> </w:t>
      </w:r>
      <w:r w:rsidR="00176A8D" w:rsidRPr="00146356">
        <w:rPr>
          <w:rFonts w:ascii="Times New Roman"/>
          <w:sz w:val="24"/>
          <w:szCs w:val="24"/>
        </w:rPr>
        <w:t xml:space="preserve">“criterion” </w:t>
      </w:r>
      <w:r w:rsidR="00191E33" w:rsidRPr="00146356">
        <w:rPr>
          <w:rFonts w:ascii="Times New Roman"/>
          <w:sz w:val="24"/>
          <w:szCs w:val="24"/>
        </w:rPr>
        <w:t xml:space="preserve">variable </w:t>
      </w:r>
      <w:r w:rsidR="00E5582E" w:rsidRPr="00146356">
        <w:rPr>
          <w:rFonts w:ascii="Times New Roman"/>
          <w:sz w:val="24"/>
          <w:szCs w:val="24"/>
        </w:rPr>
        <w:t>to indicate</w:t>
      </w:r>
      <w:r w:rsidR="000778E0" w:rsidRPr="00146356">
        <w:rPr>
          <w:rFonts w:ascii="Times New Roman"/>
          <w:sz w:val="24"/>
          <w:szCs w:val="24"/>
        </w:rPr>
        <w:t xml:space="preserve"> </w:t>
      </w:r>
      <w:r w:rsidR="00176A8D" w:rsidRPr="00146356">
        <w:rPr>
          <w:rFonts w:ascii="Times New Roman"/>
          <w:sz w:val="24"/>
          <w:szCs w:val="24"/>
        </w:rPr>
        <w:t xml:space="preserve">the </w:t>
      </w:r>
      <w:r w:rsidR="00191E33" w:rsidRPr="00146356">
        <w:rPr>
          <w:rFonts w:ascii="Times New Roman"/>
          <w:sz w:val="24"/>
          <w:szCs w:val="24"/>
        </w:rPr>
        <w:t xml:space="preserve">curricular </w:t>
      </w:r>
      <w:r w:rsidR="00E5582E" w:rsidRPr="00146356">
        <w:rPr>
          <w:rFonts w:ascii="Times New Roman"/>
          <w:sz w:val="24"/>
          <w:szCs w:val="24"/>
        </w:rPr>
        <w:t>concurrent validity of the</w:t>
      </w:r>
      <w:r w:rsidR="00191E33" w:rsidRPr="00146356">
        <w:rPr>
          <w:rFonts w:ascii="Times New Roman"/>
          <w:sz w:val="24"/>
          <w:szCs w:val="24"/>
        </w:rPr>
        <w:t xml:space="preserve"> test bas</w:t>
      </w:r>
      <w:r w:rsidR="00E5582E" w:rsidRPr="00146356">
        <w:rPr>
          <w:rFonts w:ascii="Times New Roman"/>
          <w:sz w:val="24"/>
          <w:szCs w:val="24"/>
        </w:rPr>
        <w:t>e</w:t>
      </w:r>
      <w:r w:rsidR="00191E33" w:rsidRPr="00146356">
        <w:rPr>
          <w:rFonts w:ascii="Times New Roman"/>
          <w:sz w:val="24"/>
          <w:szCs w:val="24"/>
        </w:rPr>
        <w:t xml:space="preserve">d </w:t>
      </w:r>
      <w:r w:rsidR="00E5582E" w:rsidRPr="00146356">
        <w:rPr>
          <w:rFonts w:ascii="Times New Roman"/>
          <w:sz w:val="24"/>
          <w:szCs w:val="24"/>
        </w:rPr>
        <w:t>on standards of mathematical competence used in the German education system</w:t>
      </w:r>
      <w:r w:rsidR="00191E33" w:rsidRPr="00146356">
        <w:rPr>
          <w:rFonts w:ascii="Times New Roman"/>
          <w:sz w:val="24"/>
          <w:szCs w:val="24"/>
        </w:rPr>
        <w:t>. T</w:t>
      </w:r>
      <w:r w:rsidR="00E5582E" w:rsidRPr="00146356">
        <w:rPr>
          <w:rFonts w:ascii="Times New Roman"/>
          <w:sz w:val="24"/>
          <w:szCs w:val="24"/>
        </w:rPr>
        <w:t>his</w:t>
      </w:r>
      <w:r w:rsidR="00191E33" w:rsidRPr="00146356">
        <w:rPr>
          <w:rFonts w:ascii="Times New Roman"/>
          <w:sz w:val="24"/>
          <w:szCs w:val="24"/>
        </w:rPr>
        <w:t xml:space="preserve"> test correla</w:t>
      </w:r>
      <w:r w:rsidR="00E5582E" w:rsidRPr="00146356">
        <w:rPr>
          <w:rFonts w:ascii="Times New Roman"/>
          <w:sz w:val="24"/>
          <w:szCs w:val="24"/>
        </w:rPr>
        <w:t>tes with</w:t>
      </w:r>
      <w:r w:rsidR="000778E0" w:rsidRPr="00146356">
        <w:rPr>
          <w:rFonts w:ascii="Times New Roman"/>
          <w:sz w:val="24"/>
          <w:szCs w:val="24"/>
        </w:rPr>
        <w:t xml:space="preserve"> </w:t>
      </w:r>
      <w:r w:rsidR="004C3537" w:rsidRPr="00146356">
        <w:rPr>
          <w:rFonts w:ascii="Times New Roman"/>
          <w:sz w:val="24"/>
          <w:szCs w:val="24"/>
        </w:rPr>
        <w:t>PISA</w:t>
      </w:r>
      <w:r w:rsidR="000778E0" w:rsidRPr="00146356">
        <w:rPr>
          <w:rFonts w:ascii="Times New Roman"/>
          <w:sz w:val="24"/>
          <w:szCs w:val="24"/>
        </w:rPr>
        <w:t xml:space="preserve"> </w:t>
      </w:r>
      <w:r w:rsidR="00191E33" w:rsidRPr="00146356">
        <w:rPr>
          <w:rFonts w:ascii="Times New Roman"/>
          <w:sz w:val="24"/>
          <w:szCs w:val="24"/>
        </w:rPr>
        <w:t>Mat</w:t>
      </w:r>
      <w:r w:rsidR="00686320" w:rsidRPr="00146356">
        <w:rPr>
          <w:rFonts w:ascii="Times New Roman"/>
          <w:sz w:val="24"/>
          <w:szCs w:val="24"/>
        </w:rPr>
        <w:t>h</w:t>
      </w:r>
      <w:r w:rsidR="00191E33" w:rsidRPr="00146356">
        <w:rPr>
          <w:rFonts w:ascii="Times New Roman"/>
          <w:sz w:val="24"/>
          <w:szCs w:val="24"/>
        </w:rPr>
        <w:t>em</w:t>
      </w:r>
      <w:r w:rsidR="00686320" w:rsidRPr="00146356">
        <w:rPr>
          <w:rFonts w:ascii="Times New Roman"/>
          <w:sz w:val="24"/>
          <w:szCs w:val="24"/>
        </w:rPr>
        <w:t>a</w:t>
      </w:r>
      <w:r w:rsidR="00191E33" w:rsidRPr="00146356">
        <w:rPr>
          <w:rFonts w:ascii="Times New Roman"/>
          <w:sz w:val="24"/>
          <w:szCs w:val="24"/>
        </w:rPr>
        <w:t xml:space="preserve">tics (r = 0.94), </w:t>
      </w:r>
      <w:r w:rsidR="004C3537" w:rsidRPr="00146356">
        <w:rPr>
          <w:rFonts w:ascii="Times New Roman"/>
          <w:sz w:val="24"/>
          <w:szCs w:val="24"/>
        </w:rPr>
        <w:t>PISA</w:t>
      </w:r>
      <w:r w:rsidR="000778E0" w:rsidRPr="00146356">
        <w:rPr>
          <w:rFonts w:ascii="Times New Roman"/>
          <w:sz w:val="24"/>
          <w:szCs w:val="24"/>
        </w:rPr>
        <w:t xml:space="preserve"> </w:t>
      </w:r>
      <w:r w:rsidR="00686320" w:rsidRPr="00146356">
        <w:rPr>
          <w:rFonts w:ascii="Times New Roman"/>
          <w:sz w:val="24"/>
          <w:szCs w:val="24"/>
        </w:rPr>
        <w:t>Reading</w:t>
      </w:r>
      <w:r w:rsidR="00191E33" w:rsidRPr="00146356">
        <w:rPr>
          <w:rFonts w:ascii="Times New Roman"/>
          <w:sz w:val="24"/>
          <w:szCs w:val="24"/>
        </w:rPr>
        <w:t xml:space="preserve"> (r = 0.75) </w:t>
      </w:r>
      <w:r w:rsidR="00686320" w:rsidRPr="00146356">
        <w:rPr>
          <w:rFonts w:ascii="Times New Roman"/>
          <w:sz w:val="24"/>
          <w:szCs w:val="24"/>
        </w:rPr>
        <w:t>and</w:t>
      </w:r>
      <w:r w:rsidR="000778E0" w:rsidRPr="00146356">
        <w:rPr>
          <w:rFonts w:ascii="Times New Roman"/>
          <w:sz w:val="24"/>
          <w:szCs w:val="24"/>
        </w:rPr>
        <w:t xml:space="preserve"> </w:t>
      </w:r>
      <w:r w:rsidR="004C3537" w:rsidRPr="00146356">
        <w:rPr>
          <w:rFonts w:ascii="Times New Roman"/>
          <w:sz w:val="24"/>
          <w:szCs w:val="24"/>
        </w:rPr>
        <w:t>PISA</w:t>
      </w:r>
      <w:r w:rsidR="009E48B4" w:rsidRPr="00146356">
        <w:rPr>
          <w:rFonts w:ascii="Times New Roman"/>
          <w:sz w:val="24"/>
          <w:szCs w:val="24"/>
        </w:rPr>
        <w:t xml:space="preserve"> </w:t>
      </w:r>
      <w:r w:rsidR="00686320" w:rsidRPr="00146356">
        <w:rPr>
          <w:rFonts w:ascii="Times New Roman"/>
          <w:sz w:val="24"/>
          <w:szCs w:val="24"/>
        </w:rPr>
        <w:t>Sciences</w:t>
      </w:r>
      <w:r w:rsidR="00191E33" w:rsidRPr="00146356">
        <w:rPr>
          <w:rFonts w:ascii="Times New Roman"/>
          <w:sz w:val="24"/>
          <w:szCs w:val="24"/>
        </w:rPr>
        <w:t xml:space="preserve"> (r = 0.85). </w:t>
      </w:r>
      <w:r w:rsidR="00686320" w:rsidRPr="00146356">
        <w:rPr>
          <w:rFonts w:ascii="Times New Roman"/>
          <w:sz w:val="24"/>
          <w:szCs w:val="24"/>
        </w:rPr>
        <w:t>Clearly</w:t>
      </w:r>
      <w:r w:rsidR="00191E33" w:rsidRPr="00146356">
        <w:rPr>
          <w:rFonts w:ascii="Times New Roman"/>
          <w:sz w:val="24"/>
          <w:szCs w:val="24"/>
        </w:rPr>
        <w:t xml:space="preserve">, </w:t>
      </w:r>
      <w:r w:rsidR="00686320" w:rsidRPr="00146356">
        <w:rPr>
          <w:rFonts w:ascii="Times New Roman"/>
          <w:sz w:val="24"/>
          <w:szCs w:val="24"/>
        </w:rPr>
        <w:t xml:space="preserve">the authors recognize the incomplete picture of the validity of this </w:t>
      </w:r>
      <w:r w:rsidR="00191E33" w:rsidRPr="00146356">
        <w:rPr>
          <w:rFonts w:ascii="Times New Roman"/>
          <w:sz w:val="24"/>
          <w:szCs w:val="24"/>
        </w:rPr>
        <w:t xml:space="preserve">test </w:t>
      </w:r>
      <w:r w:rsidR="00686320" w:rsidRPr="00146356">
        <w:rPr>
          <w:rFonts w:ascii="Times New Roman"/>
          <w:sz w:val="24"/>
          <w:szCs w:val="24"/>
        </w:rPr>
        <w:t>based solely on the derived correlations</w:t>
      </w:r>
      <w:r w:rsidR="00191E33" w:rsidRPr="00146356">
        <w:rPr>
          <w:rFonts w:ascii="Times New Roman"/>
          <w:sz w:val="24"/>
          <w:szCs w:val="24"/>
        </w:rPr>
        <w:t>.</w:t>
      </w:r>
    </w:p>
    <w:p w:rsidR="00375CAE" w:rsidRPr="009E6CF5" w:rsidRDefault="008B4618" w:rsidP="004376DA">
      <w:pPr>
        <w:pStyle w:val="Textonotapie"/>
        <w:spacing w:line="480" w:lineRule="auto"/>
        <w:ind w:left="709" w:hanging="709"/>
        <w:rPr>
          <w:rFonts w:ascii="Times New Roman"/>
          <w:sz w:val="24"/>
          <w:szCs w:val="24"/>
        </w:rPr>
      </w:pPr>
      <w:r>
        <w:rPr>
          <w:rFonts w:ascii="Times New Roman"/>
          <w:sz w:val="24"/>
          <w:szCs w:val="24"/>
        </w:rPr>
        <w:t>6</w:t>
      </w:r>
      <w:r w:rsidR="00FE3AC2" w:rsidRPr="00146356">
        <w:rPr>
          <w:rFonts w:ascii="Times New Roman"/>
          <w:sz w:val="24"/>
          <w:szCs w:val="24"/>
        </w:rPr>
        <w:t xml:space="preserve">. </w:t>
      </w:r>
      <w:r w:rsidR="00BD22B0">
        <w:rPr>
          <w:rFonts w:ascii="Times New Roman"/>
          <w:sz w:val="24"/>
          <w:szCs w:val="24"/>
        </w:rPr>
        <w:tab/>
      </w:r>
      <w:r w:rsidR="004C3537" w:rsidRPr="00146356">
        <w:rPr>
          <w:rFonts w:ascii="Times New Roman"/>
          <w:sz w:val="24"/>
          <w:szCs w:val="24"/>
        </w:rPr>
        <w:t>PISA</w:t>
      </w:r>
      <w:r w:rsidR="000778E0" w:rsidRPr="00146356">
        <w:rPr>
          <w:rFonts w:ascii="Times New Roman"/>
          <w:sz w:val="24"/>
          <w:szCs w:val="24"/>
        </w:rPr>
        <w:t xml:space="preserve"> </w:t>
      </w:r>
      <w:r w:rsidR="00686320" w:rsidRPr="00146356">
        <w:rPr>
          <w:rFonts w:ascii="Times New Roman"/>
          <w:sz w:val="24"/>
          <w:szCs w:val="24"/>
        </w:rPr>
        <w:t>covers all bases</w:t>
      </w:r>
      <w:r w:rsidR="005E5B90" w:rsidRPr="00146356">
        <w:rPr>
          <w:rFonts w:ascii="Times New Roman"/>
          <w:sz w:val="24"/>
          <w:szCs w:val="24"/>
        </w:rPr>
        <w:t xml:space="preserve"> (OECD, 2012</w:t>
      </w:r>
      <w:r w:rsidR="00191E33" w:rsidRPr="00146356">
        <w:rPr>
          <w:rFonts w:ascii="Times New Roman"/>
          <w:sz w:val="24"/>
          <w:szCs w:val="24"/>
        </w:rPr>
        <w:t xml:space="preserve">) </w:t>
      </w:r>
      <w:r w:rsidR="005E5B90" w:rsidRPr="00146356">
        <w:rPr>
          <w:rFonts w:ascii="Times New Roman"/>
          <w:sz w:val="24"/>
          <w:szCs w:val="24"/>
        </w:rPr>
        <w:t>by</w:t>
      </w:r>
      <w:r w:rsidR="00686320" w:rsidRPr="00146356">
        <w:rPr>
          <w:rFonts w:ascii="Times New Roman"/>
          <w:sz w:val="24"/>
          <w:szCs w:val="24"/>
        </w:rPr>
        <w:t xml:space="preserve"> declaring that</w:t>
      </w:r>
      <w:r w:rsidR="005E5B90" w:rsidRPr="00146356">
        <w:rPr>
          <w:rFonts w:ascii="Times New Roman"/>
          <w:sz w:val="24"/>
          <w:szCs w:val="24"/>
        </w:rPr>
        <w:t>,</w:t>
      </w:r>
      <w:r w:rsidR="00191E33" w:rsidRPr="00146356">
        <w:rPr>
          <w:rFonts w:ascii="Times New Roman"/>
          <w:sz w:val="24"/>
          <w:szCs w:val="24"/>
        </w:rPr>
        <w:t xml:space="preserve"> “</w:t>
      </w:r>
      <w:r w:rsidR="004C3537" w:rsidRPr="00146356">
        <w:rPr>
          <w:rFonts w:ascii="Times New Roman"/>
          <w:sz w:val="24"/>
          <w:szCs w:val="24"/>
        </w:rPr>
        <w:t>PISA</w:t>
      </w:r>
      <w:r w:rsidR="000778E0" w:rsidRPr="00146356">
        <w:rPr>
          <w:rFonts w:ascii="Times New Roman"/>
          <w:sz w:val="24"/>
          <w:szCs w:val="24"/>
        </w:rPr>
        <w:t xml:space="preserve"> </w:t>
      </w:r>
      <w:r w:rsidR="00191E33" w:rsidRPr="00146356">
        <w:rPr>
          <w:rFonts w:ascii="Times New Roman"/>
          <w:sz w:val="24"/>
          <w:szCs w:val="24"/>
        </w:rPr>
        <w:t>examin</w:t>
      </w:r>
      <w:r w:rsidR="00397A27" w:rsidRPr="00146356">
        <w:rPr>
          <w:rFonts w:ascii="Times New Roman"/>
          <w:sz w:val="24"/>
          <w:szCs w:val="24"/>
        </w:rPr>
        <w:t>es</w:t>
      </w:r>
      <w:r w:rsidR="000778E0" w:rsidRPr="00146356">
        <w:rPr>
          <w:rFonts w:ascii="Times New Roman"/>
          <w:sz w:val="24"/>
          <w:szCs w:val="24"/>
        </w:rPr>
        <w:t xml:space="preserve"> </w:t>
      </w:r>
      <w:r w:rsidR="00397A27" w:rsidRPr="00146356">
        <w:rPr>
          <w:rFonts w:ascii="Times New Roman"/>
          <w:sz w:val="24"/>
          <w:szCs w:val="24"/>
        </w:rPr>
        <w:t>how well students are prepared to meet the challenges of the future</w:t>
      </w:r>
      <w:r w:rsidR="00191E33" w:rsidRPr="00146356">
        <w:rPr>
          <w:rFonts w:ascii="Times New Roman"/>
          <w:sz w:val="24"/>
          <w:szCs w:val="24"/>
        </w:rPr>
        <w:t xml:space="preserve">, </w:t>
      </w:r>
      <w:r w:rsidR="00397A27" w:rsidRPr="00146356">
        <w:rPr>
          <w:rFonts w:ascii="Times New Roman"/>
          <w:sz w:val="24"/>
          <w:szCs w:val="24"/>
        </w:rPr>
        <w:t>rather than how well they master particular curricula</w:t>
      </w:r>
      <w:r w:rsidR="00191E33" w:rsidRPr="00146356">
        <w:rPr>
          <w:rFonts w:ascii="Times New Roman"/>
          <w:sz w:val="24"/>
          <w:szCs w:val="24"/>
        </w:rPr>
        <w:t xml:space="preserve">” (p. 3) </w:t>
      </w:r>
      <w:r w:rsidR="00397A27" w:rsidRPr="00146356">
        <w:rPr>
          <w:rFonts w:ascii="Times New Roman"/>
          <w:sz w:val="24"/>
          <w:szCs w:val="24"/>
        </w:rPr>
        <w:t>and</w:t>
      </w:r>
      <w:r w:rsidR="00191E33" w:rsidRPr="00146356">
        <w:rPr>
          <w:rFonts w:ascii="Times New Roman"/>
          <w:sz w:val="24"/>
          <w:szCs w:val="24"/>
        </w:rPr>
        <w:t xml:space="preserve"> “</w:t>
      </w:r>
      <w:r w:rsidR="00397A27" w:rsidRPr="00146356">
        <w:rPr>
          <w:rFonts w:ascii="Times New Roman"/>
          <w:sz w:val="24"/>
          <w:szCs w:val="24"/>
        </w:rPr>
        <w:t xml:space="preserve">it looks at their ability to use their </w:t>
      </w:r>
      <w:r w:rsidR="00397A27" w:rsidRPr="00146356">
        <w:rPr>
          <w:rFonts w:ascii="Times New Roman"/>
          <w:sz w:val="24"/>
          <w:szCs w:val="24"/>
        </w:rPr>
        <w:lastRenderedPageBreak/>
        <w:t>knowledge and skills to meet real-life challenges</w:t>
      </w:r>
      <w:r w:rsidR="00191E33" w:rsidRPr="00146356">
        <w:rPr>
          <w:rFonts w:ascii="Times New Roman"/>
          <w:sz w:val="24"/>
          <w:szCs w:val="24"/>
        </w:rPr>
        <w:t xml:space="preserve">” (p. 22). </w:t>
      </w:r>
      <w:r w:rsidR="00A175C4" w:rsidRPr="00146356">
        <w:rPr>
          <w:rFonts w:ascii="Times New Roman"/>
          <w:sz w:val="24"/>
          <w:szCs w:val="24"/>
        </w:rPr>
        <w:t xml:space="preserve">PISA </w:t>
      </w:r>
      <w:r w:rsidR="003F2006" w:rsidRPr="00146356">
        <w:rPr>
          <w:rFonts w:ascii="Times New Roman"/>
          <w:sz w:val="24"/>
          <w:szCs w:val="24"/>
        </w:rPr>
        <w:t>induces</w:t>
      </w:r>
      <w:r w:rsidR="00A175C4" w:rsidRPr="00146356">
        <w:rPr>
          <w:rFonts w:ascii="Times New Roman"/>
          <w:sz w:val="24"/>
          <w:szCs w:val="24"/>
        </w:rPr>
        <w:t xml:space="preserve"> </w:t>
      </w:r>
      <w:r w:rsidR="003F2006" w:rsidRPr="00146356">
        <w:rPr>
          <w:rFonts w:ascii="Times New Roman"/>
          <w:sz w:val="24"/>
          <w:szCs w:val="24"/>
        </w:rPr>
        <w:t>a</w:t>
      </w:r>
      <w:r w:rsidR="00A175C4" w:rsidRPr="00146356">
        <w:rPr>
          <w:rFonts w:ascii="Times New Roman"/>
          <w:sz w:val="24"/>
          <w:szCs w:val="24"/>
        </w:rPr>
        <w:t xml:space="preserve"> </w:t>
      </w:r>
      <w:r w:rsidR="003F2006" w:rsidRPr="00146356">
        <w:rPr>
          <w:rFonts w:ascii="Times New Roman"/>
          <w:sz w:val="24"/>
          <w:szCs w:val="24"/>
        </w:rPr>
        <w:t>“</w:t>
      </w:r>
      <w:r w:rsidR="00A175C4" w:rsidRPr="00146356">
        <w:rPr>
          <w:rFonts w:ascii="Times New Roman"/>
          <w:sz w:val="24"/>
          <w:szCs w:val="24"/>
        </w:rPr>
        <w:t>standard</w:t>
      </w:r>
      <w:r w:rsidR="003F2006" w:rsidRPr="00146356">
        <w:rPr>
          <w:rFonts w:ascii="Times New Roman"/>
          <w:sz w:val="24"/>
          <w:szCs w:val="24"/>
        </w:rPr>
        <w:t xml:space="preserve">” student considering that </w:t>
      </w:r>
      <w:r w:rsidR="00A175C4" w:rsidRPr="00146356">
        <w:rPr>
          <w:rFonts w:ascii="Times New Roman"/>
          <w:sz w:val="24"/>
          <w:szCs w:val="24"/>
        </w:rPr>
        <w:t xml:space="preserve">thorough student-level evaluations are an unnecessary </w:t>
      </w:r>
      <w:r w:rsidR="003F2006" w:rsidRPr="00146356">
        <w:rPr>
          <w:rFonts w:ascii="Times New Roman"/>
          <w:sz w:val="24"/>
          <w:szCs w:val="24"/>
        </w:rPr>
        <w:t xml:space="preserve">damning </w:t>
      </w:r>
      <w:r w:rsidR="00A175C4" w:rsidRPr="00146356">
        <w:rPr>
          <w:rFonts w:ascii="Times New Roman"/>
          <w:sz w:val="24"/>
          <w:szCs w:val="24"/>
        </w:rPr>
        <w:t xml:space="preserve">component of </w:t>
      </w:r>
      <w:r w:rsidR="003F2006" w:rsidRPr="00146356">
        <w:rPr>
          <w:rFonts w:ascii="Times New Roman"/>
          <w:sz w:val="24"/>
          <w:szCs w:val="24"/>
        </w:rPr>
        <w:t xml:space="preserve">a </w:t>
      </w:r>
      <w:r w:rsidR="00A175C4" w:rsidRPr="00146356">
        <w:rPr>
          <w:rFonts w:ascii="Times New Roman"/>
          <w:sz w:val="24"/>
          <w:szCs w:val="24"/>
        </w:rPr>
        <w:t>national assessment</w:t>
      </w:r>
      <w:r w:rsidR="00E91C2D" w:rsidRPr="00146356">
        <w:rPr>
          <w:rFonts w:ascii="Times New Roman"/>
          <w:sz w:val="24"/>
          <w:szCs w:val="24"/>
        </w:rPr>
        <w:t xml:space="preserve"> and consequently the PISA assessment does not generate scores for individuals, nor does it pretend, but the ecological fallacy is ever present in manifold report, PISA’s reports include, confusing group (</w:t>
      </w:r>
      <w:r w:rsidR="000B2556" w:rsidRPr="00146356">
        <w:rPr>
          <w:rFonts w:ascii="Times New Roman"/>
          <w:sz w:val="24"/>
          <w:szCs w:val="24"/>
        </w:rPr>
        <w:t xml:space="preserve">the </w:t>
      </w:r>
      <w:r w:rsidR="00E91C2D" w:rsidRPr="00146356">
        <w:rPr>
          <w:rFonts w:ascii="Times New Roman"/>
          <w:sz w:val="24"/>
          <w:szCs w:val="24"/>
        </w:rPr>
        <w:t>students) with case (</w:t>
      </w:r>
      <w:r w:rsidR="000B2556" w:rsidRPr="00146356">
        <w:rPr>
          <w:rFonts w:ascii="Times New Roman"/>
          <w:sz w:val="24"/>
          <w:szCs w:val="24"/>
        </w:rPr>
        <w:t xml:space="preserve">one </w:t>
      </w:r>
      <w:r w:rsidR="00E91C2D" w:rsidRPr="00146356">
        <w:rPr>
          <w:rFonts w:ascii="Times New Roman"/>
          <w:sz w:val="24"/>
          <w:szCs w:val="24"/>
        </w:rPr>
        <w:t>student).</w:t>
      </w:r>
    </w:p>
    <w:p w:rsidR="009F70F8" w:rsidRDefault="009F70F8" w:rsidP="004376DA">
      <w:pPr>
        <w:ind w:firstLine="737"/>
        <w:rPr>
          <w:rFonts w:ascii="Times New Roman"/>
          <w:b/>
        </w:rPr>
      </w:pPr>
      <w:r>
        <w:rPr>
          <w:rFonts w:ascii="Times New Roman"/>
          <w:b/>
        </w:rPr>
        <w:br w:type="page"/>
      </w:r>
    </w:p>
    <w:p w:rsidR="00E401CB" w:rsidRPr="00D44DB7" w:rsidRDefault="00E401CB" w:rsidP="004376DA">
      <w:pPr>
        <w:spacing w:after="200" w:line="240" w:lineRule="auto"/>
        <w:ind w:firstLine="0"/>
        <w:rPr>
          <w:rFonts w:ascii="Times New Roman"/>
          <w:iCs/>
        </w:rPr>
      </w:pPr>
      <w:r w:rsidRPr="00D44DB7">
        <w:rPr>
          <w:rFonts w:ascii="Times New Roman"/>
          <w:b/>
        </w:rPr>
        <w:lastRenderedPageBreak/>
        <w:t>References</w:t>
      </w:r>
    </w:p>
    <w:p w:rsidR="009C03C7" w:rsidRPr="00D44DB7" w:rsidRDefault="009800F2"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r w:rsidRPr="00D44DB7">
        <w:rPr>
          <w:rFonts w:ascii="Times New Roman"/>
        </w:rPr>
        <w:t xml:space="preserve">Adams, </w:t>
      </w:r>
      <w:r w:rsidR="00E4756A" w:rsidRPr="00D44DB7">
        <w:rPr>
          <w:rFonts w:ascii="Times New Roman"/>
        </w:rPr>
        <w:t>R</w:t>
      </w:r>
      <w:r w:rsidR="00B40B39">
        <w:rPr>
          <w:rFonts w:ascii="Times New Roman"/>
        </w:rPr>
        <w:t xml:space="preserve">. </w:t>
      </w:r>
      <w:r w:rsidR="00E4756A" w:rsidRPr="00D44DB7">
        <w:rPr>
          <w:rFonts w:ascii="Times New Roman"/>
        </w:rPr>
        <w:t>J</w:t>
      </w:r>
      <w:r w:rsidR="00485806" w:rsidRPr="00D44DB7">
        <w:rPr>
          <w:rFonts w:ascii="Times New Roman"/>
        </w:rPr>
        <w:t>.</w:t>
      </w:r>
      <w:r w:rsidR="009028E7">
        <w:rPr>
          <w:rFonts w:ascii="Times New Roman"/>
        </w:rPr>
        <w:t xml:space="preserve"> (2003). Response to ‘</w:t>
      </w:r>
      <w:r w:rsidR="002C5122" w:rsidRPr="00D44DB7">
        <w:rPr>
          <w:rFonts w:ascii="Times New Roman"/>
        </w:rPr>
        <w:t>Cautions on OECD's recent educational survey (PISA)</w:t>
      </w:r>
      <w:r w:rsidR="005E5B90" w:rsidRPr="00D44DB7">
        <w:rPr>
          <w:rFonts w:ascii="Times New Roman"/>
        </w:rPr>
        <w:t>’</w:t>
      </w:r>
      <w:r w:rsidR="002C5122" w:rsidRPr="00D44DB7">
        <w:rPr>
          <w:rFonts w:ascii="Times New Roman"/>
        </w:rPr>
        <w:t xml:space="preserve">. </w:t>
      </w:r>
      <w:r w:rsidR="002C5122" w:rsidRPr="00D44DB7">
        <w:rPr>
          <w:rFonts w:ascii="Times New Roman"/>
          <w:i/>
        </w:rPr>
        <w:t>Oxford Review of Education</w:t>
      </w:r>
      <w:r w:rsidR="002C5122" w:rsidRPr="00D44DB7">
        <w:rPr>
          <w:rFonts w:ascii="Times New Roman"/>
        </w:rPr>
        <w:t xml:space="preserve">, </w:t>
      </w:r>
      <w:r w:rsidR="002C5122" w:rsidRPr="00D44DB7">
        <w:rPr>
          <w:rFonts w:ascii="Times New Roman"/>
          <w:i/>
        </w:rPr>
        <w:t>29</w:t>
      </w:r>
      <w:r w:rsidR="00A8683E" w:rsidRPr="00D44DB7">
        <w:rPr>
          <w:rFonts w:ascii="Times New Roman"/>
        </w:rPr>
        <w:t>(3)</w:t>
      </w:r>
      <w:r w:rsidR="002C5122" w:rsidRPr="00D44DB7">
        <w:rPr>
          <w:rFonts w:ascii="Times New Roman"/>
        </w:rPr>
        <w:t>, 377-3</w:t>
      </w:r>
      <w:r w:rsidR="002C5122" w:rsidRPr="001140E6">
        <w:rPr>
          <w:rFonts w:ascii="Times New Roman"/>
        </w:rPr>
        <w:t>8</w:t>
      </w:r>
      <w:r w:rsidR="002C5122" w:rsidRPr="00D44DB7">
        <w:rPr>
          <w:rFonts w:ascii="Times New Roman"/>
        </w:rPr>
        <w:t>9.</w:t>
      </w:r>
      <w:r w:rsidR="009C03C7" w:rsidRPr="00D44DB7">
        <w:rPr>
          <w:rFonts w:ascii="Times New Roman"/>
        </w:rPr>
        <w:t xml:space="preserve"> </w:t>
      </w:r>
      <w:proofErr w:type="spellStart"/>
      <w:proofErr w:type="gramStart"/>
      <w:r w:rsidR="00721D56" w:rsidRPr="00D44DB7">
        <w:rPr>
          <w:rFonts w:ascii="Times New Roman"/>
        </w:rPr>
        <w:t>doi</w:t>
      </w:r>
      <w:proofErr w:type="spellEnd"/>
      <w:proofErr w:type="gramEnd"/>
      <w:r w:rsidR="007707AD">
        <w:rPr>
          <w:rFonts w:ascii="Times New Roman"/>
        </w:rPr>
        <w:t>: 10.1080/0305498032000120319</w:t>
      </w:r>
    </w:p>
    <w:p w:rsidR="005D7500" w:rsidRPr="00D44DB7" w:rsidRDefault="00485806"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r w:rsidRPr="00D44DB7">
        <w:rPr>
          <w:rFonts w:ascii="Times New Roman"/>
        </w:rPr>
        <w:t>Adams, R</w:t>
      </w:r>
      <w:r w:rsidR="00730760" w:rsidRPr="00D44DB7">
        <w:rPr>
          <w:rFonts w:ascii="Times New Roman"/>
        </w:rPr>
        <w:t>.,</w:t>
      </w:r>
      <w:r w:rsidR="00B0017C" w:rsidRPr="00D44DB7">
        <w:rPr>
          <w:rFonts w:ascii="Times New Roman"/>
        </w:rPr>
        <w:t xml:space="preserve"> </w:t>
      </w:r>
      <w:proofErr w:type="spellStart"/>
      <w:r w:rsidR="00B0017C" w:rsidRPr="00D44DB7">
        <w:rPr>
          <w:rFonts w:ascii="Times New Roman"/>
        </w:rPr>
        <w:t>Berezner</w:t>
      </w:r>
      <w:proofErr w:type="spellEnd"/>
      <w:r w:rsidR="00B0017C" w:rsidRPr="00D44DB7">
        <w:rPr>
          <w:rFonts w:ascii="Times New Roman"/>
        </w:rPr>
        <w:t>, A</w:t>
      </w:r>
      <w:r w:rsidR="00730760" w:rsidRPr="00D44DB7">
        <w:rPr>
          <w:rFonts w:ascii="Times New Roman"/>
        </w:rPr>
        <w:t>.</w:t>
      </w:r>
      <w:r w:rsidR="002632C5" w:rsidRPr="00D44DB7">
        <w:rPr>
          <w:rFonts w:ascii="Times New Roman"/>
        </w:rPr>
        <w:t xml:space="preserve"> </w:t>
      </w:r>
      <w:r w:rsidR="007B261A" w:rsidRPr="00D44DB7">
        <w:rPr>
          <w:rFonts w:ascii="Times New Roman"/>
        </w:rPr>
        <w:t xml:space="preserve">&amp; </w:t>
      </w:r>
      <w:proofErr w:type="spellStart"/>
      <w:r w:rsidR="00B0017C" w:rsidRPr="00D44DB7">
        <w:rPr>
          <w:rFonts w:ascii="Times New Roman"/>
        </w:rPr>
        <w:t>Jakubowski</w:t>
      </w:r>
      <w:proofErr w:type="spellEnd"/>
      <w:r w:rsidR="00B0017C" w:rsidRPr="00D44DB7">
        <w:rPr>
          <w:rFonts w:ascii="Times New Roman"/>
        </w:rPr>
        <w:t xml:space="preserve">, M. (2010). </w:t>
      </w:r>
      <w:r w:rsidR="00B0017C" w:rsidRPr="00D44DB7">
        <w:rPr>
          <w:rFonts w:ascii="Times New Roman"/>
          <w:i/>
        </w:rPr>
        <w:t>Analysis of PISA 2006 preferred items ranking using the percent correct method</w:t>
      </w:r>
      <w:r w:rsidR="005D7500" w:rsidRPr="00D44DB7">
        <w:rPr>
          <w:rFonts w:ascii="Times New Roman"/>
        </w:rPr>
        <w:t xml:space="preserve">. Paris: OECD. </w:t>
      </w:r>
      <w:r w:rsidR="00A35EDE">
        <w:rPr>
          <w:rFonts w:ascii="Times New Roman"/>
        </w:rPr>
        <w:t>Retrieved from</w:t>
      </w:r>
    </w:p>
    <w:p w:rsidR="00357564" w:rsidRDefault="00721D56"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r w:rsidRPr="00D44DB7">
        <w:rPr>
          <w:rFonts w:ascii="Times New Roman"/>
        </w:rPr>
        <w:t xml:space="preserve"> </w:t>
      </w:r>
      <w:r w:rsidR="00B0017C" w:rsidRPr="00D44DB7">
        <w:rPr>
          <w:rFonts w:ascii="Times New Roman"/>
        </w:rPr>
        <w:tab/>
      </w:r>
      <w:hyperlink r:id="rId24" w:history="1">
        <w:r w:rsidR="008A63B9" w:rsidRPr="00D44DB7">
          <w:rPr>
            <w:rStyle w:val="Hipervnculo"/>
            <w:rFonts w:ascii="Times New Roman"/>
            <w:color w:val="auto"/>
            <w:u w:val="none"/>
          </w:rPr>
          <w:t>http://www.oecd.org/pisa/pisaproducts/pisa2006/44919855.pdf</w:t>
        </w:r>
      </w:hyperlink>
      <w:r w:rsidRPr="00D44DB7">
        <w:rPr>
          <w:rFonts w:ascii="Times New Roman"/>
        </w:rPr>
        <w:t xml:space="preserve"> </w:t>
      </w:r>
    </w:p>
    <w:p w:rsidR="00407F25" w:rsidRPr="00D44DB7" w:rsidRDefault="00730760"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r w:rsidRPr="00D44DB7">
        <w:rPr>
          <w:rFonts w:ascii="Times New Roman"/>
        </w:rPr>
        <w:t>Adams, R</w:t>
      </w:r>
      <w:r w:rsidR="00B40B39">
        <w:rPr>
          <w:rFonts w:ascii="Times New Roman"/>
        </w:rPr>
        <w:t xml:space="preserve">. </w:t>
      </w:r>
      <w:r w:rsidRPr="00D44DB7">
        <w:rPr>
          <w:rFonts w:ascii="Times New Roman"/>
        </w:rPr>
        <w:t>J.,</w:t>
      </w:r>
      <w:r w:rsidR="00485806" w:rsidRPr="00D44DB7">
        <w:rPr>
          <w:rFonts w:ascii="Times New Roman"/>
        </w:rPr>
        <w:t xml:space="preserve"> Wu, M</w:t>
      </w:r>
      <w:r w:rsidR="00B40B39">
        <w:rPr>
          <w:rFonts w:ascii="Times New Roman"/>
        </w:rPr>
        <w:t xml:space="preserve">. </w:t>
      </w:r>
      <w:r w:rsidR="00485806" w:rsidRPr="00D44DB7">
        <w:rPr>
          <w:rFonts w:ascii="Times New Roman"/>
        </w:rPr>
        <w:t>L</w:t>
      </w:r>
      <w:r w:rsidRPr="00D44DB7">
        <w:rPr>
          <w:rFonts w:ascii="Times New Roman"/>
        </w:rPr>
        <w:t>.</w:t>
      </w:r>
      <w:r w:rsidR="002632C5" w:rsidRPr="00D44DB7">
        <w:rPr>
          <w:rFonts w:ascii="Times New Roman"/>
        </w:rPr>
        <w:t xml:space="preserve"> </w:t>
      </w:r>
      <w:r w:rsidR="007B261A" w:rsidRPr="00D44DB7">
        <w:rPr>
          <w:rFonts w:ascii="Times New Roman"/>
        </w:rPr>
        <w:t xml:space="preserve">&amp; </w:t>
      </w:r>
      <w:proofErr w:type="spellStart"/>
      <w:r w:rsidR="00485806" w:rsidRPr="00D44DB7">
        <w:rPr>
          <w:rFonts w:ascii="Times New Roman"/>
        </w:rPr>
        <w:t>Carstensen</w:t>
      </w:r>
      <w:proofErr w:type="spellEnd"/>
      <w:r w:rsidR="00485806" w:rsidRPr="00D44DB7">
        <w:rPr>
          <w:rFonts w:ascii="Times New Roman"/>
        </w:rPr>
        <w:t>, C</w:t>
      </w:r>
      <w:r w:rsidR="00B40B39">
        <w:rPr>
          <w:rFonts w:ascii="Times New Roman"/>
        </w:rPr>
        <w:t xml:space="preserve">. </w:t>
      </w:r>
      <w:r w:rsidR="00B0017C" w:rsidRPr="00D44DB7">
        <w:rPr>
          <w:rFonts w:ascii="Times New Roman"/>
        </w:rPr>
        <w:t xml:space="preserve">H. (2007). Application of multivariate </w:t>
      </w:r>
      <w:proofErr w:type="spellStart"/>
      <w:r w:rsidR="00B0017C" w:rsidRPr="00D44DB7">
        <w:rPr>
          <w:rFonts w:ascii="Times New Roman"/>
        </w:rPr>
        <w:t>Rasch</w:t>
      </w:r>
      <w:proofErr w:type="spellEnd"/>
      <w:r w:rsidR="00B0017C" w:rsidRPr="00D44DB7">
        <w:rPr>
          <w:rFonts w:ascii="Times New Roman"/>
        </w:rPr>
        <w:t xml:space="preserve"> models in international large-scale </w:t>
      </w:r>
      <w:r w:rsidR="000B2556" w:rsidRPr="00D44DB7">
        <w:rPr>
          <w:rFonts w:ascii="Times New Roman"/>
        </w:rPr>
        <w:t>educational assessments. In M. v</w:t>
      </w:r>
      <w:r w:rsidR="00B0017C" w:rsidRPr="00D44DB7">
        <w:rPr>
          <w:rFonts w:ascii="Times New Roman"/>
        </w:rPr>
        <w:t xml:space="preserve">on </w:t>
      </w:r>
      <w:proofErr w:type="spellStart"/>
      <w:r w:rsidR="00B0017C" w:rsidRPr="00D44DB7">
        <w:rPr>
          <w:rFonts w:ascii="Times New Roman"/>
        </w:rPr>
        <w:t>Davier</w:t>
      </w:r>
      <w:proofErr w:type="spellEnd"/>
      <w:r w:rsidR="00B0017C" w:rsidRPr="00D44DB7">
        <w:rPr>
          <w:rFonts w:ascii="Times New Roman"/>
        </w:rPr>
        <w:t xml:space="preserve"> &amp; C.</w:t>
      </w:r>
      <w:r w:rsidR="000B2556" w:rsidRPr="00D44DB7">
        <w:rPr>
          <w:rFonts w:ascii="Times New Roman"/>
        </w:rPr>
        <w:t xml:space="preserve"> </w:t>
      </w:r>
      <w:r w:rsidR="00B0017C" w:rsidRPr="00D44DB7">
        <w:rPr>
          <w:rFonts w:ascii="Times New Roman"/>
        </w:rPr>
        <w:t xml:space="preserve">H. </w:t>
      </w:r>
      <w:proofErr w:type="spellStart"/>
      <w:r w:rsidR="00B0017C" w:rsidRPr="00D44DB7">
        <w:rPr>
          <w:rFonts w:ascii="Times New Roman"/>
        </w:rPr>
        <w:t>Carstensen</w:t>
      </w:r>
      <w:proofErr w:type="spellEnd"/>
      <w:r w:rsidR="00B0017C" w:rsidRPr="00D44DB7">
        <w:rPr>
          <w:rFonts w:ascii="Times New Roman"/>
        </w:rPr>
        <w:t xml:space="preserve"> (Eds.), </w:t>
      </w:r>
      <w:r w:rsidR="00B0017C" w:rsidRPr="00D44DB7">
        <w:rPr>
          <w:rFonts w:ascii="Times New Roman"/>
          <w:i/>
        </w:rPr>
        <w:t xml:space="preserve">Multivariate and mixture distribution </w:t>
      </w:r>
      <w:proofErr w:type="spellStart"/>
      <w:r w:rsidR="00B0017C" w:rsidRPr="00D44DB7">
        <w:rPr>
          <w:rFonts w:ascii="Times New Roman"/>
          <w:i/>
        </w:rPr>
        <w:t>Rasch</w:t>
      </w:r>
      <w:proofErr w:type="spellEnd"/>
      <w:r w:rsidR="00B0017C" w:rsidRPr="00D44DB7">
        <w:rPr>
          <w:rFonts w:ascii="Times New Roman"/>
          <w:i/>
        </w:rPr>
        <w:t xml:space="preserve"> models</w:t>
      </w:r>
      <w:r w:rsidR="00B0017C" w:rsidRPr="00D44DB7">
        <w:rPr>
          <w:rFonts w:ascii="Times New Roman"/>
        </w:rPr>
        <w:t xml:space="preserve"> (pp. 271–280). New York: Springer.</w:t>
      </w:r>
    </w:p>
    <w:p w:rsidR="00F04E07" w:rsidRPr="00D44DB7" w:rsidRDefault="00407F25"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r w:rsidRPr="00D44DB7">
        <w:rPr>
          <w:rFonts w:ascii="Times New Roman"/>
        </w:rPr>
        <w:t xml:space="preserve">American </w:t>
      </w:r>
      <w:r w:rsidR="009028E7">
        <w:rPr>
          <w:rFonts w:ascii="Times New Roman"/>
        </w:rPr>
        <w:t>Psychological Association</w:t>
      </w:r>
      <w:r w:rsidRPr="00D44DB7">
        <w:rPr>
          <w:rFonts w:ascii="Times New Roman"/>
        </w:rPr>
        <w:t xml:space="preserve"> (1994). </w:t>
      </w:r>
      <w:r w:rsidRPr="00D44DB7">
        <w:rPr>
          <w:rFonts w:ascii="Times New Roman"/>
          <w:i/>
        </w:rPr>
        <w:t>Publication manual of the American Psychological Association</w:t>
      </w:r>
      <w:r w:rsidRPr="00D44DB7">
        <w:rPr>
          <w:rFonts w:ascii="Times New Roman"/>
        </w:rPr>
        <w:t> (4</w:t>
      </w:r>
      <w:r w:rsidRPr="005D0A04">
        <w:rPr>
          <w:rFonts w:ascii="Times New Roman"/>
          <w:vertAlign w:val="superscript"/>
        </w:rPr>
        <w:t>th</w:t>
      </w:r>
      <w:r w:rsidRPr="00D44DB7">
        <w:rPr>
          <w:rFonts w:ascii="Times New Roman"/>
        </w:rPr>
        <w:t xml:space="preserve"> </w:t>
      </w:r>
      <w:proofErr w:type="gramStart"/>
      <w:r w:rsidRPr="00D44DB7">
        <w:rPr>
          <w:rFonts w:ascii="Times New Roman"/>
        </w:rPr>
        <w:t>ed</w:t>
      </w:r>
      <w:proofErr w:type="gramEnd"/>
      <w:r w:rsidRPr="00D44DB7">
        <w:rPr>
          <w:rFonts w:ascii="Times New Roman"/>
        </w:rPr>
        <w:t xml:space="preserve">.). Washington, DC: </w:t>
      </w:r>
      <w:r w:rsidR="000B2556" w:rsidRPr="00D44DB7">
        <w:rPr>
          <w:rFonts w:ascii="Times New Roman"/>
        </w:rPr>
        <w:t>APA</w:t>
      </w:r>
      <w:r w:rsidRPr="00D44DB7">
        <w:rPr>
          <w:rFonts w:ascii="Times New Roman"/>
        </w:rPr>
        <w:t>.</w:t>
      </w:r>
    </w:p>
    <w:p w:rsidR="006B4EC4" w:rsidRPr="00D44DB7" w:rsidRDefault="004039EA" w:rsidP="004376DA">
      <w:pPr>
        <w:spacing w:line="240" w:lineRule="auto"/>
        <w:ind w:left="709" w:hanging="709"/>
        <w:rPr>
          <w:rFonts w:ascii="Times New Roman"/>
        </w:rPr>
      </w:pPr>
      <w:r w:rsidRPr="00D44DB7">
        <w:rPr>
          <w:rFonts w:ascii="Times New Roman"/>
        </w:rPr>
        <w:t xml:space="preserve">Bank, V. (2012). On OECD policies and the pitfalls in economy-driven education: The case of Germany. </w:t>
      </w:r>
      <w:r w:rsidRPr="00D44DB7">
        <w:rPr>
          <w:rFonts w:ascii="Times New Roman"/>
          <w:i/>
        </w:rPr>
        <w:t>Journal of Curriculum Studies</w:t>
      </w:r>
      <w:r w:rsidRPr="00D44DB7">
        <w:rPr>
          <w:rFonts w:ascii="Times New Roman"/>
        </w:rPr>
        <w:t xml:space="preserve">, </w:t>
      </w:r>
      <w:r w:rsidRPr="00D44DB7">
        <w:rPr>
          <w:rFonts w:ascii="Times New Roman"/>
          <w:i/>
        </w:rPr>
        <w:t>44</w:t>
      </w:r>
      <w:r w:rsidR="00837818" w:rsidRPr="00D44DB7">
        <w:rPr>
          <w:rFonts w:ascii="Times New Roman"/>
        </w:rPr>
        <w:t>(2)</w:t>
      </w:r>
      <w:r w:rsidRPr="00D44DB7">
        <w:rPr>
          <w:rFonts w:ascii="Times New Roman"/>
        </w:rPr>
        <w:t>, 193-210.</w:t>
      </w:r>
      <w:r w:rsidR="006B4EC4" w:rsidRPr="00D44DB7">
        <w:rPr>
          <w:rFonts w:ascii="Times New Roman"/>
        </w:rPr>
        <w:t xml:space="preserve"> </w:t>
      </w:r>
      <w:proofErr w:type="spellStart"/>
      <w:proofErr w:type="gramStart"/>
      <w:r w:rsidR="00721D56" w:rsidRPr="00D44DB7">
        <w:rPr>
          <w:rFonts w:ascii="Times New Roman"/>
        </w:rPr>
        <w:t>doi</w:t>
      </w:r>
      <w:proofErr w:type="spellEnd"/>
      <w:proofErr w:type="gramEnd"/>
      <w:r w:rsidR="006B4EC4" w:rsidRPr="00D44DB7">
        <w:rPr>
          <w:rFonts w:ascii="Times New Roman"/>
        </w:rPr>
        <w:t xml:space="preserve">: 10.1080/00220272.2011.639903 </w:t>
      </w:r>
    </w:p>
    <w:p w:rsidR="00BD222F" w:rsidRPr="00D44DB7" w:rsidRDefault="00485806"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rPr>
          <w:rFonts w:ascii="Times New Roman"/>
        </w:rPr>
      </w:pPr>
      <w:r w:rsidRPr="00D44DB7">
        <w:rPr>
          <w:rFonts w:ascii="Times New Roman"/>
        </w:rPr>
        <w:t>Berliner, D</w:t>
      </w:r>
      <w:r w:rsidR="00B40B39">
        <w:rPr>
          <w:rFonts w:ascii="Times New Roman"/>
        </w:rPr>
        <w:t xml:space="preserve">. </w:t>
      </w:r>
      <w:r w:rsidR="009028E7">
        <w:rPr>
          <w:rFonts w:ascii="Times New Roman"/>
        </w:rPr>
        <w:t xml:space="preserve">C. (2011). The </w:t>
      </w:r>
      <w:r w:rsidR="00BD222F" w:rsidRPr="00D44DB7">
        <w:rPr>
          <w:rFonts w:ascii="Times New Roman"/>
        </w:rPr>
        <w:t xml:space="preserve">context for interpreting PISA results in the USA. Negativism, chauvinism, misunderstanding, and the potential to distort the educational systems of nations. In M. Pereira, H-G. </w:t>
      </w:r>
      <w:proofErr w:type="spellStart"/>
      <w:r w:rsidR="00BD222F" w:rsidRPr="00D44DB7">
        <w:rPr>
          <w:rFonts w:ascii="Times New Roman"/>
        </w:rPr>
        <w:t>Kotthoff</w:t>
      </w:r>
      <w:proofErr w:type="spellEnd"/>
      <w:r w:rsidR="00BD222F" w:rsidRPr="00D44DB7">
        <w:rPr>
          <w:rFonts w:ascii="Times New Roman"/>
        </w:rPr>
        <w:t xml:space="preserve"> &amp; R. Cowen (Eds.), </w:t>
      </w:r>
      <w:r w:rsidR="00BD222F" w:rsidRPr="00D44DB7">
        <w:rPr>
          <w:rFonts w:ascii="Times New Roman"/>
          <w:i/>
        </w:rPr>
        <w:t>PISA under examination: Changing knowledge, changing tests, and changing schools</w:t>
      </w:r>
      <w:r w:rsidR="00BD222F" w:rsidRPr="00D44DB7">
        <w:rPr>
          <w:rFonts w:ascii="Times New Roman"/>
        </w:rPr>
        <w:t xml:space="preserve"> (pp. 77-96). Rotterdam: Sense Publishers.</w:t>
      </w:r>
    </w:p>
    <w:p w:rsidR="0044471A" w:rsidRPr="00D44DB7" w:rsidRDefault="00485806"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rPr>
          <w:rFonts w:ascii="Times New Roman"/>
        </w:rPr>
      </w:pPr>
      <w:r w:rsidRPr="00D44DB7">
        <w:rPr>
          <w:rFonts w:ascii="Times New Roman"/>
        </w:rPr>
        <w:t>Berliner, D</w:t>
      </w:r>
      <w:r w:rsidR="00B40B39">
        <w:rPr>
          <w:rFonts w:ascii="Times New Roman"/>
        </w:rPr>
        <w:t xml:space="preserve">. </w:t>
      </w:r>
      <w:r w:rsidR="000F4093" w:rsidRPr="00D44DB7">
        <w:rPr>
          <w:rFonts w:ascii="Times New Roman"/>
        </w:rPr>
        <w:t xml:space="preserve">C. (2015). </w:t>
      </w:r>
      <w:hyperlink r:id="rId25" w:tooltip="The Many Facets of PISA" w:history="1">
        <w:r w:rsidR="000F4093" w:rsidRPr="00D44DB7">
          <w:rPr>
            <w:rStyle w:val="Hipervnculo"/>
            <w:rFonts w:ascii="Times New Roman"/>
            <w:color w:val="auto"/>
            <w:u w:val="none"/>
          </w:rPr>
          <w:t>The many facets of PISA</w:t>
        </w:r>
      </w:hyperlink>
      <w:r w:rsidR="000F4093" w:rsidRPr="00D44DB7">
        <w:rPr>
          <w:rFonts w:ascii="Times New Roman"/>
        </w:rPr>
        <w:t xml:space="preserve">. </w:t>
      </w:r>
      <w:r w:rsidR="000F4093" w:rsidRPr="00D44DB7">
        <w:rPr>
          <w:rFonts w:ascii="Times New Roman"/>
          <w:i/>
        </w:rPr>
        <w:t>Teachers College Record</w:t>
      </w:r>
      <w:r w:rsidR="009028E7">
        <w:rPr>
          <w:rFonts w:ascii="Times New Roman"/>
        </w:rPr>
        <w:t xml:space="preserve">, </w:t>
      </w:r>
      <w:r w:rsidR="000F4093" w:rsidRPr="00D44DB7">
        <w:rPr>
          <w:rFonts w:ascii="Times New Roman"/>
          <w:i/>
        </w:rPr>
        <w:t>117</w:t>
      </w:r>
      <w:r w:rsidR="006B4EC4" w:rsidRPr="00D44DB7">
        <w:rPr>
          <w:rFonts w:ascii="Times New Roman"/>
        </w:rPr>
        <w:t>(1)</w:t>
      </w:r>
      <w:r w:rsidR="000F4093" w:rsidRPr="00D44DB7">
        <w:rPr>
          <w:rFonts w:ascii="Times New Roman"/>
        </w:rPr>
        <w:t>, 20.</w:t>
      </w:r>
    </w:p>
    <w:p w:rsidR="006B4EC4" w:rsidRPr="00D44DB7" w:rsidRDefault="00485806" w:rsidP="004376DA">
      <w:pPr>
        <w:spacing w:line="240" w:lineRule="auto"/>
        <w:ind w:left="709" w:hanging="709"/>
        <w:rPr>
          <w:rFonts w:ascii="Times New Roman"/>
        </w:rPr>
      </w:pPr>
      <w:proofErr w:type="spellStart"/>
      <w:r w:rsidRPr="00D44DB7">
        <w:rPr>
          <w:rFonts w:ascii="Times New Roman"/>
        </w:rPr>
        <w:t>Bollen</w:t>
      </w:r>
      <w:proofErr w:type="spellEnd"/>
      <w:r w:rsidRPr="00D44DB7">
        <w:rPr>
          <w:rFonts w:ascii="Times New Roman"/>
        </w:rPr>
        <w:t>, K</w:t>
      </w:r>
      <w:r w:rsidR="00730760" w:rsidRPr="00D44DB7">
        <w:rPr>
          <w:rFonts w:ascii="Times New Roman"/>
        </w:rPr>
        <w:t>.</w:t>
      </w:r>
      <w:r w:rsidRPr="00D44DB7">
        <w:rPr>
          <w:rFonts w:ascii="Times New Roman"/>
        </w:rPr>
        <w:t xml:space="preserve">, </w:t>
      </w:r>
      <w:proofErr w:type="gramStart"/>
      <w:r w:rsidRPr="00D44DB7">
        <w:rPr>
          <w:rFonts w:ascii="Times New Roman"/>
        </w:rPr>
        <w:t>Paxton</w:t>
      </w:r>
      <w:r w:rsidR="00730760" w:rsidRPr="00D44DB7">
        <w:rPr>
          <w:rFonts w:ascii="Times New Roman"/>
        </w:rPr>
        <w:t>.</w:t>
      </w:r>
      <w:r w:rsidRPr="00D44DB7">
        <w:rPr>
          <w:rFonts w:ascii="Times New Roman"/>
        </w:rPr>
        <w:t>,</w:t>
      </w:r>
      <w:proofErr w:type="gramEnd"/>
      <w:r w:rsidR="00730760" w:rsidRPr="00D44DB7">
        <w:rPr>
          <w:rFonts w:ascii="Times New Roman"/>
        </w:rPr>
        <w:t xml:space="preserve"> P. &amp;</w:t>
      </w:r>
      <w:r w:rsidR="002632C5" w:rsidRPr="00D44DB7">
        <w:rPr>
          <w:rFonts w:ascii="Times New Roman"/>
        </w:rPr>
        <w:t xml:space="preserve"> </w:t>
      </w:r>
      <w:proofErr w:type="spellStart"/>
      <w:r w:rsidR="006B4EC4" w:rsidRPr="00D44DB7">
        <w:rPr>
          <w:rFonts w:ascii="Times New Roman"/>
        </w:rPr>
        <w:t>Morishima</w:t>
      </w:r>
      <w:proofErr w:type="spellEnd"/>
      <w:r w:rsidR="006B4EC4" w:rsidRPr="00D44DB7">
        <w:rPr>
          <w:rFonts w:ascii="Times New Roman"/>
        </w:rPr>
        <w:t>, R. (2005</w:t>
      </w:r>
      <w:r w:rsidR="0044471A" w:rsidRPr="00D44DB7">
        <w:rPr>
          <w:rFonts w:ascii="Times New Roman"/>
        </w:rPr>
        <w:t xml:space="preserve">). </w:t>
      </w:r>
      <w:hyperlink r:id="rId26" w:tooltip="Assessing International Evaluations. An Example From USAID's Democracy and Governance Program" w:history="1">
        <w:r w:rsidR="0044471A" w:rsidRPr="00D44DB7">
          <w:rPr>
            <w:rStyle w:val="Hipervnculo"/>
            <w:rFonts w:ascii="Times New Roman"/>
            <w:color w:val="auto"/>
            <w:u w:val="none"/>
          </w:rPr>
          <w:t>Assessing international evaluations. An example from USAID's democracy and governance program</w:t>
        </w:r>
      </w:hyperlink>
      <w:r w:rsidR="0044471A" w:rsidRPr="00D44DB7">
        <w:rPr>
          <w:rFonts w:ascii="Times New Roman"/>
        </w:rPr>
        <w:t xml:space="preserve">. </w:t>
      </w:r>
      <w:r w:rsidR="0044471A" w:rsidRPr="00D44DB7">
        <w:rPr>
          <w:rFonts w:ascii="Times New Roman"/>
          <w:i/>
        </w:rPr>
        <w:t>American Journal of Evaluation</w:t>
      </w:r>
      <w:proofErr w:type="gramStart"/>
      <w:r w:rsidR="0044471A" w:rsidRPr="00D44DB7">
        <w:rPr>
          <w:rFonts w:ascii="Times New Roman"/>
        </w:rPr>
        <w:t>,</w:t>
      </w:r>
      <w:proofErr w:type="gramEnd"/>
      <w:r w:rsidR="0044471A" w:rsidRPr="00D44DB7">
        <w:rPr>
          <w:rFonts w:ascii="Times New Roman"/>
          <w:noProof/>
          <w:lang w:val="es-ES"/>
        </w:rPr>
        <w:drawing>
          <wp:inline distT="0" distB="0" distL="0" distR="0">
            <wp:extent cx="25400" cy="25400"/>
            <wp:effectExtent l="0" t="0" r="0" b="0"/>
            <wp:docPr id="23" name="Imagen 23" descr="http://search.proquest.com/assets/r20151.5.0-8/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arch.proquest.com/assets/r20151.5.0-8/core/spacer.gif"/>
                    <pic:cNvPicPr>
                      <a:picLocks noChangeAspect="1" noChangeArrowheads="1"/>
                    </pic:cNvPicPr>
                  </pic:nvPicPr>
                  <pic:blipFill>
                    <a:blip r:embed="rId27"/>
                    <a:srcRect/>
                    <a:stretch>
                      <a:fillRect/>
                    </a:stretch>
                  </pic:blipFill>
                  <pic:spPr bwMode="auto">
                    <a:xfrm>
                      <a:off x="0" y="0"/>
                      <a:ext cx="25400" cy="25400"/>
                    </a:xfrm>
                    <a:prstGeom prst="rect">
                      <a:avLst/>
                    </a:prstGeom>
                    <a:noFill/>
                    <a:ln w="9525">
                      <a:noFill/>
                      <a:miter lim="800000"/>
                      <a:headEnd/>
                      <a:tailEnd/>
                    </a:ln>
                  </pic:spPr>
                </pic:pic>
              </a:graphicData>
            </a:graphic>
          </wp:inline>
        </w:drawing>
      </w:r>
      <w:r w:rsidR="0044471A" w:rsidRPr="00D44DB7">
        <w:rPr>
          <w:rFonts w:ascii="Times New Roman"/>
          <w:i/>
        </w:rPr>
        <w:t>26</w:t>
      </w:r>
      <w:r w:rsidR="006B4EC4" w:rsidRPr="00D44DB7">
        <w:rPr>
          <w:rFonts w:ascii="Times New Roman"/>
        </w:rPr>
        <w:t>(2)</w:t>
      </w:r>
      <w:r w:rsidR="0044471A" w:rsidRPr="00D44DB7">
        <w:rPr>
          <w:rFonts w:ascii="Times New Roman"/>
        </w:rPr>
        <w:t>, 189-203.</w:t>
      </w:r>
      <w:r w:rsidR="006B4EC4" w:rsidRPr="00D44DB7">
        <w:rPr>
          <w:rFonts w:ascii="Times New Roman"/>
        </w:rPr>
        <w:t xml:space="preserve"> </w:t>
      </w:r>
      <w:proofErr w:type="spellStart"/>
      <w:proofErr w:type="gramStart"/>
      <w:r w:rsidR="00721D56" w:rsidRPr="00D44DB7">
        <w:rPr>
          <w:rFonts w:ascii="Times New Roman"/>
        </w:rPr>
        <w:t>doi</w:t>
      </w:r>
      <w:proofErr w:type="spellEnd"/>
      <w:proofErr w:type="gramEnd"/>
      <w:r w:rsidR="006B4EC4" w:rsidRPr="00D44DB7">
        <w:rPr>
          <w:rStyle w:val="frlabel"/>
          <w:rFonts w:ascii="Times New Roman"/>
        </w:rPr>
        <w:t>:</w:t>
      </w:r>
      <w:r w:rsidR="007707AD">
        <w:rPr>
          <w:rFonts w:ascii="Times New Roman"/>
        </w:rPr>
        <w:t xml:space="preserve"> 10.1177/1098214005275640</w:t>
      </w:r>
    </w:p>
    <w:p w:rsidR="0096479B" w:rsidRPr="00D44DB7" w:rsidRDefault="00485806"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r w:rsidRPr="00D44DB7">
        <w:rPr>
          <w:rFonts w:ascii="Times New Roman"/>
        </w:rPr>
        <w:t>Brown, G</w:t>
      </w:r>
      <w:r w:rsidR="00975451" w:rsidRPr="00D44DB7">
        <w:rPr>
          <w:rFonts w:ascii="Times New Roman"/>
        </w:rPr>
        <w:t>.</w:t>
      </w:r>
      <w:r w:rsidRPr="00D44DB7">
        <w:rPr>
          <w:rFonts w:ascii="Times New Roman"/>
        </w:rPr>
        <w:t xml:space="preserve">, </w:t>
      </w:r>
      <w:proofErr w:type="spellStart"/>
      <w:r w:rsidRPr="00D44DB7">
        <w:rPr>
          <w:rFonts w:ascii="Times New Roman"/>
        </w:rPr>
        <w:t>Micklewright</w:t>
      </w:r>
      <w:proofErr w:type="spellEnd"/>
      <w:r w:rsidRPr="00D44DB7">
        <w:rPr>
          <w:rFonts w:ascii="Times New Roman"/>
        </w:rPr>
        <w:t>, J</w:t>
      </w:r>
      <w:r w:rsidR="00975451" w:rsidRPr="00D44DB7">
        <w:rPr>
          <w:rFonts w:ascii="Times New Roman"/>
        </w:rPr>
        <w:t>.</w:t>
      </w:r>
      <w:r w:rsidR="009800F2" w:rsidRPr="00D44DB7">
        <w:rPr>
          <w:rFonts w:ascii="Times New Roman"/>
        </w:rPr>
        <w:t xml:space="preserve">, </w:t>
      </w:r>
      <w:proofErr w:type="spellStart"/>
      <w:r w:rsidR="009800F2" w:rsidRPr="00D44DB7">
        <w:rPr>
          <w:rFonts w:ascii="Times New Roman"/>
        </w:rPr>
        <w:t>Schnepf</w:t>
      </w:r>
      <w:proofErr w:type="spellEnd"/>
      <w:r w:rsidR="00D45189" w:rsidRPr="00D44DB7">
        <w:rPr>
          <w:rFonts w:ascii="Times New Roman"/>
        </w:rPr>
        <w:t>, S</w:t>
      </w:r>
      <w:r w:rsidR="00B40B39">
        <w:rPr>
          <w:rFonts w:ascii="Times New Roman"/>
        </w:rPr>
        <w:t xml:space="preserve">. </w:t>
      </w:r>
      <w:r w:rsidR="00AA2353" w:rsidRPr="00D44DB7">
        <w:rPr>
          <w:rFonts w:ascii="Times New Roman"/>
        </w:rPr>
        <w:t>V</w:t>
      </w:r>
      <w:r w:rsidR="00975451" w:rsidRPr="00D44DB7">
        <w:rPr>
          <w:rFonts w:ascii="Times New Roman"/>
        </w:rPr>
        <w:t>. &amp;</w:t>
      </w:r>
      <w:r w:rsidR="00AA2353" w:rsidRPr="00D44DB7">
        <w:rPr>
          <w:rFonts w:ascii="Times New Roman"/>
        </w:rPr>
        <w:t xml:space="preserve"> </w:t>
      </w:r>
      <w:proofErr w:type="spellStart"/>
      <w:r w:rsidR="009800F2" w:rsidRPr="00D44DB7">
        <w:rPr>
          <w:rFonts w:ascii="Times New Roman"/>
        </w:rPr>
        <w:t>Waldmann</w:t>
      </w:r>
      <w:proofErr w:type="spellEnd"/>
      <w:r w:rsidR="00D45189" w:rsidRPr="00D44DB7">
        <w:rPr>
          <w:rFonts w:ascii="Times New Roman"/>
        </w:rPr>
        <w:t xml:space="preserve">, </w:t>
      </w:r>
      <w:r w:rsidR="007B59FF" w:rsidRPr="00D44DB7">
        <w:rPr>
          <w:rFonts w:ascii="Times New Roman"/>
        </w:rPr>
        <w:t xml:space="preserve">R. (2007). International surveys of educational achievement: How robust are the findings? </w:t>
      </w:r>
      <w:r w:rsidR="007B59FF" w:rsidRPr="00D44DB7">
        <w:rPr>
          <w:rFonts w:ascii="Times New Roman"/>
          <w:i/>
        </w:rPr>
        <w:t>Journal of the Royal Statistical Society Series A-Statistics in Society</w:t>
      </w:r>
      <w:r w:rsidR="007B59FF" w:rsidRPr="00D44DB7">
        <w:rPr>
          <w:rFonts w:ascii="Times New Roman"/>
        </w:rPr>
        <w:t xml:space="preserve">, </w:t>
      </w:r>
      <w:r w:rsidR="007B59FF" w:rsidRPr="00D44DB7">
        <w:rPr>
          <w:rFonts w:ascii="Times New Roman"/>
          <w:i/>
        </w:rPr>
        <w:t>170</w:t>
      </w:r>
      <w:r w:rsidR="0096479B" w:rsidRPr="00D44DB7">
        <w:rPr>
          <w:rFonts w:ascii="Times New Roman"/>
        </w:rPr>
        <w:t>(3)</w:t>
      </w:r>
      <w:r w:rsidR="007B59FF" w:rsidRPr="00D44DB7">
        <w:rPr>
          <w:rFonts w:ascii="Times New Roman"/>
        </w:rPr>
        <w:t>, 623-646.</w:t>
      </w:r>
      <w:r w:rsidR="00910C3D" w:rsidRPr="00D44DB7">
        <w:rPr>
          <w:rFonts w:ascii="Times New Roman"/>
        </w:rPr>
        <w:t xml:space="preserve"> </w:t>
      </w:r>
      <w:proofErr w:type="spellStart"/>
      <w:proofErr w:type="gramStart"/>
      <w:r w:rsidR="00721D56" w:rsidRPr="00D44DB7">
        <w:rPr>
          <w:rFonts w:ascii="Times New Roman"/>
        </w:rPr>
        <w:t>doi</w:t>
      </w:r>
      <w:proofErr w:type="spellEnd"/>
      <w:proofErr w:type="gramEnd"/>
      <w:r w:rsidR="0096479B" w:rsidRPr="00D44DB7">
        <w:rPr>
          <w:rFonts w:ascii="Times New Roman"/>
        </w:rPr>
        <w:t>: 10.1111/j.1467-985X.2006.00439.x</w:t>
      </w:r>
    </w:p>
    <w:p w:rsidR="00A779D9" w:rsidRPr="00632AC7" w:rsidRDefault="00EA00D7"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hyperlink r:id="rId28" w:history="1">
        <w:r w:rsidR="00A779D9" w:rsidRPr="00D44DB7">
          <w:rPr>
            <w:rStyle w:val="Hipervnculo"/>
            <w:rFonts w:ascii="Times New Roman"/>
            <w:color w:val="auto"/>
            <w:u w:val="none"/>
          </w:rPr>
          <w:t>Carnoy</w:t>
        </w:r>
      </w:hyperlink>
      <w:r w:rsidR="00A779D9" w:rsidRPr="00D44DB7">
        <w:rPr>
          <w:rFonts w:ascii="Times New Roman"/>
        </w:rPr>
        <w:t>, M</w:t>
      </w:r>
      <w:r w:rsidR="00975451" w:rsidRPr="00D44DB7">
        <w:rPr>
          <w:rFonts w:ascii="Times New Roman"/>
        </w:rPr>
        <w:t>.</w:t>
      </w:r>
      <w:r w:rsidR="00A779D9" w:rsidRPr="00D44DB7">
        <w:rPr>
          <w:rFonts w:ascii="Times New Roman"/>
        </w:rPr>
        <w:t xml:space="preserve"> </w:t>
      </w:r>
      <w:r w:rsidR="00F6494A" w:rsidRPr="00D44DB7">
        <w:rPr>
          <w:rFonts w:ascii="Times New Roman"/>
        </w:rPr>
        <w:t xml:space="preserve">&amp; </w:t>
      </w:r>
      <w:hyperlink r:id="rId29" w:history="1">
        <w:r w:rsidR="00A779D9" w:rsidRPr="00D44DB7">
          <w:rPr>
            <w:rStyle w:val="Hipervnculo"/>
            <w:rFonts w:ascii="Times New Roman"/>
            <w:color w:val="auto"/>
            <w:u w:val="none"/>
          </w:rPr>
          <w:t>Rothstein</w:t>
        </w:r>
      </w:hyperlink>
      <w:r w:rsidR="00A779D9" w:rsidRPr="00D44DB7">
        <w:rPr>
          <w:rFonts w:ascii="Times New Roman"/>
        </w:rPr>
        <w:t>, R.</w:t>
      </w:r>
      <w:r w:rsidR="00721D56" w:rsidRPr="00D44DB7">
        <w:rPr>
          <w:rFonts w:ascii="Times New Roman"/>
        </w:rPr>
        <w:t xml:space="preserve"> </w:t>
      </w:r>
      <w:r w:rsidR="00A779D9" w:rsidRPr="00D44DB7">
        <w:rPr>
          <w:rFonts w:ascii="Times New Roman"/>
        </w:rPr>
        <w:t xml:space="preserve">(2013). </w:t>
      </w:r>
      <w:r w:rsidR="00A779D9" w:rsidRPr="00D44DB7">
        <w:rPr>
          <w:rFonts w:ascii="Times New Roman"/>
          <w:i/>
        </w:rPr>
        <w:t>International tests show achievement gaps in all countries, with big gains for U.S. disadvantaged students</w:t>
      </w:r>
      <w:r w:rsidR="00A779D9" w:rsidRPr="00D44DB7">
        <w:rPr>
          <w:rFonts w:ascii="Times New Roman"/>
        </w:rPr>
        <w:t>. Economic Policy Institute:</w:t>
      </w:r>
      <w:r w:rsidR="00721D56" w:rsidRPr="00D44DB7">
        <w:rPr>
          <w:rFonts w:ascii="Times New Roman"/>
        </w:rPr>
        <w:t xml:space="preserve"> </w:t>
      </w:r>
      <w:r w:rsidR="00A779D9" w:rsidRPr="00D44DB7">
        <w:rPr>
          <w:rFonts w:ascii="Times New Roman"/>
        </w:rPr>
        <w:t xml:space="preserve">Washington, DC. </w:t>
      </w:r>
      <w:r w:rsidR="00A35EDE">
        <w:rPr>
          <w:rFonts w:ascii="Times New Roman"/>
        </w:rPr>
        <w:t xml:space="preserve">Retrieved from </w:t>
      </w:r>
      <w:r w:rsidR="00A779D9" w:rsidRPr="00D44DB7">
        <w:rPr>
          <w:rFonts w:ascii="Times New Roman"/>
        </w:rPr>
        <w:t>http://www.epi.org/blog/international-tests-achievement-gaps-gains-american-students/</w:t>
      </w:r>
      <w:r w:rsidR="005D7500" w:rsidRPr="00D44DB7">
        <w:rPr>
          <w:rFonts w:ascii="Times New Roman"/>
        </w:rPr>
        <w:t xml:space="preserve">. </w:t>
      </w:r>
    </w:p>
    <w:p w:rsidR="0013242D" w:rsidRPr="00D44DB7" w:rsidRDefault="0013242D"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proofErr w:type="spellStart"/>
      <w:r w:rsidRPr="00D44DB7">
        <w:rPr>
          <w:rFonts w:ascii="Times New Roman"/>
          <w:lang w:val="es-ES"/>
        </w:rPr>
        <w:t>Couso</w:t>
      </w:r>
      <w:proofErr w:type="spellEnd"/>
      <w:r w:rsidRPr="00D44DB7">
        <w:rPr>
          <w:rFonts w:ascii="Times New Roman"/>
          <w:lang w:val="es-ES"/>
        </w:rPr>
        <w:t xml:space="preserve">, D. (2009). Y después de PISA, ¿qué? Propuestas para desarrollar la competencia científica en el aula de ciencias [And </w:t>
      </w:r>
      <w:proofErr w:type="spellStart"/>
      <w:r w:rsidRPr="00D44DB7">
        <w:rPr>
          <w:rFonts w:ascii="Times New Roman"/>
          <w:lang w:val="es-ES"/>
        </w:rPr>
        <w:t>after</w:t>
      </w:r>
      <w:proofErr w:type="spellEnd"/>
      <w:r w:rsidRPr="00D44DB7">
        <w:rPr>
          <w:rFonts w:ascii="Times New Roman"/>
          <w:lang w:val="es-ES"/>
        </w:rPr>
        <w:t xml:space="preserve"> PISA, </w:t>
      </w:r>
      <w:proofErr w:type="spellStart"/>
      <w:r w:rsidRPr="00D44DB7">
        <w:rPr>
          <w:rFonts w:ascii="Times New Roman"/>
          <w:lang w:val="es-ES"/>
        </w:rPr>
        <w:t>what</w:t>
      </w:r>
      <w:proofErr w:type="spellEnd"/>
      <w:r w:rsidRPr="00D44DB7">
        <w:rPr>
          <w:rFonts w:ascii="Times New Roman"/>
          <w:lang w:val="es-ES"/>
        </w:rPr>
        <w:t xml:space="preserve">? </w:t>
      </w:r>
      <w:r w:rsidRPr="00D44DB7">
        <w:rPr>
          <w:rFonts w:ascii="Times New Roman"/>
        </w:rPr>
        <w:t xml:space="preserve">Proposals to develop the scientific competence in the Science classroom]. </w:t>
      </w:r>
      <w:proofErr w:type="spellStart"/>
      <w:r w:rsidRPr="00D44DB7">
        <w:rPr>
          <w:rFonts w:ascii="Times New Roman"/>
          <w:i/>
        </w:rPr>
        <w:t>Enseñanza</w:t>
      </w:r>
      <w:proofErr w:type="spellEnd"/>
      <w:r w:rsidRPr="00D44DB7">
        <w:rPr>
          <w:rFonts w:ascii="Times New Roman"/>
          <w:i/>
        </w:rPr>
        <w:t xml:space="preserve"> de </w:t>
      </w:r>
      <w:proofErr w:type="spellStart"/>
      <w:r w:rsidRPr="00D44DB7">
        <w:rPr>
          <w:rFonts w:ascii="Times New Roman"/>
          <w:i/>
        </w:rPr>
        <w:t>las</w:t>
      </w:r>
      <w:proofErr w:type="spellEnd"/>
      <w:r w:rsidRPr="00D44DB7">
        <w:rPr>
          <w:rFonts w:ascii="Times New Roman"/>
          <w:i/>
        </w:rPr>
        <w:t xml:space="preserve"> </w:t>
      </w:r>
      <w:proofErr w:type="spellStart"/>
      <w:r w:rsidRPr="00D44DB7">
        <w:rPr>
          <w:rFonts w:ascii="Times New Roman"/>
          <w:i/>
        </w:rPr>
        <w:t>Ciencias</w:t>
      </w:r>
      <w:proofErr w:type="spellEnd"/>
      <w:r w:rsidRPr="00D44DB7">
        <w:rPr>
          <w:rFonts w:ascii="Times New Roman"/>
        </w:rPr>
        <w:t xml:space="preserve">, especial issue, 3547-3550. </w:t>
      </w:r>
    </w:p>
    <w:p w:rsidR="00EB6AB1" w:rsidRPr="00D44DB7" w:rsidRDefault="00EB6AB1"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rPr>
          <w:rFonts w:ascii="Times New Roman"/>
        </w:rPr>
      </w:pPr>
      <w:proofErr w:type="spellStart"/>
      <w:r w:rsidRPr="00D44DB7">
        <w:rPr>
          <w:rFonts w:ascii="Times New Roman"/>
        </w:rPr>
        <w:t>DeSeCo</w:t>
      </w:r>
      <w:proofErr w:type="spellEnd"/>
      <w:r w:rsidRPr="00D44DB7">
        <w:rPr>
          <w:rFonts w:ascii="Times New Roman"/>
        </w:rPr>
        <w:t xml:space="preserve"> Project (2008). </w:t>
      </w:r>
      <w:r w:rsidRPr="00D44DB7">
        <w:rPr>
          <w:rFonts w:ascii="Times New Roman"/>
          <w:i/>
        </w:rPr>
        <w:t>Definition and selection of competencies: Theoretical and conceptual foundations</w:t>
      </w:r>
      <w:r w:rsidRPr="00D44DB7">
        <w:rPr>
          <w:rFonts w:ascii="Times New Roman"/>
        </w:rPr>
        <w:t xml:space="preserve">. Paris: OECD. </w:t>
      </w:r>
      <w:r w:rsidR="00A35EDE">
        <w:rPr>
          <w:rFonts w:ascii="Times New Roman"/>
        </w:rPr>
        <w:t>Retrieved from</w:t>
      </w:r>
      <w:r w:rsidR="00357564">
        <w:rPr>
          <w:rFonts w:ascii="Times New Roman"/>
        </w:rPr>
        <w:t xml:space="preserve"> </w:t>
      </w:r>
      <w:hyperlink r:id="rId30" w:history="1">
        <w:r w:rsidRPr="00D44DB7">
          <w:rPr>
            <w:rStyle w:val="Hipervnculo"/>
            <w:rFonts w:ascii="Times New Roman"/>
            <w:color w:val="auto"/>
            <w:u w:val="none"/>
          </w:rPr>
          <w:t>http://www.deseco.admin.ch/</w:t>
        </w:r>
      </w:hyperlink>
      <w:r w:rsidR="005D7500" w:rsidRPr="00D44DB7">
        <w:t>.</w:t>
      </w:r>
    </w:p>
    <w:p w:rsidR="0096479B" w:rsidRPr="00D44DB7" w:rsidRDefault="00485806" w:rsidP="004376DA">
      <w:pPr>
        <w:spacing w:line="240" w:lineRule="auto"/>
        <w:ind w:left="709" w:hanging="709"/>
        <w:rPr>
          <w:rFonts w:ascii="Times New Roman"/>
        </w:rPr>
      </w:pPr>
      <w:r w:rsidRPr="00D44DB7">
        <w:rPr>
          <w:rFonts w:ascii="Times New Roman"/>
        </w:rPr>
        <w:t>De Witte, K</w:t>
      </w:r>
      <w:r w:rsidR="00975451" w:rsidRPr="00D44DB7">
        <w:rPr>
          <w:rFonts w:ascii="Times New Roman"/>
        </w:rPr>
        <w:t>. &amp;</w:t>
      </w:r>
      <w:r w:rsidR="00F6494A" w:rsidRPr="00D44DB7">
        <w:rPr>
          <w:rFonts w:ascii="Times New Roman"/>
        </w:rPr>
        <w:t xml:space="preserve"> </w:t>
      </w:r>
      <w:proofErr w:type="spellStart"/>
      <w:r w:rsidR="004039EA" w:rsidRPr="00D44DB7">
        <w:rPr>
          <w:rFonts w:ascii="Times New Roman"/>
        </w:rPr>
        <w:t>Kortelainen</w:t>
      </w:r>
      <w:proofErr w:type="spellEnd"/>
      <w:r w:rsidR="004039EA" w:rsidRPr="00D44DB7">
        <w:rPr>
          <w:rFonts w:ascii="Times New Roman"/>
        </w:rPr>
        <w:t xml:space="preserve">, M. (2013). What explains the performance of students in a heterogeneous environment? Conditional efficiency estimation with continuous and discrete environmental variables. </w:t>
      </w:r>
      <w:r w:rsidR="004039EA" w:rsidRPr="00D44DB7">
        <w:rPr>
          <w:rFonts w:ascii="Times New Roman"/>
          <w:i/>
        </w:rPr>
        <w:t>Applied Economics</w:t>
      </w:r>
      <w:r w:rsidR="004039EA" w:rsidRPr="00D44DB7">
        <w:rPr>
          <w:rFonts w:ascii="Times New Roman"/>
        </w:rPr>
        <w:t xml:space="preserve">, </w:t>
      </w:r>
      <w:r w:rsidR="004039EA" w:rsidRPr="00D44DB7">
        <w:rPr>
          <w:rFonts w:ascii="Times New Roman"/>
          <w:i/>
        </w:rPr>
        <w:t>45</w:t>
      </w:r>
      <w:r w:rsidR="0096479B" w:rsidRPr="00D44DB7">
        <w:rPr>
          <w:rFonts w:ascii="Times New Roman"/>
        </w:rPr>
        <w:t>(17)</w:t>
      </w:r>
      <w:r w:rsidR="004039EA" w:rsidRPr="00D44DB7">
        <w:rPr>
          <w:rFonts w:ascii="Times New Roman"/>
        </w:rPr>
        <w:t>, 2401-2412.</w:t>
      </w:r>
      <w:r w:rsidR="00910C3D" w:rsidRPr="00D44DB7">
        <w:rPr>
          <w:rFonts w:ascii="Times New Roman"/>
        </w:rPr>
        <w:t xml:space="preserve"> </w:t>
      </w:r>
      <w:r w:rsidR="00721D56" w:rsidRPr="00D44DB7">
        <w:rPr>
          <w:rFonts w:ascii="Times New Roman"/>
        </w:rPr>
        <w:t>doi</w:t>
      </w:r>
      <w:r w:rsidR="0096479B" w:rsidRPr="00D44DB7">
        <w:rPr>
          <w:rFonts w:ascii="Times New Roman"/>
        </w:rPr>
        <w:t>:10.1080/00036846.2012.665602</w:t>
      </w:r>
    </w:p>
    <w:p w:rsidR="0096479B" w:rsidRPr="00D44DB7" w:rsidRDefault="00485806" w:rsidP="004376DA">
      <w:pPr>
        <w:spacing w:line="240" w:lineRule="auto"/>
        <w:ind w:left="709" w:hanging="709"/>
        <w:rPr>
          <w:rFonts w:ascii="Times New Roman"/>
        </w:rPr>
      </w:pPr>
      <w:r w:rsidRPr="00D44DB7">
        <w:rPr>
          <w:rFonts w:ascii="Times New Roman"/>
        </w:rPr>
        <w:t>Dolin, J</w:t>
      </w:r>
      <w:r w:rsidR="00975451" w:rsidRPr="00D44DB7">
        <w:rPr>
          <w:rFonts w:ascii="Times New Roman"/>
        </w:rPr>
        <w:t>. &amp;</w:t>
      </w:r>
      <w:r w:rsidR="002632C5" w:rsidRPr="00D44DB7">
        <w:rPr>
          <w:rFonts w:ascii="Times New Roman"/>
        </w:rPr>
        <w:t xml:space="preserve"> </w:t>
      </w:r>
      <w:r w:rsidRPr="00D44DB7">
        <w:rPr>
          <w:rFonts w:ascii="Times New Roman"/>
        </w:rPr>
        <w:t>Krogh, L</w:t>
      </w:r>
      <w:r w:rsidR="00B40B39">
        <w:rPr>
          <w:rFonts w:ascii="Times New Roman"/>
        </w:rPr>
        <w:t xml:space="preserve">. </w:t>
      </w:r>
      <w:r w:rsidR="006F7EAF" w:rsidRPr="00D44DB7">
        <w:rPr>
          <w:rFonts w:ascii="Times New Roman"/>
        </w:rPr>
        <w:t>B.</w:t>
      </w:r>
      <w:r w:rsidR="00721D56" w:rsidRPr="00D44DB7">
        <w:rPr>
          <w:rFonts w:ascii="Times New Roman"/>
        </w:rPr>
        <w:t xml:space="preserve"> </w:t>
      </w:r>
      <w:r w:rsidR="006F7EAF" w:rsidRPr="00D44DB7">
        <w:rPr>
          <w:rFonts w:ascii="Times New Roman"/>
        </w:rPr>
        <w:t>(2010). T</w:t>
      </w:r>
      <w:hyperlink r:id="rId31" w:history="1">
        <w:r w:rsidR="006F7EAF" w:rsidRPr="00D44DB7">
          <w:rPr>
            <w:rStyle w:val="Hipervnculo"/>
            <w:rFonts w:ascii="Times New Roman"/>
            <w:color w:val="auto"/>
            <w:u w:val="none"/>
          </w:rPr>
          <w:t>he relevance and consequences of PISA science in a Danish context</w:t>
        </w:r>
      </w:hyperlink>
      <w:r w:rsidR="00DA4E91" w:rsidRPr="00D44DB7">
        <w:rPr>
          <w:rFonts w:ascii="Times New Roman"/>
        </w:rPr>
        <w:t xml:space="preserve">. </w:t>
      </w:r>
      <w:r w:rsidR="006F7EAF" w:rsidRPr="00D44DB7">
        <w:rPr>
          <w:rFonts w:ascii="Times New Roman"/>
          <w:i/>
        </w:rPr>
        <w:t>I</w:t>
      </w:r>
      <w:hyperlink r:id="rId32" w:tooltip="Ver información de revista" w:history="1">
        <w:r w:rsidR="006F7EAF" w:rsidRPr="00D44DB7">
          <w:rPr>
            <w:rStyle w:val="Hipervnculo"/>
            <w:rFonts w:ascii="Times New Roman"/>
            <w:i/>
            <w:color w:val="auto"/>
            <w:u w:val="none"/>
          </w:rPr>
          <w:t>nternational Journal of Science and Mathematics Education</w:t>
        </w:r>
      </w:hyperlink>
      <w:r w:rsidR="006F7EAF" w:rsidRPr="00D44DB7">
        <w:rPr>
          <w:rFonts w:ascii="Times New Roman"/>
        </w:rPr>
        <w:t xml:space="preserve">, </w:t>
      </w:r>
      <w:r w:rsidR="006F7EAF" w:rsidRPr="00D44DB7">
        <w:rPr>
          <w:rStyle w:val="databold"/>
          <w:rFonts w:ascii="Times New Roman"/>
          <w:i/>
        </w:rPr>
        <w:t>8</w:t>
      </w:r>
      <w:r w:rsidR="0096479B" w:rsidRPr="00D44DB7">
        <w:rPr>
          <w:rStyle w:val="databold"/>
          <w:rFonts w:ascii="Times New Roman"/>
        </w:rPr>
        <w:t>(3)</w:t>
      </w:r>
      <w:r w:rsidR="006F7EAF" w:rsidRPr="00D44DB7">
        <w:rPr>
          <w:rStyle w:val="databold"/>
          <w:rFonts w:ascii="Times New Roman"/>
        </w:rPr>
        <w:t>, 565-592.</w:t>
      </w:r>
      <w:r w:rsidR="0096479B" w:rsidRPr="00D44DB7">
        <w:rPr>
          <w:rStyle w:val="databold"/>
          <w:rFonts w:ascii="Times New Roman"/>
        </w:rPr>
        <w:t xml:space="preserve"> </w:t>
      </w:r>
      <w:proofErr w:type="spellStart"/>
      <w:proofErr w:type="gramStart"/>
      <w:r w:rsidR="00721D56" w:rsidRPr="00D44DB7">
        <w:rPr>
          <w:rStyle w:val="databold"/>
          <w:rFonts w:ascii="Times New Roman"/>
        </w:rPr>
        <w:t>doi</w:t>
      </w:r>
      <w:proofErr w:type="spellEnd"/>
      <w:proofErr w:type="gramEnd"/>
      <w:r w:rsidR="0096479B" w:rsidRPr="00D44DB7">
        <w:rPr>
          <w:rFonts w:ascii="Times New Roman"/>
        </w:rPr>
        <w:t>: 10.1007/s10763-010-9207-6</w:t>
      </w:r>
    </w:p>
    <w:p w:rsidR="004E585B" w:rsidRPr="00D44DB7" w:rsidRDefault="00F803F4"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proofErr w:type="spellStart"/>
      <w:r w:rsidRPr="00632AC7">
        <w:rPr>
          <w:rFonts w:ascii="Times New Roman"/>
        </w:rPr>
        <w:t>Dre</w:t>
      </w:r>
      <w:r w:rsidR="00485806" w:rsidRPr="00632AC7">
        <w:rPr>
          <w:rFonts w:ascii="Times New Roman"/>
        </w:rPr>
        <w:t>chsel</w:t>
      </w:r>
      <w:proofErr w:type="spellEnd"/>
      <w:r w:rsidR="00485806" w:rsidRPr="00632AC7">
        <w:rPr>
          <w:rFonts w:ascii="Times New Roman"/>
        </w:rPr>
        <w:t>, B</w:t>
      </w:r>
      <w:r w:rsidR="00975451" w:rsidRPr="00632AC7">
        <w:rPr>
          <w:rFonts w:ascii="Times New Roman"/>
        </w:rPr>
        <w:t>.</w:t>
      </w:r>
      <w:r w:rsidR="00485806" w:rsidRPr="00632AC7">
        <w:rPr>
          <w:rFonts w:ascii="Times New Roman"/>
        </w:rPr>
        <w:t xml:space="preserve">, </w:t>
      </w:r>
      <w:proofErr w:type="spellStart"/>
      <w:r w:rsidR="00485806" w:rsidRPr="00632AC7">
        <w:rPr>
          <w:rFonts w:ascii="Times New Roman"/>
        </w:rPr>
        <w:t>Carstensen</w:t>
      </w:r>
      <w:proofErr w:type="spellEnd"/>
      <w:r w:rsidR="00485806" w:rsidRPr="00632AC7">
        <w:rPr>
          <w:rFonts w:ascii="Times New Roman"/>
        </w:rPr>
        <w:t>, C</w:t>
      </w:r>
      <w:r w:rsidR="00975451" w:rsidRPr="00632AC7">
        <w:rPr>
          <w:rFonts w:ascii="Times New Roman"/>
        </w:rPr>
        <w:t>. &amp;</w:t>
      </w:r>
      <w:r w:rsidR="009E48B4" w:rsidRPr="00632AC7">
        <w:rPr>
          <w:rFonts w:ascii="Times New Roman"/>
        </w:rPr>
        <w:t xml:space="preserve"> </w:t>
      </w:r>
      <w:proofErr w:type="spellStart"/>
      <w:r w:rsidR="009800F2" w:rsidRPr="00632AC7">
        <w:rPr>
          <w:rFonts w:ascii="Times New Roman"/>
        </w:rPr>
        <w:t>Prenzel</w:t>
      </w:r>
      <w:proofErr w:type="spellEnd"/>
      <w:r w:rsidR="009800F2" w:rsidRPr="00632AC7">
        <w:rPr>
          <w:rFonts w:ascii="Times New Roman"/>
        </w:rPr>
        <w:t xml:space="preserve">, M. </w:t>
      </w:r>
      <w:r w:rsidR="007B59FF" w:rsidRPr="00632AC7">
        <w:rPr>
          <w:rFonts w:ascii="Times New Roman"/>
        </w:rPr>
        <w:t xml:space="preserve">(2011). </w:t>
      </w:r>
      <w:r w:rsidR="007B59FF" w:rsidRPr="00D44DB7">
        <w:rPr>
          <w:rFonts w:ascii="Times New Roman"/>
        </w:rPr>
        <w:t xml:space="preserve">The role of content and context in PISA interest scales: A study of the embedded interest items in the PISA 2006 </w:t>
      </w:r>
      <w:r w:rsidR="007B59FF" w:rsidRPr="00D44DB7">
        <w:rPr>
          <w:rFonts w:ascii="Times New Roman"/>
        </w:rPr>
        <w:lastRenderedPageBreak/>
        <w:t xml:space="preserve">science assessment. </w:t>
      </w:r>
      <w:r w:rsidR="007B59FF" w:rsidRPr="00D44DB7">
        <w:rPr>
          <w:rFonts w:ascii="Times New Roman"/>
          <w:i/>
        </w:rPr>
        <w:t>International Journal of Science Education</w:t>
      </w:r>
      <w:r w:rsidR="007B59FF" w:rsidRPr="00D44DB7">
        <w:rPr>
          <w:rFonts w:ascii="Times New Roman"/>
        </w:rPr>
        <w:t xml:space="preserve">, </w:t>
      </w:r>
      <w:r w:rsidR="007B59FF" w:rsidRPr="00D44DB7">
        <w:rPr>
          <w:rFonts w:ascii="Times New Roman"/>
          <w:i/>
        </w:rPr>
        <w:t>33</w:t>
      </w:r>
      <w:r w:rsidR="0096479B" w:rsidRPr="00D44DB7">
        <w:rPr>
          <w:rFonts w:ascii="Times New Roman"/>
        </w:rPr>
        <w:t>(1)</w:t>
      </w:r>
      <w:r w:rsidR="007B59FF" w:rsidRPr="00D44DB7">
        <w:rPr>
          <w:rFonts w:ascii="Times New Roman"/>
        </w:rPr>
        <w:t xml:space="preserve">, 73-95. </w:t>
      </w:r>
      <w:proofErr w:type="spellStart"/>
      <w:proofErr w:type="gramStart"/>
      <w:r w:rsidR="00721D56" w:rsidRPr="00D44DB7">
        <w:rPr>
          <w:rFonts w:ascii="Times New Roman"/>
        </w:rPr>
        <w:t>doi</w:t>
      </w:r>
      <w:proofErr w:type="spellEnd"/>
      <w:proofErr w:type="gramEnd"/>
      <w:r w:rsidR="0096479B" w:rsidRPr="00D44DB7">
        <w:rPr>
          <w:rStyle w:val="frlabel"/>
          <w:rFonts w:ascii="Times New Roman"/>
        </w:rPr>
        <w:t>:</w:t>
      </w:r>
      <w:r w:rsidR="0096479B" w:rsidRPr="00D44DB7">
        <w:rPr>
          <w:rFonts w:ascii="Times New Roman"/>
        </w:rPr>
        <w:t xml:space="preserve"> 10.1080/09500693.2011.518646</w:t>
      </w:r>
      <w:r w:rsidR="0096479B" w:rsidRPr="00D44DB7">
        <w:t xml:space="preserve"> </w:t>
      </w:r>
    </w:p>
    <w:p w:rsidR="00A750EF" w:rsidRPr="00D44DB7" w:rsidRDefault="00EA00D7"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hyperlink r:id="rId33" w:tooltip="Buscar más registros por este autor" w:history="1">
        <w:proofErr w:type="spellStart"/>
        <w:r w:rsidR="00A750EF" w:rsidRPr="00D44DB7">
          <w:rPr>
            <w:rStyle w:val="Hipervnculo"/>
            <w:rFonts w:ascii="Times New Roman"/>
            <w:color w:val="auto"/>
            <w:u w:val="none"/>
          </w:rPr>
          <w:t>Ehmke</w:t>
        </w:r>
        <w:proofErr w:type="spellEnd"/>
        <w:r w:rsidR="00A750EF" w:rsidRPr="00D44DB7">
          <w:rPr>
            <w:rStyle w:val="Hipervnculo"/>
            <w:rFonts w:ascii="Times New Roman"/>
            <w:color w:val="auto"/>
            <w:u w:val="none"/>
          </w:rPr>
          <w:t>, T</w:t>
        </w:r>
      </w:hyperlink>
      <w:r w:rsidR="00975451" w:rsidRPr="00D44DB7">
        <w:rPr>
          <w:rStyle w:val="Hipervnculo"/>
          <w:rFonts w:ascii="Times New Roman"/>
          <w:color w:val="auto"/>
          <w:u w:val="none"/>
        </w:rPr>
        <w:t>.</w:t>
      </w:r>
      <w:r w:rsidR="00A750EF" w:rsidRPr="00D44DB7">
        <w:rPr>
          <w:rFonts w:ascii="Times New Roman"/>
        </w:rPr>
        <w:t xml:space="preserve">, </w:t>
      </w:r>
      <w:hyperlink r:id="rId34" w:tooltip="Buscar más registros por este autor" w:history="1">
        <w:proofErr w:type="spellStart"/>
        <w:r w:rsidR="00A750EF" w:rsidRPr="00D44DB7">
          <w:rPr>
            <w:rStyle w:val="Hipervnculo"/>
            <w:rFonts w:ascii="Times New Roman"/>
            <w:color w:val="auto"/>
            <w:u w:val="none"/>
          </w:rPr>
          <w:t>Drechsel</w:t>
        </w:r>
        <w:proofErr w:type="spellEnd"/>
        <w:r w:rsidR="00A750EF" w:rsidRPr="00D44DB7">
          <w:rPr>
            <w:rStyle w:val="Hipervnculo"/>
            <w:rFonts w:ascii="Times New Roman"/>
            <w:color w:val="auto"/>
            <w:u w:val="none"/>
          </w:rPr>
          <w:t>, B</w:t>
        </w:r>
      </w:hyperlink>
      <w:r w:rsidR="00975451" w:rsidRPr="00D44DB7">
        <w:rPr>
          <w:rStyle w:val="Hipervnculo"/>
          <w:rFonts w:ascii="Times New Roman"/>
          <w:color w:val="auto"/>
          <w:u w:val="none"/>
        </w:rPr>
        <w:t>. &amp;</w:t>
      </w:r>
      <w:r w:rsidR="00A750EF" w:rsidRPr="00D44DB7">
        <w:rPr>
          <w:rFonts w:ascii="Times New Roman"/>
        </w:rPr>
        <w:t xml:space="preserve"> </w:t>
      </w:r>
      <w:hyperlink r:id="rId35" w:tooltip="Buscar más registros por este autor" w:history="1">
        <w:proofErr w:type="spellStart"/>
        <w:r w:rsidR="00A750EF" w:rsidRPr="00D44DB7">
          <w:rPr>
            <w:rStyle w:val="Hipervnculo"/>
            <w:rFonts w:ascii="Times New Roman"/>
            <w:color w:val="auto"/>
            <w:u w:val="none"/>
          </w:rPr>
          <w:t>Carstensen</w:t>
        </w:r>
        <w:proofErr w:type="spellEnd"/>
        <w:r w:rsidR="00A750EF" w:rsidRPr="00D44DB7">
          <w:rPr>
            <w:rStyle w:val="Hipervnculo"/>
            <w:rFonts w:ascii="Times New Roman"/>
            <w:color w:val="auto"/>
            <w:u w:val="none"/>
          </w:rPr>
          <w:t>, C</w:t>
        </w:r>
        <w:r w:rsidR="00B40B39">
          <w:rPr>
            <w:rStyle w:val="Hipervnculo"/>
            <w:rFonts w:ascii="Times New Roman"/>
            <w:color w:val="auto"/>
            <w:u w:val="none"/>
          </w:rPr>
          <w:t xml:space="preserve">. </w:t>
        </w:r>
        <w:r w:rsidR="00A750EF" w:rsidRPr="00D44DB7">
          <w:rPr>
            <w:rStyle w:val="Hipervnculo"/>
            <w:rFonts w:ascii="Times New Roman"/>
            <w:color w:val="auto"/>
            <w:u w:val="none"/>
          </w:rPr>
          <w:t>H</w:t>
        </w:r>
      </w:hyperlink>
      <w:r w:rsidR="00A750EF" w:rsidRPr="00D44DB7">
        <w:rPr>
          <w:rFonts w:ascii="Times New Roman"/>
        </w:rPr>
        <w:t>.</w:t>
      </w:r>
      <w:r w:rsidR="00721D56" w:rsidRPr="00D44DB7">
        <w:rPr>
          <w:rFonts w:ascii="Times New Roman"/>
        </w:rPr>
        <w:t xml:space="preserve"> </w:t>
      </w:r>
      <w:r w:rsidR="00A750EF" w:rsidRPr="00D44DB7">
        <w:rPr>
          <w:rFonts w:ascii="Times New Roman"/>
          <w:bCs/>
        </w:rPr>
        <w:t>(2008).</w:t>
      </w:r>
      <w:r w:rsidR="00A750EF" w:rsidRPr="00D44DB7">
        <w:rPr>
          <w:rFonts w:ascii="Times New Roman"/>
          <w:b/>
          <w:bCs/>
        </w:rPr>
        <w:t xml:space="preserve"> </w:t>
      </w:r>
      <w:proofErr w:type="spellStart"/>
      <w:r w:rsidR="00A750EF" w:rsidRPr="00D44DB7">
        <w:rPr>
          <w:rFonts w:ascii="Times New Roman"/>
        </w:rPr>
        <w:t>Klassenwiederholen</w:t>
      </w:r>
      <w:proofErr w:type="spellEnd"/>
      <w:r w:rsidR="00A750EF" w:rsidRPr="00D44DB7">
        <w:rPr>
          <w:rFonts w:ascii="Times New Roman"/>
        </w:rPr>
        <w:t xml:space="preserve"> in PISA-I-Plus: Was </w:t>
      </w:r>
      <w:proofErr w:type="spellStart"/>
      <w:r w:rsidR="00A750EF" w:rsidRPr="00D44DB7">
        <w:rPr>
          <w:rFonts w:ascii="Times New Roman"/>
        </w:rPr>
        <w:t>lernen</w:t>
      </w:r>
      <w:proofErr w:type="spellEnd"/>
      <w:r w:rsidR="00A750EF" w:rsidRPr="00D44DB7">
        <w:rPr>
          <w:rFonts w:ascii="Times New Roman"/>
        </w:rPr>
        <w:t xml:space="preserve"> </w:t>
      </w:r>
      <w:proofErr w:type="spellStart"/>
      <w:r w:rsidR="00A750EF" w:rsidRPr="00D44DB7">
        <w:rPr>
          <w:rFonts w:ascii="Times New Roman"/>
        </w:rPr>
        <w:t>sitzenbleiber</w:t>
      </w:r>
      <w:proofErr w:type="spellEnd"/>
      <w:r w:rsidR="00A750EF" w:rsidRPr="00D44DB7">
        <w:rPr>
          <w:rFonts w:ascii="Times New Roman"/>
        </w:rPr>
        <w:t xml:space="preserve"> in </w:t>
      </w:r>
      <w:proofErr w:type="spellStart"/>
      <w:r w:rsidR="00A750EF" w:rsidRPr="00D44DB7">
        <w:rPr>
          <w:rFonts w:ascii="Times New Roman"/>
        </w:rPr>
        <w:t>mathematik</w:t>
      </w:r>
      <w:proofErr w:type="spellEnd"/>
      <w:r w:rsidR="00A750EF" w:rsidRPr="00D44DB7">
        <w:rPr>
          <w:rFonts w:ascii="Times New Roman"/>
        </w:rPr>
        <w:t>.</w:t>
      </w:r>
      <w:r w:rsidR="00721D56" w:rsidRPr="00D44DB7">
        <w:rPr>
          <w:rStyle w:val="apple-converted-space"/>
          <w:rFonts w:ascii="Times New Roman"/>
          <w:color w:val="545454"/>
          <w:shd w:val="clear" w:color="auto" w:fill="FFFFFF"/>
        </w:rPr>
        <w:t xml:space="preserve"> </w:t>
      </w:r>
      <w:r w:rsidR="00DA650B" w:rsidRPr="00D44DB7">
        <w:rPr>
          <w:rFonts w:ascii="Times New Roman"/>
        </w:rPr>
        <w:t>[</w:t>
      </w:r>
      <w:r w:rsidR="00A750EF" w:rsidRPr="00D44DB7">
        <w:rPr>
          <w:rFonts w:ascii="Times New Roman"/>
        </w:rPr>
        <w:t xml:space="preserve">Grade repetition in </w:t>
      </w:r>
      <w:r w:rsidR="00A750EF" w:rsidRPr="00D44DB7">
        <w:rPr>
          <w:rStyle w:val="hithilite"/>
          <w:rFonts w:ascii="Times New Roman"/>
        </w:rPr>
        <w:t>PISA</w:t>
      </w:r>
      <w:r w:rsidR="00A750EF" w:rsidRPr="00D44DB7">
        <w:rPr>
          <w:rFonts w:ascii="Times New Roman"/>
        </w:rPr>
        <w:t xml:space="preserve">-I-Plus: What do </w:t>
      </w:r>
      <w:r w:rsidR="00A750EF" w:rsidRPr="00D44DB7">
        <w:rPr>
          <w:rStyle w:val="hithilite"/>
          <w:rFonts w:ascii="Times New Roman"/>
        </w:rPr>
        <w:t>students</w:t>
      </w:r>
      <w:r w:rsidR="00A750EF" w:rsidRPr="00D44DB7">
        <w:rPr>
          <w:rFonts w:ascii="Times New Roman"/>
        </w:rPr>
        <w:t xml:space="preserve"> who repeat a class learn in mathematics?</w:t>
      </w:r>
      <w:r w:rsidR="00DA650B" w:rsidRPr="00D44DB7">
        <w:rPr>
          <w:rFonts w:ascii="Times New Roman"/>
        </w:rPr>
        <w:t>].</w:t>
      </w:r>
      <w:r w:rsidR="00A750EF" w:rsidRPr="00D44DB7">
        <w:rPr>
          <w:rFonts w:ascii="Times New Roman"/>
        </w:rPr>
        <w:t xml:space="preserve"> </w:t>
      </w:r>
      <w:proofErr w:type="spellStart"/>
      <w:r w:rsidR="00A750EF" w:rsidRPr="00D44DB7">
        <w:rPr>
          <w:rFonts w:ascii="Times New Roman"/>
          <w:i/>
        </w:rPr>
        <w:t>Zeitschrift</w:t>
      </w:r>
      <w:proofErr w:type="spellEnd"/>
      <w:r w:rsidR="00A750EF" w:rsidRPr="00D44DB7">
        <w:rPr>
          <w:rFonts w:ascii="Times New Roman"/>
          <w:i/>
        </w:rPr>
        <w:t xml:space="preserve"> fur </w:t>
      </w:r>
      <w:proofErr w:type="spellStart"/>
      <w:r w:rsidR="00A750EF" w:rsidRPr="00D44DB7">
        <w:rPr>
          <w:rFonts w:ascii="Times New Roman"/>
          <w:i/>
        </w:rPr>
        <w:t>Erziehungswissenschaft</w:t>
      </w:r>
      <w:proofErr w:type="spellEnd"/>
      <w:r w:rsidR="00A750EF" w:rsidRPr="00D44DB7">
        <w:rPr>
          <w:rFonts w:ascii="Times New Roman"/>
        </w:rPr>
        <w:t xml:space="preserve">, </w:t>
      </w:r>
      <w:r w:rsidR="00A750EF" w:rsidRPr="00D44DB7">
        <w:rPr>
          <w:rFonts w:ascii="Times New Roman"/>
          <w:i/>
        </w:rPr>
        <w:t>11</w:t>
      </w:r>
      <w:r w:rsidR="0096479B" w:rsidRPr="00D44DB7">
        <w:rPr>
          <w:rFonts w:ascii="Times New Roman"/>
        </w:rPr>
        <w:t>(3)</w:t>
      </w:r>
      <w:r w:rsidR="00A750EF" w:rsidRPr="00D44DB7">
        <w:rPr>
          <w:rFonts w:ascii="Times New Roman"/>
        </w:rPr>
        <w:t>, 368-387</w:t>
      </w:r>
      <w:r w:rsidR="00A750EF" w:rsidRPr="00D44DB7">
        <w:t>.</w:t>
      </w:r>
      <w:r w:rsidR="00A750EF" w:rsidRPr="00D44DB7">
        <w:rPr>
          <w:rFonts w:ascii="Times New Roman"/>
        </w:rPr>
        <w:t xml:space="preserve"> </w:t>
      </w:r>
      <w:proofErr w:type="spellStart"/>
      <w:proofErr w:type="gramStart"/>
      <w:r w:rsidR="00721D56" w:rsidRPr="00D44DB7">
        <w:rPr>
          <w:rFonts w:ascii="Times New Roman"/>
        </w:rPr>
        <w:t>doi</w:t>
      </w:r>
      <w:proofErr w:type="spellEnd"/>
      <w:proofErr w:type="gramEnd"/>
      <w:r w:rsidR="004E585B" w:rsidRPr="00D44DB7">
        <w:rPr>
          <w:rFonts w:ascii="Times New Roman"/>
        </w:rPr>
        <w:t xml:space="preserve">: 10.1007/s11618-008-0033 </w:t>
      </w:r>
    </w:p>
    <w:p w:rsidR="00BB5ADE" w:rsidRPr="00D44DB7" w:rsidRDefault="00EA00D7"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hyperlink r:id="rId36" w:history="1">
        <w:proofErr w:type="spellStart"/>
        <w:r w:rsidR="00BB5ADE" w:rsidRPr="00D44DB7">
          <w:rPr>
            <w:rStyle w:val="Hipervnculo"/>
            <w:rFonts w:ascii="Times New Roman"/>
            <w:color w:val="auto"/>
            <w:u w:val="none"/>
          </w:rPr>
          <w:t>Ercikan</w:t>
        </w:r>
        <w:proofErr w:type="spellEnd"/>
      </w:hyperlink>
      <w:r w:rsidR="00485806" w:rsidRPr="00D44DB7">
        <w:rPr>
          <w:rFonts w:ascii="Times New Roman"/>
        </w:rPr>
        <w:t>, K</w:t>
      </w:r>
      <w:r w:rsidR="00975451" w:rsidRPr="00D44DB7">
        <w:rPr>
          <w:rFonts w:ascii="Times New Roman"/>
        </w:rPr>
        <w:t>.</w:t>
      </w:r>
      <w:r w:rsidR="00BB5ADE" w:rsidRPr="00D44DB7">
        <w:rPr>
          <w:rFonts w:ascii="Times New Roman"/>
        </w:rPr>
        <w:t xml:space="preserve">, </w:t>
      </w:r>
      <w:hyperlink r:id="rId37" w:history="1">
        <w:r w:rsidR="00BB5ADE" w:rsidRPr="00D44DB7">
          <w:rPr>
            <w:rStyle w:val="Hipervnculo"/>
            <w:rFonts w:ascii="Times New Roman"/>
            <w:color w:val="auto"/>
            <w:u w:val="none"/>
          </w:rPr>
          <w:t>Roth</w:t>
        </w:r>
      </w:hyperlink>
      <w:r w:rsidR="00485806" w:rsidRPr="00D44DB7">
        <w:rPr>
          <w:rFonts w:ascii="Times New Roman"/>
        </w:rPr>
        <w:t>, W-M</w:t>
      </w:r>
      <w:r w:rsidR="00910C3D" w:rsidRPr="00D44DB7">
        <w:rPr>
          <w:rFonts w:ascii="Times New Roman"/>
        </w:rPr>
        <w:t>.</w:t>
      </w:r>
      <w:r w:rsidR="00975451" w:rsidRPr="00D44DB7">
        <w:rPr>
          <w:rFonts w:ascii="Times New Roman"/>
        </w:rPr>
        <w:t xml:space="preserve"> &amp;</w:t>
      </w:r>
      <w:r w:rsidR="00485806" w:rsidRPr="00D44DB7">
        <w:rPr>
          <w:rFonts w:ascii="Times New Roman"/>
        </w:rPr>
        <w:t xml:space="preserve"> </w:t>
      </w:r>
      <w:hyperlink r:id="rId38" w:history="1">
        <w:proofErr w:type="spellStart"/>
        <w:r w:rsidR="00BB5ADE" w:rsidRPr="00D44DB7">
          <w:rPr>
            <w:rStyle w:val="Hipervnculo"/>
            <w:rFonts w:ascii="Times New Roman"/>
            <w:color w:val="auto"/>
            <w:u w:val="none"/>
          </w:rPr>
          <w:t>Asil</w:t>
        </w:r>
        <w:proofErr w:type="spellEnd"/>
      </w:hyperlink>
      <w:r w:rsidR="00DA650B" w:rsidRPr="00D44DB7">
        <w:rPr>
          <w:rFonts w:ascii="Times New Roman"/>
        </w:rPr>
        <w:t xml:space="preserve">, </w:t>
      </w:r>
      <w:r w:rsidR="00BB5ADE" w:rsidRPr="00D44DB7">
        <w:rPr>
          <w:rFonts w:ascii="Times New Roman"/>
        </w:rPr>
        <w:t>M. (2015). Cautions about inferences from international assessments: The case of PISA 2009.</w:t>
      </w:r>
      <w:r w:rsidR="00721D56" w:rsidRPr="00D44DB7">
        <w:rPr>
          <w:rFonts w:ascii="Times New Roman"/>
        </w:rPr>
        <w:t xml:space="preserve"> </w:t>
      </w:r>
      <w:r w:rsidR="00BB5ADE" w:rsidRPr="00D44DB7">
        <w:rPr>
          <w:rFonts w:ascii="Times New Roman"/>
          <w:i/>
        </w:rPr>
        <w:t>Teacher College Records</w:t>
      </w:r>
      <w:r w:rsidR="00BB5ADE" w:rsidRPr="00D44DB7">
        <w:rPr>
          <w:rFonts w:ascii="Times New Roman"/>
        </w:rPr>
        <w:t xml:space="preserve">, </w:t>
      </w:r>
      <w:r w:rsidR="00BB5ADE" w:rsidRPr="00D44DB7">
        <w:rPr>
          <w:rFonts w:ascii="Times New Roman"/>
          <w:i/>
        </w:rPr>
        <w:t>117</w:t>
      </w:r>
      <w:r w:rsidR="004E585B" w:rsidRPr="00D44DB7">
        <w:rPr>
          <w:rFonts w:ascii="Times New Roman"/>
        </w:rPr>
        <w:t>(1)</w:t>
      </w:r>
      <w:r w:rsidR="00BB5ADE" w:rsidRPr="00D44DB7">
        <w:rPr>
          <w:rFonts w:ascii="Times New Roman"/>
        </w:rPr>
        <w:t>, 1-28.</w:t>
      </w:r>
    </w:p>
    <w:p w:rsidR="00E56686" w:rsidRPr="00D95885" w:rsidRDefault="00D95885"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rPr>
          <w:rFonts w:ascii="Times New Roman"/>
          <w:lang w:val="es-ES"/>
        </w:rPr>
      </w:pPr>
      <w:r w:rsidRPr="00D95885">
        <w:rPr>
          <w:rFonts w:ascii="Times New Roman"/>
          <w:lang w:val="es-ES"/>
        </w:rPr>
        <w:t xml:space="preserve">Fernández-Cano, A. &amp; Fernández-Guerrero, </w:t>
      </w:r>
      <w:r w:rsidR="00721D56" w:rsidRPr="00D95885">
        <w:rPr>
          <w:rFonts w:ascii="Times New Roman"/>
          <w:lang w:val="es-ES"/>
        </w:rPr>
        <w:t xml:space="preserve"> </w:t>
      </w:r>
      <w:r w:rsidRPr="00D95885">
        <w:rPr>
          <w:rFonts w:ascii="Times New Roman"/>
          <w:lang w:val="es-ES"/>
        </w:rPr>
        <w:t xml:space="preserve">IM. </w:t>
      </w:r>
      <w:r w:rsidR="00E56686" w:rsidRPr="00D95885">
        <w:rPr>
          <w:rFonts w:ascii="Times New Roman"/>
          <w:lang w:val="es-ES"/>
        </w:rPr>
        <w:t xml:space="preserve">(2009). </w:t>
      </w:r>
      <w:r w:rsidRPr="00D95885">
        <w:rPr>
          <w:rFonts w:ascii="Times New Roman"/>
          <w:i/>
          <w:lang w:val="es-ES"/>
        </w:rPr>
        <w:t>Crítica y alternativas a la significación estadística en el contraste de hipótesis</w:t>
      </w:r>
      <w:r w:rsidRPr="00D95885">
        <w:rPr>
          <w:rFonts w:ascii="Times New Roman"/>
          <w:lang w:val="es-ES"/>
        </w:rPr>
        <w:t>. Colección Cuadernos de Estadística, nº 37. Madrid: Arco Libros-La Muralla.</w:t>
      </w:r>
    </w:p>
    <w:p w:rsidR="00C2769B" w:rsidRPr="00D44DB7" w:rsidRDefault="008A155D"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r w:rsidRPr="00D44DB7">
        <w:rPr>
          <w:rFonts w:ascii="Times New Roman"/>
        </w:rPr>
        <w:t>Glass, G</w:t>
      </w:r>
      <w:r w:rsidR="00B40B39">
        <w:rPr>
          <w:rFonts w:ascii="Times New Roman"/>
        </w:rPr>
        <w:t xml:space="preserve">. </w:t>
      </w:r>
      <w:r w:rsidR="00C2769B" w:rsidRPr="00D44DB7">
        <w:rPr>
          <w:rFonts w:ascii="Times New Roman"/>
        </w:rPr>
        <w:t xml:space="preserve">V. (1977). Integrating findings: The meta-analysis of research. </w:t>
      </w:r>
      <w:r w:rsidR="00C2769B" w:rsidRPr="00D44DB7">
        <w:rPr>
          <w:rFonts w:ascii="Times New Roman"/>
          <w:i/>
        </w:rPr>
        <w:t>Review of Research in Education</w:t>
      </w:r>
      <w:r w:rsidR="00C2769B" w:rsidRPr="00D44DB7">
        <w:rPr>
          <w:rFonts w:ascii="Times New Roman"/>
        </w:rPr>
        <w:t xml:space="preserve">, </w:t>
      </w:r>
      <w:r w:rsidR="00C2769B" w:rsidRPr="00D44DB7">
        <w:rPr>
          <w:rFonts w:ascii="Times New Roman"/>
          <w:i/>
        </w:rPr>
        <w:t>5</w:t>
      </w:r>
      <w:r w:rsidR="004C0E43" w:rsidRPr="00D44DB7">
        <w:rPr>
          <w:rFonts w:ascii="Times New Roman"/>
        </w:rPr>
        <w:t>(1)</w:t>
      </w:r>
      <w:r w:rsidR="00C2769B" w:rsidRPr="00D44DB7">
        <w:rPr>
          <w:rFonts w:ascii="Times New Roman"/>
        </w:rPr>
        <w:t>, 351-379.</w:t>
      </w:r>
    </w:p>
    <w:p w:rsidR="00E470DF" w:rsidRPr="00D44DB7" w:rsidRDefault="008A155D"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proofErr w:type="spellStart"/>
      <w:r w:rsidRPr="00D44DB7">
        <w:rPr>
          <w:rFonts w:ascii="Times New Roman"/>
        </w:rPr>
        <w:t>Grisay</w:t>
      </w:r>
      <w:proofErr w:type="spellEnd"/>
      <w:r w:rsidRPr="00D44DB7">
        <w:rPr>
          <w:rFonts w:ascii="Times New Roman"/>
        </w:rPr>
        <w:t>, A</w:t>
      </w:r>
      <w:r w:rsidR="00975451" w:rsidRPr="00D44DB7">
        <w:rPr>
          <w:rFonts w:ascii="Times New Roman"/>
        </w:rPr>
        <w:t>.</w:t>
      </w:r>
      <w:r w:rsidRPr="00D44DB7">
        <w:rPr>
          <w:rFonts w:ascii="Times New Roman"/>
        </w:rPr>
        <w:t>, De Jong</w:t>
      </w:r>
      <w:r w:rsidR="00975451" w:rsidRPr="00D44DB7">
        <w:rPr>
          <w:rFonts w:ascii="Times New Roman"/>
        </w:rPr>
        <w:t>.</w:t>
      </w:r>
      <w:r w:rsidRPr="00D44DB7">
        <w:rPr>
          <w:rFonts w:ascii="Times New Roman"/>
        </w:rPr>
        <w:t>,</w:t>
      </w:r>
      <w:r w:rsidR="00721D56" w:rsidRPr="00D44DB7">
        <w:rPr>
          <w:rFonts w:ascii="Times New Roman"/>
        </w:rPr>
        <w:t xml:space="preserve"> </w:t>
      </w:r>
      <w:proofErr w:type="spellStart"/>
      <w:r w:rsidRPr="00D44DB7">
        <w:rPr>
          <w:rFonts w:ascii="Times New Roman"/>
        </w:rPr>
        <w:t>Gebhardt</w:t>
      </w:r>
      <w:proofErr w:type="spellEnd"/>
      <w:r w:rsidRPr="00D44DB7">
        <w:rPr>
          <w:rFonts w:ascii="Times New Roman"/>
        </w:rPr>
        <w:t>, E</w:t>
      </w:r>
      <w:r w:rsidR="00975451" w:rsidRPr="00D44DB7">
        <w:rPr>
          <w:rFonts w:ascii="Times New Roman"/>
        </w:rPr>
        <w:t>.</w:t>
      </w:r>
      <w:r w:rsidR="009800F2" w:rsidRPr="00D44DB7">
        <w:rPr>
          <w:rFonts w:ascii="Times New Roman"/>
        </w:rPr>
        <w:t xml:space="preserve">, </w:t>
      </w:r>
      <w:proofErr w:type="spellStart"/>
      <w:r w:rsidR="009800F2" w:rsidRPr="00D44DB7">
        <w:rPr>
          <w:rFonts w:ascii="Times New Roman"/>
        </w:rPr>
        <w:t>Berezner</w:t>
      </w:r>
      <w:proofErr w:type="spellEnd"/>
      <w:r w:rsidR="009800F2" w:rsidRPr="00D44DB7">
        <w:rPr>
          <w:rFonts w:ascii="Times New Roman"/>
        </w:rPr>
        <w:t>, A</w:t>
      </w:r>
      <w:r w:rsidR="00975451" w:rsidRPr="00D44DB7">
        <w:rPr>
          <w:rFonts w:ascii="Times New Roman"/>
        </w:rPr>
        <w:t>. &amp;</w:t>
      </w:r>
      <w:r w:rsidR="009E48B4" w:rsidRPr="00D44DB7">
        <w:rPr>
          <w:rFonts w:ascii="Times New Roman"/>
        </w:rPr>
        <w:t xml:space="preserve"> </w:t>
      </w:r>
      <w:proofErr w:type="spellStart"/>
      <w:r w:rsidR="009800F2" w:rsidRPr="00D44DB7">
        <w:rPr>
          <w:rFonts w:ascii="Times New Roman"/>
        </w:rPr>
        <w:t>Halleux-Monseur</w:t>
      </w:r>
      <w:proofErr w:type="spellEnd"/>
      <w:r w:rsidR="003A727B" w:rsidRPr="00D44DB7">
        <w:rPr>
          <w:rFonts w:ascii="Times New Roman"/>
        </w:rPr>
        <w:t>, B. (2007). Translation equivalence across PISA countries.</w:t>
      </w:r>
      <w:r w:rsidR="00721D56" w:rsidRPr="00D44DB7">
        <w:rPr>
          <w:rFonts w:ascii="Times New Roman"/>
        </w:rPr>
        <w:t xml:space="preserve"> </w:t>
      </w:r>
      <w:r w:rsidR="003A727B" w:rsidRPr="00D44DB7">
        <w:rPr>
          <w:rFonts w:ascii="Times New Roman"/>
          <w:i/>
        </w:rPr>
        <w:t>Journal of Applied Measurement</w:t>
      </w:r>
      <w:r w:rsidR="00B33F86" w:rsidRPr="00D44DB7">
        <w:rPr>
          <w:rFonts w:ascii="Times New Roman"/>
        </w:rPr>
        <w:t xml:space="preserve">, </w:t>
      </w:r>
      <w:r w:rsidR="00B33F86" w:rsidRPr="00D44DB7">
        <w:rPr>
          <w:rFonts w:ascii="Times New Roman"/>
          <w:i/>
        </w:rPr>
        <w:t>8</w:t>
      </w:r>
      <w:r w:rsidR="004C0E43" w:rsidRPr="00D44DB7">
        <w:rPr>
          <w:rFonts w:ascii="Times New Roman"/>
        </w:rPr>
        <w:t>(3)</w:t>
      </w:r>
      <w:r w:rsidR="007707AD">
        <w:rPr>
          <w:rFonts w:ascii="Times New Roman"/>
        </w:rPr>
        <w:t>, 249-266</w:t>
      </w:r>
    </w:p>
    <w:p w:rsidR="004C0E43" w:rsidRPr="00D44DB7" w:rsidRDefault="008A155D"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proofErr w:type="spellStart"/>
      <w:r w:rsidRPr="00D44DB7">
        <w:rPr>
          <w:rFonts w:ascii="Times New Roman"/>
        </w:rPr>
        <w:t>Gur</w:t>
      </w:r>
      <w:proofErr w:type="spellEnd"/>
      <w:r w:rsidRPr="00D44DB7">
        <w:rPr>
          <w:rFonts w:ascii="Times New Roman"/>
        </w:rPr>
        <w:t>, B</w:t>
      </w:r>
      <w:r w:rsidR="00B40B39">
        <w:rPr>
          <w:rFonts w:ascii="Times New Roman"/>
        </w:rPr>
        <w:t xml:space="preserve">. </w:t>
      </w:r>
      <w:r w:rsidRPr="00D44DB7">
        <w:rPr>
          <w:rFonts w:ascii="Times New Roman"/>
        </w:rPr>
        <w:t>S</w:t>
      </w:r>
      <w:r w:rsidR="00975451" w:rsidRPr="00D44DB7">
        <w:rPr>
          <w:rFonts w:ascii="Times New Roman"/>
        </w:rPr>
        <w:t>.</w:t>
      </w:r>
      <w:r w:rsidR="00E470DF" w:rsidRPr="00D44DB7">
        <w:rPr>
          <w:rFonts w:ascii="Times New Roman"/>
        </w:rPr>
        <w:t xml:space="preserve">, </w:t>
      </w:r>
      <w:proofErr w:type="spellStart"/>
      <w:r w:rsidR="00E470DF" w:rsidRPr="00D44DB7">
        <w:rPr>
          <w:rFonts w:ascii="Times New Roman"/>
        </w:rPr>
        <w:t>Celik</w:t>
      </w:r>
      <w:proofErr w:type="spellEnd"/>
      <w:r w:rsidR="00E470DF" w:rsidRPr="00D44DB7">
        <w:rPr>
          <w:rFonts w:ascii="Times New Roman"/>
        </w:rPr>
        <w:t>, Z</w:t>
      </w:r>
      <w:r w:rsidR="00975451" w:rsidRPr="00D44DB7">
        <w:rPr>
          <w:rFonts w:ascii="Times New Roman"/>
        </w:rPr>
        <w:t>. &amp;</w:t>
      </w:r>
      <w:r w:rsidR="002632C5" w:rsidRPr="00D44DB7">
        <w:rPr>
          <w:rFonts w:ascii="Times New Roman"/>
        </w:rPr>
        <w:t xml:space="preserve"> </w:t>
      </w:r>
      <w:proofErr w:type="spellStart"/>
      <w:r w:rsidR="00E470DF" w:rsidRPr="00D44DB7">
        <w:rPr>
          <w:rFonts w:ascii="Times New Roman"/>
        </w:rPr>
        <w:t>Ozoglu</w:t>
      </w:r>
      <w:proofErr w:type="spellEnd"/>
      <w:r w:rsidR="00E470DF" w:rsidRPr="00D44DB7">
        <w:rPr>
          <w:rFonts w:ascii="Times New Roman"/>
        </w:rPr>
        <w:t>, M.</w:t>
      </w:r>
      <w:r w:rsidR="00721D56" w:rsidRPr="00D44DB7">
        <w:rPr>
          <w:rFonts w:ascii="Times New Roman"/>
        </w:rPr>
        <w:t xml:space="preserve"> </w:t>
      </w:r>
      <w:r w:rsidR="00E470DF" w:rsidRPr="00D44DB7">
        <w:rPr>
          <w:rFonts w:ascii="Times New Roman"/>
        </w:rPr>
        <w:t xml:space="preserve">(2012). Policy options for </w:t>
      </w:r>
      <w:r w:rsidR="00E470DF" w:rsidRPr="00D44DB7">
        <w:rPr>
          <w:rStyle w:val="hithilite"/>
          <w:rFonts w:ascii="Times New Roman"/>
        </w:rPr>
        <w:t>Turkey</w:t>
      </w:r>
      <w:r w:rsidR="00E470DF" w:rsidRPr="00D44DB7">
        <w:rPr>
          <w:rFonts w:ascii="Times New Roman"/>
        </w:rPr>
        <w:t xml:space="preserve">: </w:t>
      </w:r>
      <w:r w:rsidR="009B55EA" w:rsidRPr="00D44DB7">
        <w:rPr>
          <w:rFonts w:ascii="Times New Roman"/>
        </w:rPr>
        <w:t>A</w:t>
      </w:r>
      <w:r w:rsidR="00E470DF" w:rsidRPr="00D44DB7">
        <w:rPr>
          <w:rFonts w:ascii="Times New Roman"/>
        </w:rPr>
        <w:t xml:space="preserve"> critique of the interpretation and utilization of </w:t>
      </w:r>
      <w:r w:rsidR="00E470DF" w:rsidRPr="00D44DB7">
        <w:rPr>
          <w:rStyle w:val="hithilite"/>
          <w:rFonts w:ascii="Times New Roman"/>
        </w:rPr>
        <w:t>PISA</w:t>
      </w:r>
      <w:r w:rsidR="00E470DF" w:rsidRPr="00D44DB7">
        <w:rPr>
          <w:rFonts w:ascii="Times New Roman"/>
        </w:rPr>
        <w:t xml:space="preserve"> results in </w:t>
      </w:r>
      <w:r w:rsidR="00E470DF" w:rsidRPr="00D44DB7">
        <w:rPr>
          <w:rStyle w:val="hithilite"/>
          <w:rFonts w:ascii="Times New Roman"/>
        </w:rPr>
        <w:t>Turkey</w:t>
      </w:r>
      <w:r w:rsidR="00E470DF" w:rsidRPr="00D44DB7">
        <w:rPr>
          <w:rFonts w:ascii="Times New Roman"/>
          <w:i/>
        </w:rPr>
        <w:t>.</w:t>
      </w:r>
      <w:r w:rsidR="00721D56" w:rsidRPr="00D44DB7">
        <w:rPr>
          <w:rFonts w:ascii="Times New Roman"/>
          <w:i/>
        </w:rPr>
        <w:t xml:space="preserve"> </w:t>
      </w:r>
      <w:hyperlink r:id="rId39" w:tooltip="Ver información de revista" w:history="1">
        <w:r w:rsidR="00E470DF" w:rsidRPr="00D44DB7">
          <w:rPr>
            <w:rStyle w:val="Hipervnculo"/>
            <w:rFonts w:ascii="Times New Roman"/>
            <w:i/>
            <w:color w:val="auto"/>
            <w:u w:val="none"/>
          </w:rPr>
          <w:t>Journal of Education Policy</w:t>
        </w:r>
      </w:hyperlink>
      <w:r w:rsidR="00E470DF" w:rsidRPr="00D44DB7">
        <w:rPr>
          <w:rFonts w:ascii="Times New Roman"/>
        </w:rPr>
        <w:t>,</w:t>
      </w:r>
      <w:r w:rsidR="00E470DF" w:rsidRPr="00D44DB7">
        <w:rPr>
          <w:rStyle w:val="label"/>
          <w:rFonts w:ascii="Times New Roman"/>
        </w:rPr>
        <w:t xml:space="preserve"> </w:t>
      </w:r>
      <w:r w:rsidR="00E470DF" w:rsidRPr="00D44DB7">
        <w:rPr>
          <w:rStyle w:val="databold"/>
          <w:rFonts w:ascii="Times New Roman"/>
          <w:i/>
        </w:rPr>
        <w:t>27</w:t>
      </w:r>
      <w:r w:rsidR="004C0E43" w:rsidRPr="00D44DB7">
        <w:rPr>
          <w:rStyle w:val="databold"/>
          <w:rFonts w:ascii="Times New Roman"/>
        </w:rPr>
        <w:t>(1)</w:t>
      </w:r>
      <w:r w:rsidR="00E470DF" w:rsidRPr="00D44DB7">
        <w:rPr>
          <w:rFonts w:ascii="Times New Roman"/>
        </w:rPr>
        <w:t xml:space="preserve">, </w:t>
      </w:r>
      <w:r w:rsidR="00E470DF" w:rsidRPr="00D44DB7">
        <w:rPr>
          <w:rStyle w:val="label"/>
          <w:rFonts w:ascii="Times New Roman"/>
        </w:rPr>
        <w:t>1</w:t>
      </w:r>
      <w:r w:rsidR="00E470DF" w:rsidRPr="00D44DB7">
        <w:rPr>
          <w:rStyle w:val="databold"/>
          <w:rFonts w:ascii="Times New Roman"/>
        </w:rPr>
        <w:t>-21.</w:t>
      </w:r>
      <w:r w:rsidR="00910C3D" w:rsidRPr="00D44DB7">
        <w:rPr>
          <w:rFonts w:ascii="Times New Roman"/>
        </w:rPr>
        <w:t xml:space="preserve"> </w:t>
      </w:r>
      <w:r w:rsidR="00721D56" w:rsidRPr="00D44DB7">
        <w:rPr>
          <w:rFonts w:ascii="Times New Roman"/>
        </w:rPr>
        <w:t>doi</w:t>
      </w:r>
      <w:r w:rsidR="004C0E43" w:rsidRPr="00D44DB7">
        <w:rPr>
          <w:rFonts w:ascii="Times New Roman"/>
        </w:rPr>
        <w:t>:10.1080/02680939.2011.595509</w:t>
      </w:r>
    </w:p>
    <w:p w:rsidR="002B7498" w:rsidRPr="00D44DB7" w:rsidRDefault="009800F2"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color w:val="000000"/>
          <w:shd w:val="clear" w:color="auto" w:fill="FFFFFF"/>
        </w:rPr>
      </w:pPr>
      <w:proofErr w:type="spellStart"/>
      <w:r w:rsidRPr="00D44DB7">
        <w:rPr>
          <w:rFonts w:ascii="Times New Roman"/>
          <w:color w:val="000000"/>
          <w:shd w:val="clear" w:color="auto" w:fill="FFFFFF"/>
        </w:rPr>
        <w:t>Hanberger</w:t>
      </w:r>
      <w:proofErr w:type="spellEnd"/>
      <w:r w:rsidRPr="00D44DB7">
        <w:rPr>
          <w:rFonts w:ascii="Times New Roman"/>
          <w:color w:val="000000"/>
          <w:shd w:val="clear" w:color="auto" w:fill="FFFFFF"/>
        </w:rPr>
        <w:t xml:space="preserve">, A. </w:t>
      </w:r>
      <w:r w:rsidR="00EE17C6" w:rsidRPr="00D44DB7">
        <w:rPr>
          <w:rFonts w:ascii="Times New Roman"/>
          <w:color w:val="000000"/>
          <w:shd w:val="clear" w:color="auto" w:fill="FFFFFF"/>
        </w:rPr>
        <w:t>(2014)</w:t>
      </w:r>
      <w:r w:rsidR="00426848" w:rsidRPr="00D44DB7">
        <w:rPr>
          <w:rFonts w:ascii="Times New Roman"/>
          <w:color w:val="000000"/>
          <w:shd w:val="clear" w:color="auto" w:fill="FFFFFF"/>
        </w:rPr>
        <w:t>.</w:t>
      </w:r>
      <w:r w:rsidR="00EE17C6" w:rsidRPr="00D44DB7">
        <w:rPr>
          <w:rFonts w:ascii="Times New Roman"/>
          <w:color w:val="000000"/>
          <w:shd w:val="clear" w:color="auto" w:fill="FFFFFF"/>
        </w:rPr>
        <w:t xml:space="preserve"> What PISA intends to and can possibly achieve: A critical </w:t>
      </w:r>
      <w:proofErr w:type="spellStart"/>
      <w:r w:rsidR="00EE17C6" w:rsidRPr="00D44DB7">
        <w:rPr>
          <w:rFonts w:ascii="Times New Roman"/>
          <w:color w:val="000000"/>
          <w:shd w:val="clear" w:color="auto" w:fill="FFFFFF"/>
        </w:rPr>
        <w:t>programme</w:t>
      </w:r>
      <w:proofErr w:type="spellEnd"/>
      <w:r w:rsidR="00EE17C6" w:rsidRPr="00D44DB7">
        <w:rPr>
          <w:rFonts w:ascii="Times New Roman"/>
          <w:color w:val="000000"/>
          <w:shd w:val="clear" w:color="auto" w:fill="FFFFFF"/>
        </w:rPr>
        <w:t xml:space="preserve"> theory analysis.</w:t>
      </w:r>
      <w:r w:rsidR="00EE17C6" w:rsidRPr="00D44DB7">
        <w:rPr>
          <w:rStyle w:val="apple-converted-space"/>
          <w:rFonts w:ascii="Times New Roman"/>
          <w:color w:val="000000"/>
          <w:shd w:val="clear" w:color="auto" w:fill="FFFFFF"/>
        </w:rPr>
        <w:t> </w:t>
      </w:r>
      <w:r w:rsidR="00EE17C6" w:rsidRPr="00D44DB7">
        <w:rPr>
          <w:rFonts w:ascii="Times New Roman"/>
          <w:i/>
          <w:iCs/>
          <w:color w:val="000000"/>
          <w:shd w:val="clear" w:color="auto" w:fill="FFFFFF"/>
        </w:rPr>
        <w:t>European Educational Research Journal</w:t>
      </w:r>
      <w:r w:rsidR="00EE17C6" w:rsidRPr="00D44DB7">
        <w:rPr>
          <w:rFonts w:ascii="Times New Roman"/>
          <w:color w:val="000000"/>
          <w:shd w:val="clear" w:color="auto" w:fill="FFFFFF"/>
        </w:rPr>
        <w:t xml:space="preserve">, </w:t>
      </w:r>
      <w:r w:rsidR="00EE17C6" w:rsidRPr="00D44DB7">
        <w:rPr>
          <w:rFonts w:ascii="Times New Roman"/>
          <w:i/>
          <w:color w:val="000000"/>
          <w:shd w:val="clear" w:color="auto" w:fill="FFFFFF"/>
        </w:rPr>
        <w:t>13</w:t>
      </w:r>
      <w:r w:rsidR="002B7498" w:rsidRPr="00D44DB7">
        <w:rPr>
          <w:rFonts w:ascii="Times New Roman"/>
          <w:color w:val="000000"/>
          <w:shd w:val="clear" w:color="auto" w:fill="FFFFFF"/>
        </w:rPr>
        <w:t>(2)</w:t>
      </w:r>
      <w:r w:rsidR="00EE17C6" w:rsidRPr="00D44DB7">
        <w:rPr>
          <w:rFonts w:ascii="Times New Roman"/>
          <w:color w:val="000000"/>
          <w:shd w:val="clear" w:color="auto" w:fill="FFFFFF"/>
        </w:rPr>
        <w:t>, 167-180.</w:t>
      </w:r>
      <w:r w:rsidR="00EE17C6" w:rsidRPr="00D44DB7">
        <w:rPr>
          <w:rStyle w:val="apple-converted-space"/>
          <w:rFonts w:ascii="Times New Roman"/>
          <w:color w:val="000000"/>
          <w:shd w:val="clear" w:color="auto" w:fill="FFFFFF"/>
        </w:rPr>
        <w:t> </w:t>
      </w:r>
      <w:proofErr w:type="spellStart"/>
      <w:proofErr w:type="gramStart"/>
      <w:r w:rsidR="00721D56" w:rsidRPr="00D44DB7">
        <w:rPr>
          <w:rStyle w:val="apple-converted-space"/>
          <w:rFonts w:ascii="Times New Roman"/>
          <w:color w:val="000000"/>
          <w:shd w:val="clear" w:color="auto" w:fill="FFFFFF"/>
        </w:rPr>
        <w:t>doi</w:t>
      </w:r>
      <w:proofErr w:type="spellEnd"/>
      <w:proofErr w:type="gramEnd"/>
      <w:r w:rsidR="002B7498" w:rsidRPr="00D44DB7">
        <w:rPr>
          <w:rFonts w:ascii="Times New Roman"/>
        </w:rPr>
        <w:t>: 10.2304/eerj.2014.13.2.167</w:t>
      </w:r>
      <w:r w:rsidR="009C03C7" w:rsidRPr="00D44DB7">
        <w:rPr>
          <w:rFonts w:ascii="Times New Roman"/>
        </w:rPr>
        <w:t>.</w:t>
      </w:r>
    </w:p>
    <w:p w:rsidR="009B25EF" w:rsidRDefault="008A155D"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proofErr w:type="spellStart"/>
      <w:r w:rsidRPr="00D44DB7">
        <w:rPr>
          <w:rFonts w:ascii="Times New Roman"/>
        </w:rPr>
        <w:t>Hartig</w:t>
      </w:r>
      <w:proofErr w:type="spellEnd"/>
      <w:r w:rsidRPr="00D44DB7">
        <w:rPr>
          <w:rFonts w:ascii="Times New Roman"/>
        </w:rPr>
        <w:t>, J</w:t>
      </w:r>
      <w:r w:rsidR="00975451" w:rsidRPr="00D44DB7">
        <w:rPr>
          <w:rFonts w:ascii="Times New Roman"/>
        </w:rPr>
        <w:t>. &amp;</w:t>
      </w:r>
      <w:r w:rsidR="009E48B4" w:rsidRPr="00D44DB7">
        <w:rPr>
          <w:rFonts w:ascii="Times New Roman"/>
        </w:rPr>
        <w:t xml:space="preserve"> </w:t>
      </w:r>
      <w:r w:rsidR="009800F2" w:rsidRPr="00D44DB7">
        <w:rPr>
          <w:rFonts w:ascii="Times New Roman"/>
        </w:rPr>
        <w:t>Frey, A</w:t>
      </w:r>
      <w:r w:rsidR="0044422F" w:rsidRPr="00D44DB7">
        <w:rPr>
          <w:rFonts w:ascii="Times New Roman"/>
        </w:rPr>
        <w:t xml:space="preserve">. (2012). Validity of a standard-based test for mathematical competencies. Relations with the competencies assessed in PISA and variance between schools and school tracks. </w:t>
      </w:r>
      <w:proofErr w:type="spellStart"/>
      <w:r w:rsidR="0044422F" w:rsidRPr="00D44DB7">
        <w:rPr>
          <w:rFonts w:ascii="Times New Roman"/>
          <w:i/>
        </w:rPr>
        <w:t>Diagnostica</w:t>
      </w:r>
      <w:proofErr w:type="spellEnd"/>
      <w:r w:rsidR="0044422F" w:rsidRPr="00D44DB7">
        <w:rPr>
          <w:rFonts w:ascii="Times New Roman"/>
        </w:rPr>
        <w:t xml:space="preserve">, </w:t>
      </w:r>
      <w:r w:rsidR="0044422F" w:rsidRPr="00D44DB7">
        <w:rPr>
          <w:rFonts w:ascii="Times New Roman"/>
          <w:i/>
        </w:rPr>
        <w:t>58</w:t>
      </w:r>
      <w:r w:rsidR="002B7498" w:rsidRPr="00D44DB7">
        <w:rPr>
          <w:rFonts w:ascii="Times New Roman"/>
        </w:rPr>
        <w:t>(1)</w:t>
      </w:r>
      <w:r w:rsidR="0044422F" w:rsidRPr="00D44DB7">
        <w:rPr>
          <w:rFonts w:ascii="Times New Roman"/>
        </w:rPr>
        <w:t xml:space="preserve">, 3-14. </w:t>
      </w:r>
      <w:proofErr w:type="spellStart"/>
      <w:proofErr w:type="gramStart"/>
      <w:r w:rsidR="00721D56" w:rsidRPr="00D44DB7">
        <w:rPr>
          <w:rFonts w:ascii="Times New Roman"/>
        </w:rPr>
        <w:t>doi</w:t>
      </w:r>
      <w:proofErr w:type="spellEnd"/>
      <w:proofErr w:type="gramEnd"/>
      <w:r w:rsidR="002B7498" w:rsidRPr="00D44DB7">
        <w:rPr>
          <w:rFonts w:ascii="Times New Roman"/>
        </w:rPr>
        <w:t>: 10.1026/0012-1924/a000064</w:t>
      </w:r>
    </w:p>
    <w:p w:rsidR="009B25EF" w:rsidRPr="009B25EF" w:rsidRDefault="00EA00D7"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hyperlink r:id="rId40" w:history="1">
        <w:proofErr w:type="spellStart"/>
        <w:r w:rsidR="00BC307B" w:rsidRPr="00B3452E">
          <w:rPr>
            <w:rStyle w:val="Hipervnculo"/>
            <w:rFonts w:ascii="Times New Roman"/>
            <w:color w:val="auto"/>
            <w:u w:val="none"/>
          </w:rPr>
          <w:t>Hohensinn</w:t>
        </w:r>
        <w:proofErr w:type="spellEnd"/>
      </w:hyperlink>
      <w:r w:rsidR="00BC307B" w:rsidRPr="00B3452E">
        <w:rPr>
          <w:rFonts w:ascii="Times New Roman"/>
        </w:rPr>
        <w:t>, C., </w:t>
      </w:r>
      <w:proofErr w:type="spellStart"/>
      <w:r>
        <w:fldChar w:fldCharType="begin"/>
      </w:r>
      <w:r>
        <w:instrText xml:space="preserve"> HYPERLINK "http://www.tandfonline.com/author/Kubinger%2C+Klaus+D" </w:instrText>
      </w:r>
      <w:r>
        <w:fldChar w:fldCharType="separate"/>
      </w:r>
      <w:r w:rsidR="00BC307B" w:rsidRPr="00B3452E">
        <w:rPr>
          <w:rStyle w:val="Hipervnculo"/>
          <w:rFonts w:ascii="Times New Roman"/>
          <w:color w:val="auto"/>
          <w:u w:val="none"/>
        </w:rPr>
        <w:t>Kubinger</w:t>
      </w:r>
      <w:proofErr w:type="spellEnd"/>
      <w:r>
        <w:rPr>
          <w:rStyle w:val="Hipervnculo"/>
          <w:rFonts w:ascii="Times New Roman"/>
          <w:color w:val="auto"/>
          <w:u w:val="none"/>
        </w:rPr>
        <w:fldChar w:fldCharType="end"/>
      </w:r>
      <w:r w:rsidR="00BC307B" w:rsidRPr="00B3452E">
        <w:rPr>
          <w:rFonts w:ascii="Times New Roman"/>
        </w:rPr>
        <w:t>, K</w:t>
      </w:r>
      <w:r w:rsidR="00B40B39">
        <w:rPr>
          <w:rFonts w:ascii="Times New Roman"/>
        </w:rPr>
        <w:t xml:space="preserve">. </w:t>
      </w:r>
      <w:r w:rsidR="00BC307B" w:rsidRPr="00B3452E">
        <w:rPr>
          <w:rFonts w:ascii="Times New Roman"/>
        </w:rPr>
        <w:t>D</w:t>
      </w:r>
      <w:r w:rsidR="00BC307B">
        <w:rPr>
          <w:rFonts w:ascii="Times New Roman"/>
        </w:rPr>
        <w:t>.</w:t>
      </w:r>
      <w:r w:rsidR="00BC307B" w:rsidRPr="00B3452E">
        <w:rPr>
          <w:rFonts w:ascii="Times New Roman"/>
        </w:rPr>
        <w:t>, </w:t>
      </w:r>
      <w:proofErr w:type="spellStart"/>
      <w:r>
        <w:fldChar w:fldCharType="begin"/>
      </w:r>
      <w:r>
        <w:instrText xml:space="preserve"> HYPERLINK "http://www.tandfonline.com/author/Reif%2C+Manuel" </w:instrText>
      </w:r>
      <w:r>
        <w:fldChar w:fldCharType="separate"/>
      </w:r>
      <w:r w:rsidR="00BC307B" w:rsidRPr="00B3452E">
        <w:rPr>
          <w:rStyle w:val="Hipervnculo"/>
          <w:rFonts w:ascii="Times New Roman"/>
          <w:color w:val="auto"/>
          <w:u w:val="none"/>
        </w:rPr>
        <w:t>Reif</w:t>
      </w:r>
      <w:proofErr w:type="spellEnd"/>
      <w:r>
        <w:rPr>
          <w:rStyle w:val="Hipervnculo"/>
          <w:rFonts w:ascii="Times New Roman"/>
          <w:color w:val="auto"/>
          <w:u w:val="none"/>
        </w:rPr>
        <w:fldChar w:fldCharType="end"/>
      </w:r>
      <w:r w:rsidR="00BC307B" w:rsidRPr="00B3452E">
        <w:rPr>
          <w:rFonts w:ascii="Times New Roman"/>
        </w:rPr>
        <w:t>, M</w:t>
      </w:r>
      <w:r w:rsidR="00BC307B">
        <w:rPr>
          <w:rFonts w:ascii="Times New Roman"/>
        </w:rPr>
        <w:t>.</w:t>
      </w:r>
      <w:r w:rsidR="00BC307B" w:rsidRPr="00B3452E">
        <w:rPr>
          <w:rFonts w:ascii="Times New Roman"/>
        </w:rPr>
        <w:t>, </w:t>
      </w:r>
      <w:hyperlink r:id="rId41" w:history="1">
        <w:r w:rsidR="00BC307B" w:rsidRPr="00B3452E">
          <w:rPr>
            <w:rStyle w:val="Hipervnculo"/>
            <w:rFonts w:ascii="Times New Roman"/>
            <w:color w:val="auto"/>
            <w:u w:val="none"/>
          </w:rPr>
          <w:t>Schleicher</w:t>
        </w:r>
      </w:hyperlink>
      <w:r w:rsidR="00BC307B" w:rsidRPr="00B3452E">
        <w:rPr>
          <w:rFonts w:ascii="Times New Roman"/>
        </w:rPr>
        <w:t>, E. &amp; </w:t>
      </w:r>
      <w:hyperlink r:id="rId42" w:history="1">
        <w:r w:rsidR="00BC307B" w:rsidRPr="00B3452E">
          <w:rPr>
            <w:rFonts w:ascii="Times New Roman"/>
          </w:rPr>
          <w:t xml:space="preserve"> </w:t>
        </w:r>
        <w:proofErr w:type="spellStart"/>
        <w:r w:rsidR="00BC307B" w:rsidRPr="00B3452E">
          <w:rPr>
            <w:rStyle w:val="Hipervnculo"/>
            <w:rFonts w:ascii="Times New Roman"/>
            <w:color w:val="auto"/>
            <w:u w:val="none"/>
          </w:rPr>
          <w:t>Khorramdel</w:t>
        </w:r>
        <w:proofErr w:type="spellEnd"/>
      </w:hyperlink>
      <w:r w:rsidR="00BC307B" w:rsidRPr="00B3452E">
        <w:rPr>
          <w:rFonts w:ascii="Times New Roman"/>
        </w:rPr>
        <w:t>, L. (2011).</w:t>
      </w:r>
      <w:r w:rsidR="00BC307B">
        <w:rPr>
          <w:rFonts w:ascii="Times New Roman"/>
        </w:rPr>
        <w:t xml:space="preserve"> </w:t>
      </w:r>
      <w:proofErr w:type="spellStart"/>
      <w:r w:rsidR="00BC307B" w:rsidRPr="00B3452E">
        <w:rPr>
          <w:rFonts w:ascii="Times New Roman"/>
        </w:rPr>
        <w:t>Analysing</w:t>
      </w:r>
      <w:proofErr w:type="spellEnd"/>
      <w:r w:rsidR="00BC307B" w:rsidRPr="00B3452E">
        <w:rPr>
          <w:rFonts w:ascii="Times New Roman"/>
        </w:rPr>
        <w:t xml:space="preserve"> item position effects due to test booklet design within large-scale assessment.</w:t>
      </w:r>
      <w:r w:rsidR="00BC307B" w:rsidRPr="00B3452E">
        <w:rPr>
          <w:rFonts w:ascii="Times New Roman"/>
          <w:i/>
        </w:rPr>
        <w:t xml:space="preserve"> Educational Research and Evaluation</w:t>
      </w:r>
      <w:r w:rsidR="00BC307B" w:rsidRPr="00B3452E">
        <w:rPr>
          <w:rFonts w:ascii="Times New Roman"/>
        </w:rPr>
        <w:t xml:space="preserve">, </w:t>
      </w:r>
      <w:r w:rsidR="00BC307B" w:rsidRPr="00B3452E">
        <w:rPr>
          <w:rFonts w:ascii="Times New Roman"/>
          <w:i/>
        </w:rPr>
        <w:t>17</w:t>
      </w:r>
      <w:r w:rsidR="00BC307B" w:rsidRPr="00B3452E">
        <w:rPr>
          <w:rFonts w:ascii="Times New Roman"/>
        </w:rPr>
        <w:t>(6), 497-509.</w:t>
      </w:r>
      <w:r w:rsidR="009B25EF">
        <w:rPr>
          <w:rFonts w:ascii="Times New Roman"/>
        </w:rPr>
        <w:t xml:space="preserve"> doi</w:t>
      </w:r>
      <w:r w:rsidR="009B25EF" w:rsidRPr="009B25EF">
        <w:rPr>
          <w:rFonts w:ascii="Times New Roman"/>
        </w:rPr>
        <w:t>:10.1080/13803611.2011.632668</w:t>
      </w:r>
    </w:p>
    <w:p w:rsidR="00C120A5" w:rsidRPr="00D44DB7" w:rsidRDefault="002B7498"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r w:rsidRPr="00D44DB7">
        <w:rPr>
          <w:rFonts w:ascii="Times New Roman"/>
        </w:rPr>
        <w:t xml:space="preserve"> </w:t>
      </w:r>
      <w:r w:rsidR="00C120A5" w:rsidRPr="00D44DB7">
        <w:rPr>
          <w:rFonts w:ascii="Times New Roman"/>
        </w:rPr>
        <w:t xml:space="preserve">IEA (2012). </w:t>
      </w:r>
      <w:r w:rsidR="00C120A5" w:rsidRPr="00D44DB7">
        <w:rPr>
          <w:rFonts w:ascii="Times New Roman"/>
          <w:i/>
        </w:rPr>
        <w:t>The International Association for the Evaluation of Educational Achievement</w:t>
      </w:r>
      <w:r w:rsidR="00C120A5" w:rsidRPr="00D44DB7">
        <w:rPr>
          <w:rFonts w:ascii="Times New Roman"/>
        </w:rPr>
        <w:t>.</w:t>
      </w:r>
      <w:r w:rsidR="005D7500" w:rsidRPr="00D44DB7">
        <w:rPr>
          <w:rFonts w:ascii="Times New Roman"/>
        </w:rPr>
        <w:t xml:space="preserve"> </w:t>
      </w:r>
      <w:r w:rsidR="007707AD">
        <w:rPr>
          <w:rFonts w:ascii="Times New Roman"/>
        </w:rPr>
        <w:t>Retrieved from</w:t>
      </w:r>
      <w:r w:rsidR="007707AD">
        <w:t xml:space="preserve"> </w:t>
      </w:r>
      <w:hyperlink r:id="rId43" w:history="1">
        <w:r w:rsidR="00C120A5" w:rsidRPr="00D44DB7">
          <w:rPr>
            <w:rStyle w:val="Hipervnculo"/>
            <w:rFonts w:ascii="Times New Roman"/>
            <w:color w:val="auto"/>
            <w:u w:val="none"/>
          </w:rPr>
          <w:t>http://www.iea.nl/</w:t>
        </w:r>
      </w:hyperlink>
      <w:r w:rsidR="005D7500" w:rsidRPr="00D44DB7">
        <w:rPr>
          <w:rFonts w:ascii="Times New Roman"/>
        </w:rPr>
        <w:t xml:space="preserve"> </w:t>
      </w:r>
    </w:p>
    <w:p w:rsidR="000B2556" w:rsidRPr="00D44DB7" w:rsidRDefault="00E91C2D"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proofErr w:type="spellStart"/>
      <w:r w:rsidRPr="00D44DB7">
        <w:rPr>
          <w:rFonts w:ascii="Times New Roman"/>
        </w:rPr>
        <w:t>Jerrim</w:t>
      </w:r>
      <w:proofErr w:type="spellEnd"/>
      <w:r w:rsidRPr="00D44DB7">
        <w:rPr>
          <w:rFonts w:ascii="Times New Roman"/>
        </w:rPr>
        <w:t xml:space="preserve">, J. (2011). </w:t>
      </w:r>
      <w:r w:rsidRPr="00D44DB7">
        <w:rPr>
          <w:rFonts w:ascii="Times New Roman"/>
          <w:i/>
        </w:rPr>
        <w:t>England's" plummeting" PISA test scores between 2000 and 2009: Is the performance of our secondary school pupils really in relative decline</w:t>
      </w:r>
      <w:r w:rsidRPr="00D44DB7">
        <w:rPr>
          <w:rFonts w:ascii="Times New Roman"/>
        </w:rPr>
        <w:t xml:space="preserve"> (N</w:t>
      </w:r>
      <w:r w:rsidR="00961B08" w:rsidRPr="00D44DB7">
        <w:rPr>
          <w:rFonts w:ascii="Times New Roman"/>
        </w:rPr>
        <w:t>º</w:t>
      </w:r>
      <w:r w:rsidRPr="00D44DB7">
        <w:rPr>
          <w:rFonts w:ascii="Times New Roman"/>
        </w:rPr>
        <w:t xml:space="preserve">. 11-09). London: Department of Quantitative Social Science-Institute of Education </w:t>
      </w:r>
      <w:r w:rsidR="00961B08" w:rsidRPr="00D44DB7">
        <w:rPr>
          <w:rFonts w:ascii="Times New Roman"/>
        </w:rPr>
        <w:t xml:space="preserve">of </w:t>
      </w:r>
      <w:r w:rsidRPr="00D44DB7">
        <w:rPr>
          <w:rFonts w:ascii="Times New Roman"/>
        </w:rPr>
        <w:t>University of London.</w:t>
      </w:r>
    </w:p>
    <w:p w:rsidR="005124F2" w:rsidRPr="00D44DB7" w:rsidRDefault="008A155D"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proofErr w:type="spellStart"/>
      <w:r w:rsidRPr="00D44DB7">
        <w:rPr>
          <w:rFonts w:ascii="Times New Roman"/>
        </w:rPr>
        <w:t>Judkins</w:t>
      </w:r>
      <w:proofErr w:type="spellEnd"/>
      <w:r w:rsidRPr="00D44DB7">
        <w:rPr>
          <w:rFonts w:ascii="Times New Roman"/>
        </w:rPr>
        <w:t>, D</w:t>
      </w:r>
      <w:r w:rsidR="00B40B39">
        <w:rPr>
          <w:rFonts w:ascii="Times New Roman"/>
        </w:rPr>
        <w:t xml:space="preserve">. </w:t>
      </w:r>
      <w:r w:rsidR="009800F2" w:rsidRPr="00D44DB7">
        <w:rPr>
          <w:rFonts w:ascii="Times New Roman"/>
        </w:rPr>
        <w:t xml:space="preserve">R. </w:t>
      </w:r>
      <w:r w:rsidR="005124F2" w:rsidRPr="00D44DB7">
        <w:rPr>
          <w:rFonts w:ascii="Times New Roman"/>
        </w:rPr>
        <w:t xml:space="preserve">(1990). Fay’s method of variance estimation. </w:t>
      </w:r>
      <w:r w:rsidR="005124F2" w:rsidRPr="00D44DB7">
        <w:rPr>
          <w:rFonts w:ascii="Times New Roman"/>
          <w:i/>
        </w:rPr>
        <w:t>Journal of Official Statistics</w:t>
      </w:r>
      <w:r w:rsidR="005124F2" w:rsidRPr="00D44DB7">
        <w:rPr>
          <w:rFonts w:ascii="Times New Roman"/>
        </w:rPr>
        <w:t xml:space="preserve">, </w:t>
      </w:r>
      <w:r w:rsidR="005124F2" w:rsidRPr="00D44DB7">
        <w:rPr>
          <w:rFonts w:ascii="Times New Roman"/>
          <w:i/>
        </w:rPr>
        <w:t>6</w:t>
      </w:r>
      <w:r w:rsidR="005124F2" w:rsidRPr="00D44DB7">
        <w:rPr>
          <w:rFonts w:ascii="Times New Roman"/>
        </w:rPr>
        <w:t>, 223-239.</w:t>
      </w:r>
    </w:p>
    <w:p w:rsidR="002F4BCD" w:rsidRPr="00D44DB7" w:rsidRDefault="009800F2"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proofErr w:type="spellStart"/>
      <w:r w:rsidRPr="00D44DB7">
        <w:rPr>
          <w:rFonts w:ascii="Times New Roman"/>
        </w:rPr>
        <w:t>Kjaernsli</w:t>
      </w:r>
      <w:proofErr w:type="spellEnd"/>
      <w:r w:rsidRPr="00D44DB7">
        <w:rPr>
          <w:rFonts w:ascii="Times New Roman"/>
        </w:rPr>
        <w:t xml:space="preserve">, </w:t>
      </w:r>
      <w:r w:rsidR="008A155D" w:rsidRPr="00D44DB7">
        <w:rPr>
          <w:rFonts w:ascii="Times New Roman"/>
        </w:rPr>
        <w:t>M</w:t>
      </w:r>
      <w:r w:rsidR="00975451" w:rsidRPr="00D44DB7">
        <w:rPr>
          <w:rFonts w:ascii="Times New Roman"/>
        </w:rPr>
        <w:t>. &amp;</w:t>
      </w:r>
      <w:r w:rsidR="009E48B4" w:rsidRPr="00D44DB7">
        <w:rPr>
          <w:rFonts w:ascii="Times New Roman"/>
        </w:rPr>
        <w:t xml:space="preserve"> </w:t>
      </w:r>
      <w:r w:rsidRPr="00D44DB7">
        <w:rPr>
          <w:rFonts w:ascii="Times New Roman"/>
        </w:rPr>
        <w:t>Lie</w:t>
      </w:r>
      <w:r w:rsidR="00D45189" w:rsidRPr="00D44DB7">
        <w:rPr>
          <w:rFonts w:ascii="Times New Roman"/>
        </w:rPr>
        <w:t>,</w:t>
      </w:r>
      <w:r w:rsidR="0022775A" w:rsidRPr="00D44DB7">
        <w:rPr>
          <w:rFonts w:ascii="Times New Roman"/>
        </w:rPr>
        <w:t xml:space="preserve"> S. (2011). Students' preference for science careers: International comparisons based on PISA 2006. </w:t>
      </w:r>
      <w:r w:rsidR="0022775A" w:rsidRPr="00D44DB7">
        <w:rPr>
          <w:rFonts w:ascii="Times New Roman"/>
          <w:i/>
        </w:rPr>
        <w:t>International Journal of Science Education</w:t>
      </w:r>
      <w:r w:rsidR="0022775A" w:rsidRPr="00D44DB7">
        <w:rPr>
          <w:rFonts w:ascii="Times New Roman"/>
        </w:rPr>
        <w:t xml:space="preserve">, </w:t>
      </w:r>
      <w:r w:rsidR="0022775A" w:rsidRPr="00D44DB7">
        <w:rPr>
          <w:rFonts w:ascii="Times New Roman"/>
          <w:i/>
        </w:rPr>
        <w:t>33</w:t>
      </w:r>
      <w:r w:rsidR="002B7498" w:rsidRPr="00D44DB7">
        <w:rPr>
          <w:rFonts w:ascii="Times New Roman"/>
        </w:rPr>
        <w:t>(1)</w:t>
      </w:r>
      <w:r w:rsidR="008C7994" w:rsidRPr="00D44DB7">
        <w:rPr>
          <w:rFonts w:ascii="Times New Roman"/>
        </w:rPr>
        <w:t xml:space="preserve">, </w:t>
      </w:r>
      <w:r w:rsidR="002B7498" w:rsidRPr="00D44DB7">
        <w:rPr>
          <w:rFonts w:ascii="Times New Roman"/>
        </w:rPr>
        <w:t xml:space="preserve">121-144. </w:t>
      </w:r>
      <w:proofErr w:type="spellStart"/>
      <w:proofErr w:type="gramStart"/>
      <w:r w:rsidR="00721D56" w:rsidRPr="00D44DB7">
        <w:rPr>
          <w:rFonts w:ascii="Times New Roman"/>
        </w:rPr>
        <w:t>doi</w:t>
      </w:r>
      <w:proofErr w:type="spellEnd"/>
      <w:proofErr w:type="gramEnd"/>
      <w:r w:rsidR="002B7498" w:rsidRPr="00D44DB7">
        <w:rPr>
          <w:rFonts w:ascii="Times New Roman"/>
        </w:rPr>
        <w:t xml:space="preserve">: 10.1080/09500693.2011.518642 </w:t>
      </w:r>
    </w:p>
    <w:p w:rsidR="002F4BCD" w:rsidRPr="00D44DB7" w:rsidRDefault="002F4BCD"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eastAsia="Calibri"/>
          <w:lang w:eastAsia="en-US"/>
        </w:rPr>
      </w:pPr>
      <w:proofErr w:type="spellStart"/>
      <w:r w:rsidRPr="00D44DB7">
        <w:rPr>
          <w:rFonts w:ascii="Times New Roman" w:eastAsia="Calibri"/>
          <w:lang w:eastAsia="en-US"/>
        </w:rPr>
        <w:t>Knipprath</w:t>
      </w:r>
      <w:proofErr w:type="spellEnd"/>
      <w:r w:rsidRPr="00D44DB7">
        <w:rPr>
          <w:rFonts w:ascii="Times New Roman" w:eastAsia="Calibri"/>
          <w:lang w:eastAsia="en-US"/>
        </w:rPr>
        <w:t xml:space="preserve">, H. (2010). What PISA tells us about the quality and inequality of Japanese Education in Mathematics and </w:t>
      </w:r>
      <w:proofErr w:type="gramStart"/>
      <w:r w:rsidRPr="00D44DB7">
        <w:rPr>
          <w:rFonts w:ascii="Times New Roman" w:eastAsia="Calibri"/>
          <w:lang w:eastAsia="en-US"/>
        </w:rPr>
        <w:t>Science.</w:t>
      </w:r>
      <w:proofErr w:type="gramEnd"/>
      <w:r w:rsidRPr="00D44DB7">
        <w:rPr>
          <w:rFonts w:ascii="Times New Roman" w:eastAsia="Calibri"/>
          <w:lang w:eastAsia="en-US"/>
        </w:rPr>
        <w:t xml:space="preserve"> </w:t>
      </w:r>
      <w:hyperlink r:id="rId44" w:tooltip="Haga clic para buscar más entradas de esta revista" w:history="1">
        <w:r w:rsidRPr="00D44DB7">
          <w:rPr>
            <w:rFonts w:ascii="Times New Roman" w:eastAsia="Calibri"/>
            <w:i/>
            <w:lang w:eastAsia="en-US"/>
          </w:rPr>
          <w:t>International Journal of Science and Mathematics Education</w:t>
        </w:r>
      </w:hyperlink>
      <w:r w:rsidRPr="00D44DB7">
        <w:rPr>
          <w:rFonts w:ascii="Times New Roman" w:eastAsia="Calibri"/>
        </w:rPr>
        <w:t xml:space="preserve">, </w:t>
      </w:r>
      <w:hyperlink r:id="rId45" w:tooltip="Hacer clic para buscar más entradas de este número" w:history="1">
        <w:r w:rsidRPr="00D44DB7">
          <w:rPr>
            <w:rFonts w:ascii="Times New Roman" w:eastAsia="Calibri"/>
            <w:noProof/>
            <w:lang w:val="es-ES"/>
          </w:rPr>
          <w:drawing>
            <wp:inline distT="0" distB="0" distL="0" distR="0">
              <wp:extent cx="28575" cy="28575"/>
              <wp:effectExtent l="0" t="0" r="0" b="0"/>
              <wp:docPr id="2" name="Imagen 2" descr="http://search.proquest.com/assets/r20151.6.0-6/core/spacer.gif">
                <a:hlinkClick xmlns:a="http://schemas.openxmlformats.org/drawingml/2006/main" r:id="rId45" tooltip="&quot;Hacer clic para buscar más entradas de este núme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proquest.com/assets/r20151.6.0-6/core/spacer.gif">
                        <a:hlinkClick r:id="rId45" tooltip="&quot;Hacer clic para buscar más entradas de este número&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D44DB7">
          <w:rPr>
            <w:rFonts w:ascii="Times New Roman" w:eastAsia="Calibri"/>
            <w:i/>
            <w:lang w:eastAsia="en-US"/>
          </w:rPr>
          <w:t>8</w:t>
        </w:r>
        <w:r w:rsidRPr="00D44DB7">
          <w:rPr>
            <w:rFonts w:ascii="Times New Roman" w:eastAsia="Calibri"/>
            <w:lang w:eastAsia="en-US"/>
          </w:rPr>
          <w:t xml:space="preserve">(3), </w:t>
        </w:r>
        <w:r w:rsidRPr="00D44DB7">
          <w:rPr>
            <w:rFonts w:ascii="Times New Roman" w:eastAsia="Calibri"/>
            <w:noProof/>
            <w:lang w:val="es-ES"/>
          </w:rPr>
          <w:drawing>
            <wp:inline distT="0" distB="0" distL="0" distR="0">
              <wp:extent cx="28575" cy="28575"/>
              <wp:effectExtent l="0" t="0" r="0" b="0"/>
              <wp:docPr id="3" name="Imagen 3" descr="http://search.proquest.com/assets/r20151.6.0-6/core/spacer.gif">
                <a:hlinkClick xmlns:a="http://schemas.openxmlformats.org/drawingml/2006/main" r:id="rId45" tooltip="&quot;Hacer clic para buscar más entradas de este núme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proquest.com/assets/r20151.6.0-6/core/spacer.gif">
                        <a:hlinkClick r:id="rId45" tooltip="&quot;Hacer clic para buscar más entradas de este número&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hyperlink>
      <w:r w:rsidRPr="00D44DB7">
        <w:rPr>
          <w:rFonts w:ascii="Times New Roman" w:eastAsia="Times New Roman"/>
        </w:rPr>
        <w:t>389-408.</w:t>
      </w:r>
    </w:p>
    <w:p w:rsidR="009B25EF" w:rsidRDefault="00975451"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pPr>
      <w:proofErr w:type="spellStart"/>
      <w:r w:rsidRPr="00D44DB7">
        <w:rPr>
          <w:rFonts w:ascii="Times New Roman"/>
        </w:rPr>
        <w:t>Kreiner</w:t>
      </w:r>
      <w:proofErr w:type="spellEnd"/>
      <w:r w:rsidRPr="00D44DB7">
        <w:rPr>
          <w:rFonts w:ascii="Times New Roman"/>
        </w:rPr>
        <w:t>, S. &amp;</w:t>
      </w:r>
      <w:r w:rsidR="002632C5" w:rsidRPr="00D44DB7">
        <w:rPr>
          <w:rFonts w:ascii="Times New Roman"/>
        </w:rPr>
        <w:t xml:space="preserve"> </w:t>
      </w:r>
      <w:r w:rsidR="009800F2" w:rsidRPr="00D44DB7">
        <w:rPr>
          <w:rFonts w:ascii="Times New Roman"/>
        </w:rPr>
        <w:t>Christensen</w:t>
      </w:r>
      <w:r w:rsidR="008A155D" w:rsidRPr="00D44DB7">
        <w:rPr>
          <w:rFonts w:ascii="Times New Roman"/>
        </w:rPr>
        <w:t>, K</w:t>
      </w:r>
      <w:r w:rsidR="00B40B39">
        <w:rPr>
          <w:rFonts w:ascii="Times New Roman"/>
        </w:rPr>
        <w:t xml:space="preserve">. </w:t>
      </w:r>
      <w:r w:rsidR="00921D4C" w:rsidRPr="00D44DB7">
        <w:rPr>
          <w:rFonts w:ascii="Times New Roman"/>
        </w:rPr>
        <w:t xml:space="preserve">B. (2014). Analyses of model fit and robustness. A new look at the PISA scaling model underlying ranking of countries according to reading literacy. </w:t>
      </w:r>
      <w:proofErr w:type="spellStart"/>
      <w:r w:rsidR="00921D4C" w:rsidRPr="00964B69">
        <w:rPr>
          <w:rFonts w:ascii="Times New Roman"/>
          <w:i/>
        </w:rPr>
        <w:t>Psychometrika</w:t>
      </w:r>
      <w:proofErr w:type="spellEnd"/>
      <w:r w:rsidR="00921D4C" w:rsidRPr="00964B69">
        <w:rPr>
          <w:rFonts w:ascii="Times New Roman"/>
        </w:rPr>
        <w:t xml:space="preserve">, </w:t>
      </w:r>
      <w:r w:rsidR="00921D4C" w:rsidRPr="00964B69">
        <w:rPr>
          <w:rFonts w:ascii="Times New Roman"/>
          <w:i/>
        </w:rPr>
        <w:t>79</w:t>
      </w:r>
      <w:r w:rsidR="002B7498" w:rsidRPr="00964B69">
        <w:rPr>
          <w:rFonts w:ascii="Times New Roman"/>
        </w:rPr>
        <w:t>(2)</w:t>
      </w:r>
      <w:r w:rsidR="00921D4C" w:rsidRPr="00964B69">
        <w:rPr>
          <w:rFonts w:ascii="Times New Roman"/>
        </w:rPr>
        <w:t>, 210-231.</w:t>
      </w:r>
      <w:r w:rsidR="002B7498" w:rsidRPr="00964B69">
        <w:rPr>
          <w:rFonts w:ascii="Times New Roman"/>
        </w:rPr>
        <w:t xml:space="preserve"> </w:t>
      </w:r>
      <w:proofErr w:type="spellStart"/>
      <w:proofErr w:type="gramStart"/>
      <w:r w:rsidR="00721D56" w:rsidRPr="00964B69">
        <w:rPr>
          <w:rFonts w:ascii="Times New Roman"/>
        </w:rPr>
        <w:t>doi</w:t>
      </w:r>
      <w:proofErr w:type="spellEnd"/>
      <w:proofErr w:type="gramEnd"/>
      <w:r w:rsidR="002B7498" w:rsidRPr="00964B69">
        <w:rPr>
          <w:rFonts w:ascii="Times New Roman"/>
        </w:rPr>
        <w:t>: 10.1007/s11336-013-9347-z</w:t>
      </w:r>
    </w:p>
    <w:p w:rsidR="009B25EF" w:rsidRPr="009B25EF" w:rsidRDefault="00EA00D7"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hyperlink r:id="rId46" w:history="1">
        <w:proofErr w:type="spellStart"/>
        <w:r w:rsidR="00420A61" w:rsidRPr="00964B69">
          <w:rPr>
            <w:rStyle w:val="Hipervnculo"/>
            <w:rFonts w:ascii="Times New Roman"/>
            <w:color w:val="auto"/>
            <w:u w:val="none"/>
          </w:rPr>
          <w:t>Kubinger</w:t>
        </w:r>
        <w:proofErr w:type="spellEnd"/>
      </w:hyperlink>
      <w:r w:rsidR="00420A61" w:rsidRPr="00964B69">
        <w:rPr>
          <w:rFonts w:ascii="Times New Roman"/>
        </w:rPr>
        <w:t>, K</w:t>
      </w:r>
      <w:r w:rsidR="00B40B39">
        <w:rPr>
          <w:rFonts w:ascii="Times New Roman"/>
        </w:rPr>
        <w:t xml:space="preserve">. </w:t>
      </w:r>
      <w:r w:rsidR="00420A61" w:rsidRPr="00964B69">
        <w:rPr>
          <w:rFonts w:ascii="Times New Roman"/>
        </w:rPr>
        <w:t>D.,</w:t>
      </w:r>
      <w:r w:rsidR="00E83A09">
        <w:rPr>
          <w:rFonts w:ascii="Times New Roman"/>
        </w:rPr>
        <w:t xml:space="preserve"> </w:t>
      </w:r>
      <w:hyperlink r:id="rId47" w:history="1">
        <w:proofErr w:type="spellStart"/>
        <w:r w:rsidR="00420A61" w:rsidRPr="00964B69">
          <w:rPr>
            <w:rStyle w:val="Hipervnculo"/>
            <w:rFonts w:ascii="Times New Roman"/>
            <w:color w:val="auto"/>
            <w:u w:val="none"/>
          </w:rPr>
          <w:t>Hohensinn</w:t>
        </w:r>
        <w:proofErr w:type="spellEnd"/>
      </w:hyperlink>
      <w:r w:rsidR="00420A61" w:rsidRPr="00964B69">
        <w:rPr>
          <w:rFonts w:ascii="Times New Roman"/>
        </w:rPr>
        <w:t>, C., </w:t>
      </w:r>
      <w:hyperlink r:id="rId48" w:history="1">
        <w:r w:rsidR="00420A61" w:rsidRPr="00964B69">
          <w:rPr>
            <w:rStyle w:val="Hipervnculo"/>
            <w:rFonts w:ascii="Times New Roman"/>
            <w:color w:val="auto"/>
            <w:u w:val="none"/>
          </w:rPr>
          <w:t>Hofer</w:t>
        </w:r>
      </w:hyperlink>
      <w:r w:rsidR="00420A61" w:rsidRPr="00964B69">
        <w:rPr>
          <w:rFonts w:ascii="Times New Roman"/>
        </w:rPr>
        <w:t>, S, </w:t>
      </w:r>
      <w:proofErr w:type="spellStart"/>
      <w:r>
        <w:fldChar w:fldCharType="begin"/>
      </w:r>
      <w:r>
        <w:instrText xml:space="preserve"> HYPERLINK "http://www.tandfonline.com/author/Khorramdel%2C+Lale" </w:instrText>
      </w:r>
      <w:r>
        <w:fldChar w:fldCharType="separate"/>
      </w:r>
      <w:r w:rsidR="00420A61" w:rsidRPr="00964B69">
        <w:rPr>
          <w:rStyle w:val="Hipervnculo"/>
          <w:rFonts w:ascii="Times New Roman"/>
          <w:color w:val="auto"/>
          <w:u w:val="none"/>
        </w:rPr>
        <w:t>Khorramdel</w:t>
      </w:r>
      <w:proofErr w:type="spellEnd"/>
      <w:r>
        <w:rPr>
          <w:rStyle w:val="Hipervnculo"/>
          <w:rFonts w:ascii="Times New Roman"/>
          <w:color w:val="auto"/>
          <w:u w:val="none"/>
        </w:rPr>
        <w:fldChar w:fldCharType="end"/>
      </w:r>
      <w:r w:rsidR="00420A61" w:rsidRPr="00964B69">
        <w:rPr>
          <w:rFonts w:ascii="Times New Roman"/>
        </w:rPr>
        <w:t>, L, </w:t>
      </w:r>
      <w:proofErr w:type="spellStart"/>
      <w:r>
        <w:fldChar w:fldCharType="begin"/>
      </w:r>
      <w:r>
        <w:instrText xml:space="preserve"> HYPERLINK "http://www.tandfonline.com/author/Frebort%2C+Martina" </w:instrText>
      </w:r>
      <w:r>
        <w:fldChar w:fldCharType="separate"/>
      </w:r>
      <w:r w:rsidR="00420A61" w:rsidRPr="00964B69">
        <w:rPr>
          <w:rStyle w:val="Hipervnculo"/>
          <w:rFonts w:ascii="Times New Roman"/>
          <w:color w:val="auto"/>
          <w:u w:val="none"/>
        </w:rPr>
        <w:t>Frebort</w:t>
      </w:r>
      <w:r>
        <w:rPr>
          <w:rStyle w:val="Hipervnculo"/>
          <w:rFonts w:ascii="Times New Roman"/>
          <w:color w:val="auto"/>
          <w:u w:val="none"/>
        </w:rPr>
        <w:fldChar w:fldCharType="end"/>
      </w:r>
      <w:r w:rsidR="00420A61" w:rsidRPr="00964B69">
        <w:rPr>
          <w:rFonts w:ascii="Times New Roman"/>
        </w:rPr>
        <w:t>a</w:t>
      </w:r>
      <w:proofErr w:type="spellEnd"/>
      <w:r w:rsidR="00420A61" w:rsidRPr="00964B69">
        <w:rPr>
          <w:rFonts w:ascii="Times New Roman"/>
        </w:rPr>
        <w:t>, M, </w:t>
      </w:r>
      <w:proofErr w:type="spellStart"/>
      <w:r>
        <w:fldChar w:fldCharType="begin"/>
      </w:r>
      <w:r>
        <w:instrText xml:space="preserve"> HYPERLINK "http://www.tandfonline.com/author/Holocher-Ertl%2C+Stef</w:instrText>
      </w:r>
      <w:r>
        <w:instrText xml:space="preserve">ana" </w:instrText>
      </w:r>
      <w:r>
        <w:fldChar w:fldCharType="separate"/>
      </w:r>
      <w:r w:rsidR="00420A61" w:rsidRPr="00964B69">
        <w:rPr>
          <w:rStyle w:val="Hipervnculo"/>
          <w:rFonts w:ascii="Times New Roman"/>
          <w:color w:val="auto"/>
          <w:u w:val="none"/>
        </w:rPr>
        <w:t>Holocher-Ertl</w:t>
      </w:r>
      <w:proofErr w:type="spellEnd"/>
      <w:r>
        <w:rPr>
          <w:rStyle w:val="Hipervnculo"/>
          <w:rFonts w:ascii="Times New Roman"/>
          <w:color w:val="auto"/>
          <w:u w:val="none"/>
        </w:rPr>
        <w:fldChar w:fldCharType="end"/>
      </w:r>
      <w:r w:rsidR="00420A61" w:rsidRPr="00964B69">
        <w:rPr>
          <w:rFonts w:ascii="Times New Roman"/>
        </w:rPr>
        <w:t>, S., </w:t>
      </w:r>
      <w:proofErr w:type="spellStart"/>
      <w:r>
        <w:fldChar w:fldCharType="begin"/>
      </w:r>
      <w:r>
        <w:instrText xml:space="preserve"> HYPERLINK "http://www.tandfonline.com/author/Reif%2C+Manuel" </w:instrText>
      </w:r>
      <w:r>
        <w:fldChar w:fldCharType="separate"/>
      </w:r>
      <w:r w:rsidR="00420A61" w:rsidRPr="00964B69">
        <w:rPr>
          <w:rStyle w:val="Hipervnculo"/>
          <w:rFonts w:ascii="Times New Roman"/>
          <w:color w:val="auto"/>
          <w:u w:val="none"/>
        </w:rPr>
        <w:t>Reif</w:t>
      </w:r>
      <w:proofErr w:type="spellEnd"/>
      <w:r>
        <w:rPr>
          <w:rStyle w:val="Hipervnculo"/>
          <w:rFonts w:ascii="Times New Roman"/>
          <w:color w:val="auto"/>
          <w:u w:val="none"/>
        </w:rPr>
        <w:fldChar w:fldCharType="end"/>
      </w:r>
      <w:r w:rsidR="00420A61" w:rsidRPr="00964B69">
        <w:rPr>
          <w:rFonts w:ascii="Times New Roman"/>
        </w:rPr>
        <w:t>, M. &amp; </w:t>
      </w:r>
      <w:hyperlink r:id="rId49" w:history="1">
        <w:r w:rsidR="00420A61" w:rsidRPr="00964B69">
          <w:rPr>
            <w:rStyle w:val="Hipervnculo"/>
            <w:rFonts w:ascii="Times New Roman"/>
            <w:color w:val="auto"/>
            <w:u w:val="none"/>
          </w:rPr>
          <w:t xml:space="preserve"> </w:t>
        </w:r>
        <w:proofErr w:type="spellStart"/>
        <w:r w:rsidR="00420A61" w:rsidRPr="00964B69">
          <w:rPr>
            <w:rStyle w:val="Hipervnculo"/>
            <w:rFonts w:ascii="Times New Roman"/>
            <w:color w:val="auto"/>
            <w:u w:val="none"/>
          </w:rPr>
          <w:t>Sonnleitner</w:t>
        </w:r>
        <w:proofErr w:type="spellEnd"/>
      </w:hyperlink>
      <w:r w:rsidR="00420A61" w:rsidRPr="00964B69">
        <w:rPr>
          <w:rFonts w:ascii="Times New Roman"/>
        </w:rPr>
        <w:t>, P.</w:t>
      </w:r>
      <w:r w:rsidR="00964B69" w:rsidRPr="00964B69">
        <w:t xml:space="preserve"> </w:t>
      </w:r>
      <w:r w:rsidR="004A3A15">
        <w:t>(2011).</w:t>
      </w:r>
      <w:r w:rsidR="00964B69" w:rsidRPr="00964B69">
        <w:rPr>
          <w:rFonts w:ascii="Times New Roman"/>
        </w:rPr>
        <w:t xml:space="preserve">Designing the test booklets for </w:t>
      </w:r>
      <w:proofErr w:type="spellStart"/>
      <w:r w:rsidR="00964B69" w:rsidRPr="00964B69">
        <w:rPr>
          <w:rFonts w:ascii="Times New Roman"/>
        </w:rPr>
        <w:t>Rasch</w:t>
      </w:r>
      <w:proofErr w:type="spellEnd"/>
      <w:r w:rsidR="00964B69" w:rsidRPr="00964B69">
        <w:rPr>
          <w:rFonts w:ascii="Times New Roman"/>
        </w:rPr>
        <w:t xml:space="preserve"> model calibration in a large-scale assessment with reference to numerous moderator </w:t>
      </w:r>
      <w:r w:rsidR="00964B69" w:rsidRPr="00964B69">
        <w:rPr>
          <w:rFonts w:ascii="Times New Roman"/>
        </w:rPr>
        <w:lastRenderedPageBreak/>
        <w:t xml:space="preserve">variables and several ability dimensions. </w:t>
      </w:r>
      <w:r w:rsidR="00964B69" w:rsidRPr="00964B69">
        <w:rPr>
          <w:rFonts w:ascii="Times New Roman"/>
          <w:i/>
        </w:rPr>
        <w:t>Educational Research and Evaluation</w:t>
      </w:r>
      <w:r w:rsidR="00964B69" w:rsidRPr="00964B69">
        <w:rPr>
          <w:rFonts w:ascii="Times New Roman"/>
        </w:rPr>
        <w:t xml:space="preserve">, </w:t>
      </w:r>
      <w:r w:rsidR="00964B69" w:rsidRPr="00964B69">
        <w:rPr>
          <w:rFonts w:ascii="Times New Roman"/>
          <w:i/>
        </w:rPr>
        <w:t>17</w:t>
      </w:r>
      <w:r w:rsidR="00964B69" w:rsidRPr="00964B69">
        <w:rPr>
          <w:rFonts w:ascii="Times New Roman"/>
        </w:rPr>
        <w:t>(6), 483-495.</w:t>
      </w:r>
      <w:r w:rsidR="009B25EF">
        <w:rPr>
          <w:rFonts w:ascii="Times New Roman"/>
        </w:rPr>
        <w:t xml:space="preserve"> </w:t>
      </w:r>
      <w:proofErr w:type="spellStart"/>
      <w:proofErr w:type="gramStart"/>
      <w:r w:rsidR="009B25EF">
        <w:rPr>
          <w:rFonts w:ascii="Times New Roman"/>
        </w:rPr>
        <w:t>doi</w:t>
      </w:r>
      <w:proofErr w:type="spellEnd"/>
      <w:proofErr w:type="gramEnd"/>
      <w:r w:rsidR="009B25EF" w:rsidRPr="009B25EF">
        <w:rPr>
          <w:rFonts w:ascii="Times New Roman"/>
        </w:rPr>
        <w:t>:</w:t>
      </w:r>
      <w:r w:rsidR="009B25EF">
        <w:rPr>
          <w:rFonts w:ascii="Times New Roman"/>
        </w:rPr>
        <w:t xml:space="preserve"> </w:t>
      </w:r>
      <w:r w:rsidR="009B25EF" w:rsidRPr="009B25EF">
        <w:rPr>
          <w:rFonts w:ascii="Times New Roman"/>
        </w:rPr>
        <w:t>10.1080/13803611.2011.632666</w:t>
      </w:r>
    </w:p>
    <w:p w:rsidR="005A18FE" w:rsidRPr="000221D3" w:rsidRDefault="009800F2"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rPr>
          <w:rFonts w:ascii="Times New Roman"/>
        </w:rPr>
      </w:pPr>
      <w:proofErr w:type="spellStart"/>
      <w:r w:rsidRPr="00964B69">
        <w:rPr>
          <w:rFonts w:ascii="Times New Roman"/>
        </w:rPr>
        <w:t>Lafourcade</w:t>
      </w:r>
      <w:proofErr w:type="spellEnd"/>
      <w:r w:rsidRPr="00964B69">
        <w:rPr>
          <w:rFonts w:ascii="Times New Roman"/>
        </w:rPr>
        <w:t>, P</w:t>
      </w:r>
      <w:r w:rsidR="00175F8B" w:rsidRPr="00964B69">
        <w:rPr>
          <w:rFonts w:ascii="Times New Roman"/>
        </w:rPr>
        <w:t xml:space="preserve">. (1971). </w:t>
      </w:r>
      <w:proofErr w:type="spellStart"/>
      <w:r w:rsidR="00175F8B" w:rsidRPr="000221D3">
        <w:rPr>
          <w:rFonts w:ascii="Times New Roman"/>
          <w:i/>
        </w:rPr>
        <w:t>Evaluación</w:t>
      </w:r>
      <w:proofErr w:type="spellEnd"/>
      <w:r w:rsidR="00175F8B" w:rsidRPr="000221D3">
        <w:rPr>
          <w:rFonts w:ascii="Times New Roman"/>
          <w:i/>
        </w:rPr>
        <w:t xml:space="preserve"> de los </w:t>
      </w:r>
      <w:proofErr w:type="spellStart"/>
      <w:r w:rsidR="00175F8B" w:rsidRPr="000221D3">
        <w:rPr>
          <w:rFonts w:ascii="Times New Roman"/>
          <w:i/>
        </w:rPr>
        <w:t>aprendizajes</w:t>
      </w:r>
      <w:proofErr w:type="spellEnd"/>
      <w:r w:rsidR="00B76FC7" w:rsidRPr="000221D3">
        <w:rPr>
          <w:rFonts w:ascii="Times New Roman"/>
        </w:rPr>
        <w:t xml:space="preserve"> [Learning evaluation]</w:t>
      </w:r>
      <w:r w:rsidR="00175F8B" w:rsidRPr="000221D3">
        <w:rPr>
          <w:rFonts w:ascii="Times New Roman"/>
        </w:rPr>
        <w:t xml:space="preserve">. Buenos Aires: </w:t>
      </w:r>
      <w:proofErr w:type="spellStart"/>
      <w:r w:rsidR="00175F8B" w:rsidRPr="000221D3">
        <w:rPr>
          <w:rFonts w:ascii="Times New Roman"/>
        </w:rPr>
        <w:t>Kapelusz</w:t>
      </w:r>
      <w:proofErr w:type="spellEnd"/>
      <w:r w:rsidR="00175F8B" w:rsidRPr="000221D3">
        <w:rPr>
          <w:rFonts w:ascii="Times New Roman"/>
        </w:rPr>
        <w:t>.</w:t>
      </w:r>
    </w:p>
    <w:p w:rsidR="00A32527" w:rsidRPr="00D44DB7" w:rsidRDefault="005A18FE" w:rsidP="004376DA">
      <w:pPr>
        <w:spacing w:line="240" w:lineRule="auto"/>
        <w:ind w:left="720" w:hanging="720"/>
        <w:rPr>
          <w:rFonts w:ascii="Times New Roman" w:eastAsia="Calibri"/>
          <w:lang w:eastAsia="en-US"/>
        </w:rPr>
      </w:pPr>
      <w:r w:rsidRPr="00D44DB7">
        <w:rPr>
          <w:rFonts w:ascii="Times New Roman"/>
        </w:rPr>
        <w:t xml:space="preserve">Lee, J. (2014). </w:t>
      </w:r>
      <w:proofErr w:type="gramStart"/>
      <w:r w:rsidRPr="00D44DB7">
        <w:rPr>
          <w:rFonts w:ascii="Times New Roman"/>
        </w:rPr>
        <w:t>A</w:t>
      </w:r>
      <w:proofErr w:type="gramEnd"/>
      <w:r w:rsidR="00EA00D7">
        <w:fldChar w:fldCharType="begin"/>
      </w:r>
      <w:r w:rsidR="00EA00D7">
        <w:instrText xml:space="preserve"> HYPERLINK "http://search.proquest.com/eric/docview/1651859951/FBF5D1534470411BPQ/45?accountid=14542" \o "An Attempt to Reinterpret Student Learning Outcomes: A Cross-National Comparative Study" </w:instrText>
      </w:r>
      <w:r w:rsidR="00EA00D7">
        <w:fldChar w:fldCharType="separate"/>
      </w:r>
      <w:r w:rsidRPr="00D44DB7">
        <w:rPr>
          <w:rStyle w:val="Hipervnculo"/>
          <w:rFonts w:ascii="Times New Roman"/>
          <w:color w:val="auto"/>
          <w:u w:val="none"/>
        </w:rPr>
        <w:t>n attempt to reinterpret student learning outcomes: A cross-national comparative study</w:t>
      </w:r>
      <w:r w:rsidR="00EA00D7">
        <w:rPr>
          <w:rStyle w:val="Hipervnculo"/>
          <w:rFonts w:ascii="Times New Roman"/>
          <w:color w:val="auto"/>
          <w:u w:val="none"/>
        </w:rPr>
        <w:fldChar w:fldCharType="end"/>
      </w:r>
      <w:r w:rsidRPr="00D44DB7">
        <w:rPr>
          <w:rFonts w:ascii="Times New Roman"/>
        </w:rPr>
        <w:t xml:space="preserve">. </w:t>
      </w:r>
      <w:r w:rsidRPr="00D44DB7">
        <w:rPr>
          <w:rFonts w:ascii="Times New Roman"/>
          <w:i/>
        </w:rPr>
        <w:t>Peabody Journal of Education</w:t>
      </w:r>
      <w:proofErr w:type="gramStart"/>
      <w:r w:rsidRPr="00D44DB7">
        <w:rPr>
          <w:rFonts w:ascii="Times New Roman"/>
        </w:rPr>
        <w:t>,</w:t>
      </w:r>
      <w:proofErr w:type="gramEnd"/>
      <w:r w:rsidRPr="00D44DB7">
        <w:rPr>
          <w:rFonts w:ascii="Times New Roman"/>
          <w:noProof/>
          <w:lang w:val="es-ES"/>
        </w:rPr>
        <w:drawing>
          <wp:inline distT="0" distB="0" distL="0" distR="0">
            <wp:extent cx="25400" cy="25400"/>
            <wp:effectExtent l="0" t="0" r="0" b="0"/>
            <wp:docPr id="9" name="Imagen 9" descr="http://search.proquest.com/assets/r20151.5.0-8/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proquest.com/assets/r20151.5.0-8/core/spacer.gif"/>
                    <pic:cNvPicPr>
                      <a:picLocks noChangeAspect="1" noChangeArrowheads="1"/>
                    </pic:cNvPicPr>
                  </pic:nvPicPr>
                  <pic:blipFill>
                    <a:blip r:embed="rId27"/>
                    <a:srcRect/>
                    <a:stretch>
                      <a:fillRect/>
                    </a:stretch>
                  </pic:blipFill>
                  <pic:spPr bwMode="auto">
                    <a:xfrm>
                      <a:off x="0" y="0"/>
                      <a:ext cx="25400" cy="25400"/>
                    </a:xfrm>
                    <a:prstGeom prst="rect">
                      <a:avLst/>
                    </a:prstGeom>
                    <a:noFill/>
                    <a:ln w="9525">
                      <a:noFill/>
                      <a:miter lim="800000"/>
                      <a:headEnd/>
                      <a:tailEnd/>
                    </a:ln>
                  </pic:spPr>
                </pic:pic>
              </a:graphicData>
            </a:graphic>
          </wp:inline>
        </w:drawing>
      </w:r>
      <w:r w:rsidRPr="00D44DB7">
        <w:rPr>
          <w:rFonts w:ascii="Times New Roman"/>
          <w:i/>
        </w:rPr>
        <w:t>89</w:t>
      </w:r>
      <w:r w:rsidR="009661B6" w:rsidRPr="00D44DB7">
        <w:rPr>
          <w:rFonts w:ascii="Times New Roman"/>
        </w:rPr>
        <w:t>(1)</w:t>
      </w:r>
      <w:r w:rsidRPr="00D44DB7">
        <w:rPr>
          <w:rFonts w:ascii="Times New Roman"/>
        </w:rPr>
        <w:t xml:space="preserve">, 106-122. </w:t>
      </w:r>
      <w:r w:rsidR="00721D56" w:rsidRPr="00D44DB7">
        <w:rPr>
          <w:rFonts w:ascii="Times New Roman"/>
        </w:rPr>
        <w:t>doi</w:t>
      </w:r>
      <w:r w:rsidR="009661B6" w:rsidRPr="00D44DB7">
        <w:rPr>
          <w:rFonts w:ascii="Times New Roman"/>
        </w:rPr>
        <w:t>:10.1080/0161956X.2014.862476</w:t>
      </w:r>
    </w:p>
    <w:p w:rsidR="00A32527" w:rsidRPr="00D44DB7" w:rsidRDefault="00975451"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rPr>
          <w:rFonts w:ascii="Times New Roman"/>
        </w:rPr>
      </w:pPr>
      <w:r w:rsidRPr="00D44DB7">
        <w:rPr>
          <w:rFonts w:ascii="Times New Roman"/>
        </w:rPr>
        <w:t>Lu, Y. &amp;</w:t>
      </w:r>
      <w:r w:rsidR="00A32527" w:rsidRPr="00D44DB7">
        <w:rPr>
          <w:rFonts w:ascii="Times New Roman"/>
        </w:rPr>
        <w:t xml:space="preserve"> Bolt, D</w:t>
      </w:r>
      <w:r w:rsidR="00B40B39">
        <w:rPr>
          <w:rFonts w:ascii="Times New Roman"/>
        </w:rPr>
        <w:t xml:space="preserve">. </w:t>
      </w:r>
      <w:r w:rsidR="00A32527" w:rsidRPr="00D44DB7">
        <w:rPr>
          <w:rFonts w:ascii="Times New Roman"/>
        </w:rPr>
        <w:t xml:space="preserve">M. </w:t>
      </w:r>
      <w:r w:rsidR="00910C3D" w:rsidRPr="00D44DB7">
        <w:rPr>
          <w:rFonts w:ascii="Times New Roman"/>
        </w:rPr>
        <w:t xml:space="preserve">(2015). </w:t>
      </w:r>
      <w:r w:rsidR="00A32527" w:rsidRPr="00D44DB7">
        <w:rPr>
          <w:rFonts w:ascii="Times New Roman"/>
        </w:rPr>
        <w:t xml:space="preserve">Examining the attitude-achievement paradox in PISA using a multilevel multidimensional IRT model for extreme response style. </w:t>
      </w:r>
      <w:r w:rsidR="00A32527" w:rsidRPr="00D44DB7">
        <w:rPr>
          <w:rFonts w:ascii="Times New Roman"/>
          <w:i/>
        </w:rPr>
        <w:t xml:space="preserve">Large-scale Assessments in </w:t>
      </w:r>
      <w:proofErr w:type="gramStart"/>
      <w:r w:rsidR="00A32527" w:rsidRPr="00D44DB7">
        <w:rPr>
          <w:rFonts w:ascii="Times New Roman"/>
          <w:i/>
        </w:rPr>
        <w:t>Education</w:t>
      </w:r>
      <w:r w:rsidR="00A32527" w:rsidRPr="00D44DB7">
        <w:rPr>
          <w:rFonts w:ascii="Times New Roman"/>
        </w:rPr>
        <w:t> ,</w:t>
      </w:r>
      <w:proofErr w:type="gramEnd"/>
      <w:r w:rsidR="00A32527" w:rsidRPr="00D44DB7">
        <w:rPr>
          <w:rFonts w:ascii="Times New Roman"/>
        </w:rPr>
        <w:t> </w:t>
      </w:r>
      <w:r w:rsidR="00A32527" w:rsidRPr="00A35EDE">
        <w:rPr>
          <w:rFonts w:ascii="Times New Roman"/>
          <w:i/>
        </w:rPr>
        <w:t>3</w:t>
      </w:r>
      <w:r w:rsidR="00A32527" w:rsidRPr="00D44DB7">
        <w:rPr>
          <w:rFonts w:ascii="Times New Roman"/>
        </w:rPr>
        <w:t>(2)</w:t>
      </w:r>
      <w:r w:rsidR="00721D56" w:rsidRPr="00D44DB7">
        <w:rPr>
          <w:rFonts w:ascii="Times New Roman"/>
        </w:rPr>
        <w:t xml:space="preserve">. </w:t>
      </w:r>
      <w:proofErr w:type="gramStart"/>
      <w:r w:rsidR="00721D56" w:rsidRPr="00D44DB7">
        <w:rPr>
          <w:rFonts w:ascii="Times New Roman"/>
        </w:rPr>
        <w:t>doi</w:t>
      </w:r>
      <w:r w:rsidR="00A32527" w:rsidRPr="00D44DB7">
        <w:rPr>
          <w:rFonts w:ascii="Times New Roman"/>
        </w:rPr>
        <w:t>:</w:t>
      </w:r>
      <w:proofErr w:type="gramEnd"/>
      <w:r w:rsidR="00A32527" w:rsidRPr="00D44DB7">
        <w:rPr>
          <w:rFonts w:ascii="Times New Roman"/>
        </w:rPr>
        <w:t>10.1186/s40536-015-0012-0</w:t>
      </w:r>
      <w:r w:rsidR="00AE472A" w:rsidRPr="00D44DB7">
        <w:rPr>
          <w:rFonts w:ascii="Times New Roman"/>
        </w:rPr>
        <w:t xml:space="preserve"> </w:t>
      </w:r>
    </w:p>
    <w:p w:rsidR="00B928C2" w:rsidRPr="00D44DB7" w:rsidRDefault="00975451"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r w:rsidRPr="00D44DB7">
        <w:rPr>
          <w:rFonts w:ascii="Times New Roman"/>
        </w:rPr>
        <w:t>Lynn, R. &amp;</w:t>
      </w:r>
      <w:r w:rsidR="009E48B4" w:rsidRPr="00D44DB7">
        <w:rPr>
          <w:rFonts w:ascii="Times New Roman"/>
        </w:rPr>
        <w:t xml:space="preserve"> </w:t>
      </w:r>
      <w:proofErr w:type="spellStart"/>
      <w:r w:rsidR="009800F2" w:rsidRPr="00D44DB7">
        <w:rPr>
          <w:rFonts w:ascii="Times New Roman"/>
        </w:rPr>
        <w:t>Mikk</w:t>
      </w:r>
      <w:proofErr w:type="spellEnd"/>
      <w:r w:rsidR="009800F2" w:rsidRPr="00D44DB7">
        <w:rPr>
          <w:rFonts w:ascii="Times New Roman"/>
        </w:rPr>
        <w:t xml:space="preserve">, </w:t>
      </w:r>
      <w:r w:rsidR="00110E69" w:rsidRPr="00D44DB7">
        <w:rPr>
          <w:rFonts w:ascii="Times New Roman"/>
        </w:rPr>
        <w:t>J. (2009</w:t>
      </w:r>
      <w:r w:rsidR="00C2769B" w:rsidRPr="00D44DB7">
        <w:rPr>
          <w:rFonts w:ascii="Times New Roman"/>
        </w:rPr>
        <w:t xml:space="preserve">). Sex differences in reading achievement. </w:t>
      </w:r>
      <w:proofErr w:type="spellStart"/>
      <w:r w:rsidR="00C2769B" w:rsidRPr="00D44DB7">
        <w:rPr>
          <w:rFonts w:ascii="Times New Roman"/>
          <w:i/>
        </w:rPr>
        <w:t>Trames</w:t>
      </w:r>
      <w:proofErr w:type="spellEnd"/>
      <w:r w:rsidR="00C2769B" w:rsidRPr="00D44DB7">
        <w:rPr>
          <w:rFonts w:ascii="Times New Roman"/>
          <w:i/>
        </w:rPr>
        <w:t>-Journal of the Humanities and Social Sciences, 13</w:t>
      </w:r>
      <w:r w:rsidR="00B928C2" w:rsidRPr="00D44DB7">
        <w:rPr>
          <w:rFonts w:ascii="Times New Roman"/>
        </w:rPr>
        <w:t>(1)</w:t>
      </w:r>
      <w:r w:rsidR="00C2769B" w:rsidRPr="00D44DB7">
        <w:rPr>
          <w:rFonts w:ascii="Times New Roman"/>
        </w:rPr>
        <w:t xml:space="preserve">, 3-13. </w:t>
      </w:r>
      <w:proofErr w:type="spellStart"/>
      <w:proofErr w:type="gramStart"/>
      <w:r w:rsidR="00721D56" w:rsidRPr="00D44DB7">
        <w:rPr>
          <w:rFonts w:ascii="Times New Roman"/>
        </w:rPr>
        <w:t>doi</w:t>
      </w:r>
      <w:proofErr w:type="spellEnd"/>
      <w:proofErr w:type="gramEnd"/>
      <w:r w:rsidR="00B928C2" w:rsidRPr="00D44DB7">
        <w:rPr>
          <w:rFonts w:ascii="Times New Roman"/>
        </w:rPr>
        <w:t>: 10.3176/tr.2009.1.01</w:t>
      </w:r>
      <w:r w:rsidR="009C03C7" w:rsidRPr="00D44DB7">
        <w:rPr>
          <w:rFonts w:ascii="Times New Roman"/>
        </w:rPr>
        <w:t>.</w:t>
      </w:r>
      <w:r w:rsidR="00B928C2" w:rsidRPr="00D44DB7">
        <w:rPr>
          <w:rFonts w:ascii="Times New Roman"/>
        </w:rPr>
        <w:t xml:space="preserve"> </w:t>
      </w:r>
    </w:p>
    <w:p w:rsidR="00A72441" w:rsidRPr="00E0280D" w:rsidRDefault="00A72441"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rPr>
          <w:rFonts w:ascii="Times New Roman"/>
          <w:lang w:val="en-GB"/>
        </w:rPr>
      </w:pPr>
      <w:r w:rsidRPr="00D44DB7">
        <w:rPr>
          <w:rFonts w:ascii="Times New Roman"/>
        </w:rPr>
        <w:t>Meyer, H-D</w:t>
      </w:r>
      <w:r w:rsidR="00975451" w:rsidRPr="00D44DB7">
        <w:rPr>
          <w:rFonts w:ascii="Times New Roman"/>
        </w:rPr>
        <w:t>. &amp;</w:t>
      </w:r>
      <w:r w:rsidR="002632C5" w:rsidRPr="00D44DB7">
        <w:rPr>
          <w:rFonts w:ascii="Times New Roman"/>
        </w:rPr>
        <w:t xml:space="preserve"> </w:t>
      </w:r>
      <w:proofErr w:type="spellStart"/>
      <w:r w:rsidRPr="00D44DB7">
        <w:rPr>
          <w:rFonts w:ascii="Times New Roman"/>
        </w:rPr>
        <w:t>Benavot</w:t>
      </w:r>
      <w:proofErr w:type="spellEnd"/>
      <w:r w:rsidRPr="00D44DB7">
        <w:rPr>
          <w:rFonts w:ascii="Times New Roman"/>
        </w:rPr>
        <w:t xml:space="preserve">, A. (Eds.). (2013). </w:t>
      </w:r>
      <w:r w:rsidRPr="00D44DB7">
        <w:rPr>
          <w:rFonts w:ascii="Times New Roman"/>
          <w:i/>
        </w:rPr>
        <w:t>PISA, power, and policy. The emergence of global educational governance</w:t>
      </w:r>
      <w:r w:rsidRPr="00D44DB7">
        <w:rPr>
          <w:rFonts w:ascii="Times New Roman"/>
        </w:rPr>
        <w:t xml:space="preserve">. </w:t>
      </w:r>
      <w:r w:rsidRPr="00E0280D">
        <w:rPr>
          <w:rFonts w:ascii="Times New Roman"/>
          <w:lang w:val="en-GB"/>
        </w:rPr>
        <w:t>Providence, RI: Symposium Books.</w:t>
      </w:r>
    </w:p>
    <w:p w:rsidR="00357564" w:rsidRDefault="0044422F"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pPr>
      <w:r w:rsidRPr="00D44DB7">
        <w:rPr>
          <w:rFonts w:ascii="Times New Roman"/>
          <w:lang w:val="es-ES"/>
        </w:rPr>
        <w:t xml:space="preserve">Ministerio de Educación, Cultura y Deporte </w:t>
      </w:r>
      <w:r w:rsidR="0025708D" w:rsidRPr="00D44DB7">
        <w:rPr>
          <w:rFonts w:ascii="Times New Roman"/>
          <w:lang w:val="es-ES"/>
        </w:rPr>
        <w:t>[MECD]</w:t>
      </w:r>
      <w:r w:rsidR="009E48B4" w:rsidRPr="00D44DB7">
        <w:rPr>
          <w:rFonts w:ascii="Times New Roman"/>
          <w:lang w:val="es-ES"/>
        </w:rPr>
        <w:t xml:space="preserve"> </w:t>
      </w:r>
      <w:r w:rsidRPr="00D44DB7">
        <w:rPr>
          <w:rFonts w:ascii="Times New Roman"/>
          <w:lang w:val="es-ES"/>
        </w:rPr>
        <w:t xml:space="preserve">(2010). </w:t>
      </w:r>
      <w:r w:rsidR="004C3537" w:rsidRPr="006E5B0B">
        <w:rPr>
          <w:rFonts w:ascii="Times New Roman"/>
          <w:i/>
          <w:lang w:val="es-ES"/>
        </w:rPr>
        <w:t>PISA</w:t>
      </w:r>
      <w:r w:rsidRPr="00D44DB7">
        <w:rPr>
          <w:rFonts w:ascii="Times New Roman"/>
          <w:i/>
          <w:lang w:val="es-ES"/>
        </w:rPr>
        <w:t xml:space="preserve"> 2009. Programa para la Evaluación Internacional de los Alumnos. OCDE. Informe español</w:t>
      </w:r>
      <w:r w:rsidR="000778E0" w:rsidRPr="00D44DB7">
        <w:rPr>
          <w:rFonts w:ascii="Times New Roman"/>
          <w:i/>
          <w:lang w:val="es-ES"/>
        </w:rPr>
        <w:t xml:space="preserve"> </w:t>
      </w:r>
      <w:r w:rsidR="00B76FC7" w:rsidRPr="00D44DB7">
        <w:rPr>
          <w:rFonts w:ascii="Times New Roman"/>
          <w:lang w:val="es-ES"/>
        </w:rPr>
        <w:t>[PISA 2009.</w:t>
      </w:r>
      <w:r w:rsidR="000B2556" w:rsidRPr="00D44DB7">
        <w:rPr>
          <w:rFonts w:ascii="Times New Roman"/>
          <w:lang w:val="es-ES"/>
        </w:rPr>
        <w:t xml:space="preserve">The </w:t>
      </w:r>
      <w:proofErr w:type="spellStart"/>
      <w:r w:rsidR="00165B8E" w:rsidRPr="00D44DB7">
        <w:rPr>
          <w:rFonts w:ascii="Times New Roman"/>
          <w:lang w:val="es-ES"/>
        </w:rPr>
        <w:t>Spanish</w:t>
      </w:r>
      <w:proofErr w:type="spellEnd"/>
      <w:r w:rsidR="00165B8E" w:rsidRPr="00D44DB7">
        <w:rPr>
          <w:rFonts w:ascii="Times New Roman"/>
          <w:lang w:val="es-ES"/>
        </w:rPr>
        <w:t xml:space="preserve"> </w:t>
      </w:r>
      <w:proofErr w:type="spellStart"/>
      <w:r w:rsidR="00165B8E" w:rsidRPr="00D44DB7">
        <w:rPr>
          <w:rFonts w:ascii="Times New Roman"/>
          <w:lang w:val="es-ES"/>
        </w:rPr>
        <w:t>report</w:t>
      </w:r>
      <w:proofErr w:type="spellEnd"/>
      <w:r w:rsidR="00B76FC7" w:rsidRPr="00D44DB7">
        <w:rPr>
          <w:rFonts w:ascii="Times New Roman"/>
          <w:lang w:val="es-ES"/>
        </w:rPr>
        <w:t>]</w:t>
      </w:r>
      <w:r w:rsidRPr="00D44DB7">
        <w:rPr>
          <w:rFonts w:ascii="Times New Roman"/>
          <w:lang w:val="es-ES"/>
        </w:rPr>
        <w:t xml:space="preserve">. Madrid: Instituto de Evaluación. </w:t>
      </w:r>
      <w:r w:rsidR="00357564">
        <w:rPr>
          <w:rFonts w:ascii="Times New Roman"/>
        </w:rPr>
        <w:t>Retrieved from</w:t>
      </w:r>
      <w:r w:rsidR="00357564">
        <w:t xml:space="preserve"> </w:t>
      </w:r>
      <w:hyperlink r:id="rId50" w:history="1">
        <w:r w:rsidRPr="00D44DB7">
          <w:rPr>
            <w:rStyle w:val="Hipervnculo"/>
            <w:rFonts w:ascii="Times New Roman"/>
            <w:color w:val="auto"/>
            <w:u w:val="none"/>
          </w:rPr>
          <w:t>http://www.educacion.gob.es/dctm/ministerio/horizontales/prensa/notas/2010/20101207-pisa2009-informe-espanol.pdf?documentId=0901e72b806ea35a</w:t>
        </w:r>
      </w:hyperlink>
      <w:r w:rsidR="00910C3D" w:rsidRPr="00D44DB7">
        <w:t>.</w:t>
      </w:r>
    </w:p>
    <w:p w:rsidR="00730760" w:rsidRDefault="00357564"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r w:rsidRPr="00D44DB7">
        <w:rPr>
          <w:rFonts w:ascii="Times New Roman"/>
        </w:rPr>
        <w:t xml:space="preserve"> </w:t>
      </w:r>
      <w:r w:rsidR="00110E69" w:rsidRPr="00D44DB7">
        <w:rPr>
          <w:rFonts w:ascii="Times New Roman"/>
        </w:rPr>
        <w:t>National Center f</w:t>
      </w:r>
      <w:r w:rsidR="009800F2" w:rsidRPr="00D44DB7">
        <w:rPr>
          <w:rFonts w:ascii="Times New Roman"/>
        </w:rPr>
        <w:t xml:space="preserve">or Education Statistics </w:t>
      </w:r>
      <w:r w:rsidR="00EE17C6" w:rsidRPr="00D44DB7">
        <w:rPr>
          <w:rFonts w:ascii="Times New Roman"/>
        </w:rPr>
        <w:t xml:space="preserve">(2012). </w:t>
      </w:r>
      <w:r w:rsidR="00EE17C6" w:rsidRPr="00D44DB7">
        <w:rPr>
          <w:rFonts w:ascii="Times New Roman"/>
          <w:i/>
        </w:rPr>
        <w:t>National Assessment of Educational Progress</w:t>
      </w:r>
      <w:r w:rsidR="00EE17C6" w:rsidRPr="00D44DB7">
        <w:rPr>
          <w:rFonts w:ascii="Times New Roman"/>
        </w:rPr>
        <w:t>.</w:t>
      </w:r>
      <w:r w:rsidR="00A35EDE">
        <w:rPr>
          <w:rFonts w:ascii="Times New Roman"/>
        </w:rPr>
        <w:t xml:space="preserve"> Retrieved from</w:t>
      </w:r>
      <w:r w:rsidR="005D7500" w:rsidRPr="00D44DB7">
        <w:rPr>
          <w:rFonts w:ascii="Times New Roman"/>
        </w:rPr>
        <w:t xml:space="preserve"> </w:t>
      </w:r>
      <w:hyperlink r:id="rId51" w:history="1">
        <w:r w:rsidR="00EE17C6" w:rsidRPr="00D44DB7">
          <w:rPr>
            <w:rStyle w:val="Hipervnculo"/>
            <w:rFonts w:ascii="Times New Roman"/>
            <w:color w:val="auto"/>
            <w:u w:val="none"/>
          </w:rPr>
          <w:t>http://nces.ed.gov/nationsreportcard/</w:t>
        </w:r>
      </w:hyperlink>
    </w:p>
    <w:p w:rsidR="008C6311" w:rsidRPr="00D44DB7" w:rsidRDefault="008C6311" w:rsidP="004376DA">
      <w:pPr>
        <w:spacing w:line="240" w:lineRule="auto"/>
        <w:ind w:left="511" w:hangingChars="213" w:hanging="511"/>
        <w:rPr>
          <w:rFonts w:ascii="Times New Roman"/>
        </w:rPr>
      </w:pPr>
      <w:r w:rsidRPr="00D44DB7">
        <w:rPr>
          <w:rFonts w:ascii="Times New Roman"/>
        </w:rPr>
        <w:t xml:space="preserve">Olsen, RV. &amp; Lie, S. (2011). Profiles of students' interest in science issues around the world: Analysis of data from PISA 2006. </w:t>
      </w:r>
      <w:r w:rsidRPr="00D44DB7">
        <w:rPr>
          <w:rFonts w:ascii="Times New Roman"/>
          <w:i/>
        </w:rPr>
        <w:t>International Journal of Science Education</w:t>
      </w:r>
      <w:r w:rsidRPr="00D44DB7">
        <w:rPr>
          <w:rFonts w:ascii="Times New Roman"/>
        </w:rPr>
        <w:t xml:space="preserve">, </w:t>
      </w:r>
      <w:r w:rsidRPr="00D44DB7">
        <w:rPr>
          <w:rFonts w:ascii="Times New Roman"/>
          <w:i/>
        </w:rPr>
        <w:t>33</w:t>
      </w:r>
      <w:r w:rsidRPr="00D44DB7">
        <w:rPr>
          <w:rFonts w:ascii="Times New Roman"/>
        </w:rPr>
        <w:t xml:space="preserve">(1), 97-120. </w:t>
      </w:r>
      <w:proofErr w:type="spellStart"/>
      <w:proofErr w:type="gramStart"/>
      <w:r w:rsidRPr="00D44DB7">
        <w:rPr>
          <w:rFonts w:ascii="Times New Roman"/>
        </w:rPr>
        <w:t>do</w:t>
      </w:r>
      <w:r w:rsidR="007707AD">
        <w:rPr>
          <w:rFonts w:ascii="Times New Roman"/>
        </w:rPr>
        <w:t>i</w:t>
      </w:r>
      <w:proofErr w:type="spellEnd"/>
      <w:proofErr w:type="gramEnd"/>
      <w:r w:rsidR="007707AD">
        <w:rPr>
          <w:rFonts w:ascii="Times New Roman"/>
        </w:rPr>
        <w:t>: 10.1080/09500693.2011.518638</w:t>
      </w:r>
      <w:r w:rsidRPr="00D44DB7">
        <w:rPr>
          <w:rFonts w:ascii="Times New Roman"/>
        </w:rPr>
        <w:t xml:space="preserve"> </w:t>
      </w:r>
    </w:p>
    <w:p w:rsidR="003A727B" w:rsidRPr="00D44DB7" w:rsidRDefault="00C2752E"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eastAsia="Times New Roman"/>
        </w:rPr>
      </w:pPr>
      <w:proofErr w:type="spellStart"/>
      <w:r w:rsidRPr="00C2752E">
        <w:rPr>
          <w:rFonts w:ascii="Times New Roman" w:eastAsia="Times New Roman"/>
        </w:rPr>
        <w:t>Organisation</w:t>
      </w:r>
      <w:proofErr w:type="spellEnd"/>
      <w:r w:rsidRPr="00C2752E">
        <w:rPr>
          <w:rFonts w:ascii="Times New Roman" w:eastAsia="Times New Roman"/>
        </w:rPr>
        <w:t xml:space="preserve"> for Economic Co-operation and Development</w:t>
      </w:r>
      <w:r>
        <w:rPr>
          <w:rFonts w:ascii="Times New Roman" w:eastAsia="Times New Roman"/>
        </w:rPr>
        <w:t xml:space="preserve"> </w:t>
      </w:r>
      <w:r w:rsidR="00B75A34" w:rsidRPr="00D44DB7">
        <w:rPr>
          <w:rFonts w:ascii="Times New Roman" w:eastAsia="Times New Roman"/>
        </w:rPr>
        <w:t>(2009</w:t>
      </w:r>
      <w:r w:rsidR="003A727B" w:rsidRPr="00D44DB7">
        <w:rPr>
          <w:rFonts w:ascii="Times New Roman" w:eastAsia="Times New Roman"/>
        </w:rPr>
        <w:t xml:space="preserve">). </w:t>
      </w:r>
      <w:r w:rsidR="004C3537" w:rsidRPr="00A35EDE">
        <w:rPr>
          <w:rFonts w:ascii="Times New Roman" w:eastAsia="Times New Roman"/>
          <w:i/>
        </w:rPr>
        <w:t>PISA</w:t>
      </w:r>
      <w:r w:rsidR="003A727B" w:rsidRPr="00D44DB7">
        <w:rPr>
          <w:rFonts w:ascii="Times New Roman" w:eastAsia="Times New Roman"/>
          <w:i/>
        </w:rPr>
        <w:t xml:space="preserve"> 2009 key findings</w:t>
      </w:r>
      <w:r w:rsidR="003A727B" w:rsidRPr="00D44DB7">
        <w:rPr>
          <w:rFonts w:ascii="Times New Roman" w:eastAsia="Times New Roman"/>
        </w:rPr>
        <w:t>.</w:t>
      </w:r>
      <w:r w:rsidR="000778E0" w:rsidRPr="00D44DB7">
        <w:rPr>
          <w:rFonts w:ascii="Times New Roman" w:eastAsia="Times New Roman"/>
        </w:rPr>
        <w:t xml:space="preserve"> </w:t>
      </w:r>
      <w:r w:rsidR="00A35EDE">
        <w:rPr>
          <w:rFonts w:ascii="Times New Roman"/>
        </w:rPr>
        <w:t>Paris: OECD Publishing. Retrieved from</w:t>
      </w:r>
      <w:r w:rsidR="00E83A09">
        <w:rPr>
          <w:rFonts w:ascii="Times New Roman"/>
        </w:rPr>
        <w:t xml:space="preserve"> </w:t>
      </w:r>
      <w:hyperlink r:id="rId52" w:history="1">
        <w:r w:rsidR="005D7500" w:rsidRPr="00D44DB7">
          <w:rPr>
            <w:rStyle w:val="Hipervnculo"/>
            <w:rFonts w:ascii="Times New Roman" w:eastAsia="Times New Roman"/>
            <w:color w:val="auto"/>
            <w:u w:val="none"/>
          </w:rPr>
          <w:t>http://www.oecd.org/pisa/pisaproducts/pisa2009/pisa2009keyfindings.htm</w:t>
        </w:r>
      </w:hyperlink>
    </w:p>
    <w:p w:rsidR="003A727B" w:rsidRPr="00D44DB7" w:rsidRDefault="00C2752E"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proofErr w:type="spellStart"/>
      <w:r w:rsidRPr="00C2752E">
        <w:rPr>
          <w:rFonts w:ascii="Times New Roman" w:eastAsia="Times New Roman"/>
        </w:rPr>
        <w:t>Organisation</w:t>
      </w:r>
      <w:proofErr w:type="spellEnd"/>
      <w:r w:rsidRPr="00C2752E">
        <w:rPr>
          <w:rFonts w:ascii="Times New Roman" w:eastAsia="Times New Roman"/>
        </w:rPr>
        <w:t xml:space="preserve"> for Economic Co-operation and Development</w:t>
      </w:r>
      <w:r>
        <w:rPr>
          <w:rFonts w:ascii="Times New Roman"/>
        </w:rPr>
        <w:t xml:space="preserve"> </w:t>
      </w:r>
      <w:r w:rsidR="00592552" w:rsidRPr="00D44DB7">
        <w:rPr>
          <w:rFonts w:ascii="Times New Roman"/>
        </w:rPr>
        <w:t>(2012</w:t>
      </w:r>
      <w:r w:rsidR="003A727B" w:rsidRPr="00D44DB7">
        <w:rPr>
          <w:rFonts w:ascii="Times New Roman"/>
        </w:rPr>
        <w:t xml:space="preserve">). </w:t>
      </w:r>
      <w:r w:rsidR="004C3537" w:rsidRPr="00A35EDE">
        <w:rPr>
          <w:rFonts w:ascii="Times New Roman"/>
          <w:i/>
        </w:rPr>
        <w:t>PISA</w:t>
      </w:r>
      <w:r w:rsidR="003A727B" w:rsidRPr="00D44DB7">
        <w:rPr>
          <w:rFonts w:ascii="Times New Roman"/>
          <w:i/>
        </w:rPr>
        <w:t xml:space="preserve"> 2009 Technical report, </w:t>
      </w:r>
      <w:r w:rsidR="004C3537" w:rsidRPr="00D44DB7">
        <w:rPr>
          <w:rFonts w:ascii="Times New Roman"/>
        </w:rPr>
        <w:t>PISA</w:t>
      </w:r>
      <w:r w:rsidR="003A727B" w:rsidRPr="00D44DB7">
        <w:rPr>
          <w:rFonts w:ascii="Times New Roman"/>
        </w:rPr>
        <w:t>. Paris: OECD Publishing.</w:t>
      </w:r>
      <w:r w:rsidR="005D7500" w:rsidRPr="00D44DB7">
        <w:rPr>
          <w:rFonts w:ascii="Times New Roman"/>
        </w:rPr>
        <w:t xml:space="preserve"> </w:t>
      </w:r>
      <w:proofErr w:type="spellStart"/>
      <w:proofErr w:type="gramStart"/>
      <w:r w:rsidR="00721D56" w:rsidRPr="00D44DB7">
        <w:rPr>
          <w:rFonts w:ascii="Times New Roman"/>
        </w:rPr>
        <w:t>doi</w:t>
      </w:r>
      <w:proofErr w:type="spellEnd"/>
      <w:r w:rsidR="00721D56" w:rsidRPr="00D44DB7">
        <w:rPr>
          <w:rFonts w:ascii="Times New Roman"/>
        </w:rPr>
        <w:t xml:space="preserve"> </w:t>
      </w:r>
      <w:proofErr w:type="gramEnd"/>
      <w:r w:rsidR="00EA00D7">
        <w:fldChar w:fldCharType="begin"/>
      </w:r>
      <w:r w:rsidR="00EA00D7">
        <w:instrText xml:space="preserve"> HYPERLINK "http://dx.doi.org/10.1787/9789264167872-en" </w:instrText>
      </w:r>
      <w:r w:rsidR="00EA00D7">
        <w:fldChar w:fldCharType="separate"/>
      </w:r>
      <w:r w:rsidR="005D7500" w:rsidRPr="00D44DB7">
        <w:rPr>
          <w:rStyle w:val="Hipervnculo"/>
          <w:rFonts w:ascii="Times New Roman"/>
          <w:color w:val="auto"/>
          <w:u w:val="none"/>
        </w:rPr>
        <w:t xml:space="preserve">: </w:t>
      </w:r>
      <w:r w:rsidR="003A727B" w:rsidRPr="00D44DB7">
        <w:rPr>
          <w:rStyle w:val="Hipervnculo"/>
          <w:rFonts w:ascii="Times New Roman"/>
          <w:color w:val="auto"/>
          <w:u w:val="none"/>
        </w:rPr>
        <w:t>10.1787/9789264167872-en</w:t>
      </w:r>
      <w:r w:rsidR="00EA00D7">
        <w:rPr>
          <w:rStyle w:val="Hipervnculo"/>
          <w:rFonts w:ascii="Times New Roman"/>
          <w:color w:val="auto"/>
          <w:u w:val="none"/>
        </w:rPr>
        <w:fldChar w:fldCharType="end"/>
      </w:r>
    </w:p>
    <w:p w:rsidR="003A727B" w:rsidRPr="00D44DB7" w:rsidRDefault="00C2752E" w:rsidP="004376DA">
      <w:pPr>
        <w:spacing w:line="240" w:lineRule="auto"/>
        <w:ind w:left="511" w:hangingChars="213" w:hanging="511"/>
        <w:rPr>
          <w:rFonts w:ascii="Times New Roman"/>
        </w:rPr>
      </w:pPr>
      <w:proofErr w:type="spellStart"/>
      <w:r w:rsidRPr="00C2752E">
        <w:rPr>
          <w:rFonts w:ascii="Times New Roman" w:eastAsia="Times New Roman"/>
        </w:rPr>
        <w:t>Organisation</w:t>
      </w:r>
      <w:proofErr w:type="spellEnd"/>
      <w:r w:rsidRPr="00C2752E">
        <w:rPr>
          <w:rFonts w:ascii="Times New Roman" w:eastAsia="Times New Roman"/>
        </w:rPr>
        <w:t xml:space="preserve"> for Economic Co-operation and Development</w:t>
      </w:r>
      <w:r>
        <w:rPr>
          <w:rFonts w:ascii="Times New Roman" w:eastAsia="Times New Roman"/>
        </w:rPr>
        <w:t xml:space="preserve"> </w:t>
      </w:r>
      <w:r w:rsidR="00B75A34" w:rsidRPr="00D44DB7">
        <w:rPr>
          <w:rFonts w:ascii="Times New Roman"/>
        </w:rPr>
        <w:t>(2013</w:t>
      </w:r>
      <w:r w:rsidR="00332D38" w:rsidRPr="00D44DB7">
        <w:rPr>
          <w:rFonts w:ascii="Times New Roman"/>
        </w:rPr>
        <w:t>a</w:t>
      </w:r>
      <w:r w:rsidR="003A727B" w:rsidRPr="00D44DB7">
        <w:rPr>
          <w:rFonts w:ascii="Times New Roman"/>
        </w:rPr>
        <w:t xml:space="preserve">). </w:t>
      </w:r>
      <w:r w:rsidR="004C3537" w:rsidRPr="00A35EDE">
        <w:rPr>
          <w:rFonts w:ascii="Times New Roman"/>
          <w:i/>
        </w:rPr>
        <w:t>PISA</w:t>
      </w:r>
      <w:r w:rsidR="003A727B" w:rsidRPr="00D44DB7">
        <w:rPr>
          <w:rFonts w:ascii="Times New Roman"/>
          <w:i/>
        </w:rPr>
        <w:t xml:space="preserve"> 2012 Results in focus. What 15-year-olds know and what they can do with what they know</w:t>
      </w:r>
      <w:r w:rsidR="003A727B" w:rsidRPr="00D44DB7">
        <w:rPr>
          <w:rFonts w:ascii="Times New Roman"/>
        </w:rPr>
        <w:t>.</w:t>
      </w:r>
      <w:r w:rsidR="00721D56" w:rsidRPr="00D44DB7">
        <w:rPr>
          <w:rFonts w:ascii="Times New Roman"/>
        </w:rPr>
        <w:t xml:space="preserve"> </w:t>
      </w:r>
      <w:r w:rsidR="00357564">
        <w:rPr>
          <w:rFonts w:ascii="Times New Roman"/>
        </w:rPr>
        <w:t>Retrieved from</w:t>
      </w:r>
      <w:r w:rsidR="00357564" w:rsidRPr="00357564">
        <w:rPr>
          <w:rFonts w:ascii="Times New Roman"/>
        </w:rPr>
        <w:t xml:space="preserve"> </w:t>
      </w:r>
      <w:hyperlink r:id="rId53" w:history="1">
        <w:r w:rsidR="00357564" w:rsidRPr="00357564">
          <w:rPr>
            <w:rStyle w:val="Hipervnculo"/>
            <w:rFonts w:ascii="Times New Roman"/>
            <w:color w:val="auto"/>
            <w:u w:val="none"/>
          </w:rPr>
          <w:t>http://www.oecd.org/pisa/keyfindings/pisa-2012-results-overview.pdf</w:t>
        </w:r>
      </w:hyperlink>
    </w:p>
    <w:p w:rsidR="00332D38" w:rsidRPr="00D44DB7" w:rsidRDefault="00C2752E" w:rsidP="004376DA">
      <w:pPr>
        <w:spacing w:line="240" w:lineRule="auto"/>
        <w:ind w:left="511" w:hangingChars="213" w:hanging="511"/>
        <w:rPr>
          <w:rFonts w:ascii="Times New Roman"/>
        </w:rPr>
      </w:pPr>
      <w:proofErr w:type="spellStart"/>
      <w:r w:rsidRPr="00C2752E">
        <w:rPr>
          <w:rFonts w:ascii="Times New Roman" w:eastAsia="Times New Roman"/>
        </w:rPr>
        <w:t>Organisation</w:t>
      </w:r>
      <w:proofErr w:type="spellEnd"/>
      <w:r w:rsidRPr="00C2752E">
        <w:rPr>
          <w:rFonts w:ascii="Times New Roman" w:eastAsia="Times New Roman"/>
        </w:rPr>
        <w:t xml:space="preserve"> for Economic Co-operation and Development</w:t>
      </w:r>
      <w:r>
        <w:rPr>
          <w:rFonts w:ascii="Times New Roman" w:eastAsia="Times New Roman"/>
        </w:rPr>
        <w:t xml:space="preserve"> </w:t>
      </w:r>
      <w:r w:rsidR="001B7CAB" w:rsidRPr="00D44DB7">
        <w:rPr>
          <w:rFonts w:ascii="Times New Roman"/>
        </w:rPr>
        <w:t xml:space="preserve">(2013b). </w:t>
      </w:r>
      <w:r w:rsidR="001B7CAB" w:rsidRPr="00A35EDE">
        <w:rPr>
          <w:rFonts w:ascii="Times New Roman"/>
          <w:i/>
        </w:rPr>
        <w:t>PISA 2012 results</w:t>
      </w:r>
      <w:r w:rsidR="001B7CAB" w:rsidRPr="00D44DB7">
        <w:rPr>
          <w:rFonts w:ascii="Times New Roman"/>
        </w:rPr>
        <w:t>. What make schools successful? Resources, policies and practices. Vol. 4.</w:t>
      </w:r>
      <w:r w:rsidR="00721D56" w:rsidRPr="00D44DB7">
        <w:rPr>
          <w:rFonts w:ascii="Times New Roman"/>
        </w:rPr>
        <w:t xml:space="preserve"> </w:t>
      </w:r>
      <w:r w:rsidR="001B7CAB" w:rsidRPr="00D44DB7">
        <w:rPr>
          <w:rFonts w:ascii="Times New Roman"/>
        </w:rPr>
        <w:t xml:space="preserve">Paris: OECD. </w:t>
      </w:r>
      <w:r w:rsidR="00357564">
        <w:rPr>
          <w:rFonts w:ascii="Times New Roman"/>
        </w:rPr>
        <w:t>Retrieved from</w:t>
      </w:r>
      <w:r w:rsidR="00357564" w:rsidRPr="00D44DB7">
        <w:rPr>
          <w:rFonts w:ascii="Times New Roman"/>
        </w:rPr>
        <w:t xml:space="preserve"> </w:t>
      </w:r>
      <w:r w:rsidR="001B7CAB" w:rsidRPr="00D44DB7">
        <w:rPr>
          <w:rFonts w:ascii="Times New Roman"/>
        </w:rPr>
        <w:t>http://www.oecd.org/pisa/keyfindings/p</w:t>
      </w:r>
      <w:r w:rsidR="00357564">
        <w:rPr>
          <w:rFonts w:ascii="Times New Roman"/>
        </w:rPr>
        <w:t>isa-2012-results-volume-IV.pdf</w:t>
      </w:r>
    </w:p>
    <w:p w:rsidR="003A727B" w:rsidRPr="00D44DB7" w:rsidRDefault="00C2752E" w:rsidP="004376DA">
      <w:pPr>
        <w:spacing w:line="240" w:lineRule="auto"/>
        <w:ind w:left="511" w:hangingChars="213" w:hanging="511"/>
        <w:rPr>
          <w:rFonts w:ascii="Times New Roman"/>
        </w:rPr>
      </w:pPr>
      <w:proofErr w:type="spellStart"/>
      <w:r w:rsidRPr="00C2752E">
        <w:rPr>
          <w:rFonts w:ascii="Times New Roman" w:eastAsia="Times New Roman"/>
        </w:rPr>
        <w:t>Organisation</w:t>
      </w:r>
      <w:proofErr w:type="spellEnd"/>
      <w:r w:rsidRPr="00C2752E">
        <w:rPr>
          <w:rFonts w:ascii="Times New Roman" w:eastAsia="Times New Roman"/>
        </w:rPr>
        <w:t xml:space="preserve"> for Economic Co-operation and Development</w:t>
      </w:r>
      <w:r>
        <w:rPr>
          <w:rFonts w:ascii="Times New Roman" w:eastAsia="Times New Roman"/>
        </w:rPr>
        <w:t xml:space="preserve"> </w:t>
      </w:r>
      <w:r w:rsidR="003A727B" w:rsidRPr="00D44DB7">
        <w:rPr>
          <w:rFonts w:ascii="Times New Roman"/>
        </w:rPr>
        <w:t>(2014</w:t>
      </w:r>
      <w:r w:rsidR="00391CA5" w:rsidRPr="00D44DB7">
        <w:rPr>
          <w:rFonts w:ascii="Times New Roman"/>
        </w:rPr>
        <w:t>a</w:t>
      </w:r>
      <w:r w:rsidR="003A727B" w:rsidRPr="00D44DB7">
        <w:rPr>
          <w:rFonts w:ascii="Times New Roman"/>
        </w:rPr>
        <w:t xml:space="preserve">). </w:t>
      </w:r>
      <w:r w:rsidR="003A727B" w:rsidRPr="00D44DB7">
        <w:rPr>
          <w:rFonts w:ascii="Times New Roman"/>
          <w:bCs/>
          <w:i/>
        </w:rPr>
        <w:t xml:space="preserve">SPAIN </w:t>
      </w:r>
      <w:r w:rsidR="003A727B" w:rsidRPr="00D44DB7">
        <w:rPr>
          <w:rFonts w:ascii="Times New Roman"/>
          <w:i/>
        </w:rPr>
        <w:t xml:space="preserve">– </w:t>
      </w:r>
      <w:r w:rsidR="003A727B" w:rsidRPr="00D44DB7">
        <w:rPr>
          <w:rFonts w:ascii="Times New Roman"/>
          <w:bCs/>
          <w:i/>
        </w:rPr>
        <w:t xml:space="preserve">Country note </w:t>
      </w:r>
      <w:r w:rsidR="003A727B" w:rsidRPr="00D44DB7">
        <w:rPr>
          <w:rFonts w:ascii="Times New Roman"/>
          <w:i/>
        </w:rPr>
        <w:t xml:space="preserve">–Results from </w:t>
      </w:r>
      <w:r w:rsidR="004C3537" w:rsidRPr="00D44DB7">
        <w:rPr>
          <w:rFonts w:ascii="Times New Roman"/>
        </w:rPr>
        <w:t>PISA</w:t>
      </w:r>
      <w:r w:rsidR="003A727B" w:rsidRPr="00D44DB7">
        <w:rPr>
          <w:rFonts w:ascii="Times New Roman"/>
          <w:i/>
        </w:rPr>
        <w:t xml:space="preserve"> 2012 problem solving</w:t>
      </w:r>
      <w:r w:rsidR="003A727B" w:rsidRPr="00D44DB7">
        <w:rPr>
          <w:rFonts w:ascii="Times New Roman"/>
        </w:rPr>
        <w:t>.</w:t>
      </w:r>
      <w:r w:rsidR="00E83A09">
        <w:rPr>
          <w:rFonts w:ascii="Times New Roman"/>
        </w:rPr>
        <w:t xml:space="preserve"> </w:t>
      </w:r>
      <w:r w:rsidR="00357564">
        <w:rPr>
          <w:rFonts w:ascii="Times New Roman"/>
        </w:rPr>
        <w:t xml:space="preserve">Retrieved from </w:t>
      </w:r>
      <w:hyperlink r:id="rId54" w:history="1">
        <w:r w:rsidR="00F25448" w:rsidRPr="00D44DB7">
          <w:rPr>
            <w:rStyle w:val="Hipervnculo"/>
            <w:rFonts w:ascii="Times New Roman"/>
            <w:color w:val="auto"/>
            <w:u w:val="none"/>
          </w:rPr>
          <w:t>http://www.oecd.org/spain/PISA-2012-PS-results-eng-SPAIN.pdf</w:t>
        </w:r>
      </w:hyperlink>
    </w:p>
    <w:p w:rsidR="00960462" w:rsidRPr="00D44DB7" w:rsidRDefault="00C2752E" w:rsidP="004376DA">
      <w:pPr>
        <w:spacing w:line="240" w:lineRule="auto"/>
        <w:ind w:left="709" w:hanging="709"/>
        <w:rPr>
          <w:rFonts w:ascii="Times New Roman"/>
        </w:rPr>
      </w:pPr>
      <w:proofErr w:type="spellStart"/>
      <w:r w:rsidRPr="00C2752E">
        <w:rPr>
          <w:rFonts w:ascii="Times New Roman" w:eastAsia="Times New Roman"/>
        </w:rPr>
        <w:t>Organisation</w:t>
      </w:r>
      <w:proofErr w:type="spellEnd"/>
      <w:r w:rsidRPr="00C2752E">
        <w:rPr>
          <w:rFonts w:ascii="Times New Roman" w:eastAsia="Times New Roman"/>
        </w:rPr>
        <w:t xml:space="preserve"> for Economic Co-operation and Development</w:t>
      </w:r>
      <w:r>
        <w:rPr>
          <w:rFonts w:ascii="Times New Roman" w:eastAsia="Times New Roman"/>
        </w:rPr>
        <w:t xml:space="preserve"> </w:t>
      </w:r>
      <w:r w:rsidR="00391CA5" w:rsidRPr="00D44DB7">
        <w:rPr>
          <w:rFonts w:ascii="Times New Roman"/>
        </w:rPr>
        <w:t xml:space="preserve">(2014b). </w:t>
      </w:r>
      <w:r w:rsidR="00960462" w:rsidRPr="00D44DB7">
        <w:rPr>
          <w:rFonts w:ascii="Times New Roman"/>
          <w:i/>
        </w:rPr>
        <w:t>PISA 2012 technical report</w:t>
      </w:r>
      <w:r w:rsidR="00960462" w:rsidRPr="00D44DB7">
        <w:rPr>
          <w:rFonts w:ascii="Times New Roman"/>
        </w:rPr>
        <w:t>. Paris: OECD.</w:t>
      </w:r>
      <w:r w:rsidR="00721D56" w:rsidRPr="00D44DB7">
        <w:rPr>
          <w:rFonts w:ascii="Times New Roman"/>
        </w:rPr>
        <w:t xml:space="preserve"> </w:t>
      </w:r>
      <w:r w:rsidR="00357564">
        <w:rPr>
          <w:rFonts w:ascii="Times New Roman"/>
        </w:rPr>
        <w:t>Retrieved from</w:t>
      </w:r>
      <w:r w:rsidR="00357564">
        <w:t xml:space="preserve"> </w:t>
      </w:r>
      <w:hyperlink r:id="rId55" w:history="1">
        <w:r w:rsidR="005D7500" w:rsidRPr="00D44DB7">
          <w:rPr>
            <w:rStyle w:val="Hipervnculo"/>
            <w:rFonts w:ascii="Times New Roman"/>
            <w:color w:val="auto"/>
            <w:u w:val="none"/>
          </w:rPr>
          <w:t>http://www.oecd.org/pisa/pisaproducts/PISA-2012-technical-report-final.pdf</w:t>
        </w:r>
      </w:hyperlink>
    </w:p>
    <w:p w:rsidR="00080D89" w:rsidRPr="00D44DB7" w:rsidRDefault="00C2752E" w:rsidP="004376DA">
      <w:pPr>
        <w:spacing w:line="240" w:lineRule="auto"/>
        <w:ind w:left="709" w:hanging="709"/>
        <w:rPr>
          <w:rFonts w:ascii="Times New Roman"/>
        </w:rPr>
      </w:pPr>
      <w:proofErr w:type="spellStart"/>
      <w:r w:rsidRPr="00C2752E">
        <w:rPr>
          <w:rFonts w:ascii="Times New Roman" w:eastAsia="Times New Roman"/>
        </w:rPr>
        <w:t>Organisation</w:t>
      </w:r>
      <w:proofErr w:type="spellEnd"/>
      <w:r w:rsidRPr="00C2752E">
        <w:rPr>
          <w:rFonts w:ascii="Times New Roman" w:eastAsia="Times New Roman"/>
        </w:rPr>
        <w:t xml:space="preserve"> for Economic Co-operation and Development</w:t>
      </w:r>
      <w:r>
        <w:rPr>
          <w:rFonts w:ascii="Times New Roman" w:eastAsia="Times New Roman"/>
        </w:rPr>
        <w:t xml:space="preserve"> </w:t>
      </w:r>
      <w:r w:rsidR="00080D89" w:rsidRPr="00D44DB7">
        <w:rPr>
          <w:rFonts w:ascii="Times New Roman"/>
        </w:rPr>
        <w:t xml:space="preserve">(2015a). </w:t>
      </w:r>
      <w:r w:rsidR="00080D89" w:rsidRPr="00D44DB7">
        <w:rPr>
          <w:rFonts w:ascii="Times New Roman"/>
          <w:i/>
        </w:rPr>
        <w:t>School</w:t>
      </w:r>
      <w:r w:rsidR="00080D89" w:rsidRPr="00D44DB7">
        <w:rPr>
          <w:rFonts w:ascii="Times New Roman"/>
        </w:rPr>
        <w:t xml:space="preserve"> </w:t>
      </w:r>
      <w:r w:rsidR="00080D89" w:rsidRPr="00D44DB7">
        <w:rPr>
          <w:rFonts w:ascii="Times New Roman"/>
          <w:i/>
        </w:rPr>
        <w:t>governance, assessments and accountability</w:t>
      </w:r>
      <w:r w:rsidR="00080D89" w:rsidRPr="00D44DB7">
        <w:rPr>
          <w:rFonts w:ascii="Times New Roman"/>
        </w:rPr>
        <w:t>. Paris: OECD.</w:t>
      </w:r>
      <w:r w:rsidR="005D7500" w:rsidRPr="00D44DB7">
        <w:rPr>
          <w:rFonts w:ascii="Times New Roman"/>
        </w:rPr>
        <w:t xml:space="preserve"> </w:t>
      </w:r>
      <w:r w:rsidR="00357564">
        <w:rPr>
          <w:rFonts w:ascii="Times New Roman"/>
        </w:rPr>
        <w:t>Retrieved from</w:t>
      </w:r>
      <w:r w:rsidR="00357564" w:rsidRPr="00D44DB7">
        <w:rPr>
          <w:rFonts w:ascii="Times New Roman"/>
        </w:rPr>
        <w:t xml:space="preserve"> </w:t>
      </w:r>
      <w:r w:rsidR="00080D89" w:rsidRPr="00D44DB7">
        <w:rPr>
          <w:rFonts w:ascii="Times New Roman"/>
        </w:rPr>
        <w:t>http://www.oecd.org/pisa/keyfindings/Vol4Ch4.pdf</w:t>
      </w:r>
    </w:p>
    <w:p w:rsidR="00F25448" w:rsidRPr="00D44DB7" w:rsidRDefault="00C2752E" w:rsidP="004376DA">
      <w:pPr>
        <w:spacing w:line="240" w:lineRule="auto"/>
        <w:ind w:left="709" w:hanging="709"/>
        <w:rPr>
          <w:rFonts w:ascii="Times New Roman"/>
        </w:rPr>
      </w:pPr>
      <w:proofErr w:type="spellStart"/>
      <w:r w:rsidRPr="00C2752E">
        <w:rPr>
          <w:rFonts w:ascii="Times New Roman" w:eastAsia="Times New Roman"/>
        </w:rPr>
        <w:t>Organisation</w:t>
      </w:r>
      <w:proofErr w:type="spellEnd"/>
      <w:r w:rsidRPr="00C2752E">
        <w:rPr>
          <w:rFonts w:ascii="Times New Roman" w:eastAsia="Times New Roman"/>
        </w:rPr>
        <w:t xml:space="preserve"> for Economic Co-operation and Development</w:t>
      </w:r>
      <w:r>
        <w:rPr>
          <w:rFonts w:ascii="Times New Roman" w:eastAsia="Times New Roman"/>
        </w:rPr>
        <w:t xml:space="preserve"> </w:t>
      </w:r>
      <w:r w:rsidR="00F25448" w:rsidRPr="00D44DB7">
        <w:rPr>
          <w:rFonts w:ascii="Times New Roman"/>
        </w:rPr>
        <w:t>(2015</w:t>
      </w:r>
      <w:r w:rsidR="00080D89" w:rsidRPr="00D44DB7">
        <w:rPr>
          <w:rFonts w:ascii="Times New Roman"/>
        </w:rPr>
        <w:t>b</w:t>
      </w:r>
      <w:r w:rsidR="00F25448" w:rsidRPr="00D44DB7">
        <w:rPr>
          <w:rFonts w:ascii="Times New Roman"/>
        </w:rPr>
        <w:t xml:space="preserve">). </w:t>
      </w:r>
      <w:r w:rsidR="00F25448" w:rsidRPr="00D44DB7">
        <w:rPr>
          <w:rFonts w:ascii="Times New Roman"/>
          <w:i/>
        </w:rPr>
        <w:t>PISA 2012 results</w:t>
      </w:r>
      <w:r w:rsidR="00F25448" w:rsidRPr="00D44DB7">
        <w:rPr>
          <w:rFonts w:ascii="Times New Roman"/>
        </w:rPr>
        <w:t xml:space="preserve">. Paris: OECD. </w:t>
      </w:r>
      <w:r w:rsidR="00357564">
        <w:rPr>
          <w:rFonts w:ascii="Times New Roman"/>
        </w:rPr>
        <w:t>Retrieved from</w:t>
      </w:r>
      <w:r w:rsidR="007707AD">
        <w:t xml:space="preserve"> </w:t>
      </w:r>
      <w:hyperlink r:id="rId56" w:history="1">
        <w:r w:rsidR="005D7500" w:rsidRPr="00D44DB7">
          <w:rPr>
            <w:rStyle w:val="Hipervnculo"/>
            <w:rFonts w:ascii="Times New Roman"/>
            <w:color w:val="auto"/>
            <w:u w:val="none"/>
          </w:rPr>
          <w:t>http://www.oecd.org/pisa/keyfindings/pisa-2012-results.htm</w:t>
        </w:r>
      </w:hyperlink>
    </w:p>
    <w:p w:rsidR="00B928C2" w:rsidRPr="00D44DB7" w:rsidRDefault="002632C5" w:rsidP="004376DA">
      <w:pPr>
        <w:spacing w:line="240" w:lineRule="auto"/>
        <w:ind w:left="511" w:hangingChars="213" w:hanging="511"/>
        <w:rPr>
          <w:rFonts w:ascii="Times New Roman"/>
        </w:rPr>
      </w:pPr>
      <w:proofErr w:type="spellStart"/>
      <w:r w:rsidRPr="00D44DB7">
        <w:rPr>
          <w:rFonts w:ascii="Times New Roman"/>
        </w:rPr>
        <w:lastRenderedPageBreak/>
        <w:t>Prais</w:t>
      </w:r>
      <w:proofErr w:type="spellEnd"/>
      <w:r w:rsidRPr="00D44DB7">
        <w:rPr>
          <w:rFonts w:ascii="Times New Roman"/>
        </w:rPr>
        <w:t>, S</w:t>
      </w:r>
      <w:r w:rsidR="00B40B39">
        <w:rPr>
          <w:rFonts w:ascii="Times New Roman"/>
        </w:rPr>
        <w:t xml:space="preserve">. </w:t>
      </w:r>
      <w:r w:rsidR="009800F2" w:rsidRPr="00D44DB7">
        <w:rPr>
          <w:rFonts w:ascii="Times New Roman"/>
        </w:rPr>
        <w:t>J</w:t>
      </w:r>
      <w:r w:rsidR="002C5122" w:rsidRPr="00D44DB7">
        <w:rPr>
          <w:rFonts w:ascii="Times New Roman"/>
        </w:rPr>
        <w:t xml:space="preserve">. (2003). Cautions on OECD'S recent educational survey (PISA). </w:t>
      </w:r>
      <w:r w:rsidR="002C5122" w:rsidRPr="00D44DB7">
        <w:rPr>
          <w:rFonts w:ascii="Times New Roman"/>
          <w:i/>
        </w:rPr>
        <w:t>Oxford Review of Education</w:t>
      </w:r>
      <w:r w:rsidR="002C5122" w:rsidRPr="00D44DB7">
        <w:rPr>
          <w:rFonts w:ascii="Times New Roman"/>
        </w:rPr>
        <w:t xml:space="preserve">, </w:t>
      </w:r>
      <w:r w:rsidR="002C5122" w:rsidRPr="00D44DB7">
        <w:rPr>
          <w:rFonts w:ascii="Times New Roman"/>
          <w:i/>
        </w:rPr>
        <w:t>29</w:t>
      </w:r>
      <w:r w:rsidR="00B928C2" w:rsidRPr="00D44DB7">
        <w:rPr>
          <w:rFonts w:ascii="Times New Roman"/>
        </w:rPr>
        <w:t>(2)</w:t>
      </w:r>
      <w:r w:rsidR="002C5122" w:rsidRPr="00D44DB7">
        <w:rPr>
          <w:rFonts w:ascii="Times New Roman"/>
        </w:rPr>
        <w:t>, 139-163.</w:t>
      </w:r>
      <w:r w:rsidR="00B928C2" w:rsidRPr="00D44DB7">
        <w:rPr>
          <w:rFonts w:ascii="Times New Roman"/>
        </w:rPr>
        <w:t xml:space="preserve"> </w:t>
      </w:r>
      <w:proofErr w:type="spellStart"/>
      <w:proofErr w:type="gramStart"/>
      <w:r w:rsidR="00721D56" w:rsidRPr="00D44DB7">
        <w:rPr>
          <w:rFonts w:ascii="Times New Roman"/>
        </w:rPr>
        <w:t>doi</w:t>
      </w:r>
      <w:proofErr w:type="spellEnd"/>
      <w:proofErr w:type="gramEnd"/>
      <w:r w:rsidR="00B928C2" w:rsidRPr="00D44DB7">
        <w:rPr>
          <w:rFonts w:ascii="Times New Roman"/>
        </w:rPr>
        <w:t xml:space="preserve">: 10.1080/0305498032000080657 </w:t>
      </w:r>
    </w:p>
    <w:p w:rsidR="00B928C2" w:rsidRPr="00D44DB7" w:rsidRDefault="009800F2" w:rsidP="004376DA">
      <w:pPr>
        <w:spacing w:line="240" w:lineRule="auto"/>
        <w:ind w:left="511" w:hangingChars="213" w:hanging="511"/>
        <w:rPr>
          <w:rFonts w:ascii="Times New Roman"/>
        </w:rPr>
      </w:pPr>
      <w:r w:rsidRPr="00D44DB7">
        <w:rPr>
          <w:rFonts w:ascii="Times New Roman"/>
        </w:rPr>
        <w:t xml:space="preserve">Reilly, D. </w:t>
      </w:r>
      <w:r w:rsidR="00C2769B" w:rsidRPr="00D44DB7">
        <w:rPr>
          <w:rFonts w:ascii="Times New Roman"/>
        </w:rPr>
        <w:t xml:space="preserve">(2012). Gender, culture, and sex-typed cognitive abilities. </w:t>
      </w:r>
      <w:proofErr w:type="spellStart"/>
      <w:r w:rsidR="00C2769B" w:rsidRPr="00D44DB7">
        <w:rPr>
          <w:rFonts w:ascii="Times New Roman"/>
          <w:i/>
        </w:rPr>
        <w:t>Plos</w:t>
      </w:r>
      <w:proofErr w:type="spellEnd"/>
      <w:r w:rsidR="00C2769B" w:rsidRPr="00D44DB7">
        <w:rPr>
          <w:rFonts w:ascii="Times New Roman"/>
          <w:i/>
        </w:rPr>
        <w:t xml:space="preserve"> One</w:t>
      </w:r>
      <w:r w:rsidR="00C2769B" w:rsidRPr="00D44DB7">
        <w:rPr>
          <w:rFonts w:ascii="Times New Roman"/>
        </w:rPr>
        <w:t xml:space="preserve">, </w:t>
      </w:r>
      <w:r w:rsidR="00C2769B" w:rsidRPr="008B1F19">
        <w:rPr>
          <w:rFonts w:ascii="Times New Roman"/>
          <w:i/>
        </w:rPr>
        <w:t>7</w:t>
      </w:r>
      <w:r w:rsidR="00B928C2" w:rsidRPr="008B1F19">
        <w:rPr>
          <w:rFonts w:ascii="Times New Roman"/>
        </w:rPr>
        <w:t>(7)</w:t>
      </w:r>
      <w:r w:rsidR="00C2769B" w:rsidRPr="008B1F19">
        <w:rPr>
          <w:rFonts w:ascii="Times New Roman"/>
        </w:rPr>
        <w:t>.</w:t>
      </w:r>
      <w:r w:rsidR="005D7500" w:rsidRPr="008B1F19">
        <w:rPr>
          <w:rFonts w:ascii="Times New Roman"/>
        </w:rPr>
        <w:t xml:space="preserve"> </w:t>
      </w:r>
      <w:r w:rsidR="007707AD">
        <w:rPr>
          <w:rFonts w:ascii="Times New Roman"/>
        </w:rPr>
        <w:t xml:space="preserve">Retrieved from </w:t>
      </w:r>
      <w:hyperlink r:id="rId57" w:history="1">
        <w:r w:rsidR="00C2769B" w:rsidRPr="00D44DB7">
          <w:rPr>
            <w:rStyle w:val="Hipervnculo"/>
            <w:rFonts w:ascii="Times New Roman"/>
            <w:color w:val="auto"/>
            <w:u w:val="none"/>
          </w:rPr>
          <w:t>http://www.plosone.org/article/info%3A</w:t>
        </w:r>
        <w:r w:rsidR="00721D56" w:rsidRPr="00D44DB7">
          <w:rPr>
            <w:rStyle w:val="Hipervnculo"/>
            <w:rFonts w:ascii="Times New Roman"/>
            <w:color w:val="auto"/>
            <w:u w:val="none"/>
          </w:rPr>
          <w:t>doi</w:t>
        </w:r>
        <w:r w:rsidR="00C2769B" w:rsidRPr="00D44DB7">
          <w:rPr>
            <w:rStyle w:val="Hipervnculo"/>
            <w:rFonts w:ascii="Times New Roman"/>
            <w:color w:val="auto"/>
            <w:u w:val="none"/>
          </w:rPr>
          <w:t>%2F10.1371%2Fjournal.pone.0039904</w:t>
        </w:r>
      </w:hyperlink>
      <w:r w:rsidR="00B928C2" w:rsidRPr="00D44DB7">
        <w:t>.</w:t>
      </w:r>
      <w:r w:rsidR="00721D56" w:rsidRPr="00D44DB7">
        <w:rPr>
          <w:rFonts w:ascii="Times New Roman"/>
        </w:rPr>
        <w:t>doi</w:t>
      </w:r>
      <w:r w:rsidR="00B928C2" w:rsidRPr="00D44DB7">
        <w:rPr>
          <w:rFonts w:ascii="Times New Roman"/>
        </w:rPr>
        <w:t>: 10.1371/journal.pone.0039904</w:t>
      </w:r>
      <w:r w:rsidR="00721D56" w:rsidRPr="00D44DB7">
        <w:rPr>
          <w:rFonts w:ascii="Times New Roman"/>
        </w:rPr>
        <w:t xml:space="preserve"> </w:t>
      </w:r>
    </w:p>
    <w:p w:rsidR="00617220" w:rsidRPr="00D44DB7" w:rsidRDefault="005D0260" w:rsidP="004376DA">
      <w:pPr>
        <w:spacing w:line="240" w:lineRule="auto"/>
        <w:ind w:left="511" w:hangingChars="213" w:hanging="511"/>
        <w:rPr>
          <w:rFonts w:ascii="Times New Roman"/>
        </w:rPr>
      </w:pPr>
      <w:proofErr w:type="spellStart"/>
      <w:r w:rsidRPr="00D44DB7">
        <w:rPr>
          <w:rFonts w:ascii="Times New Roman"/>
        </w:rPr>
        <w:t>Rutkowski</w:t>
      </w:r>
      <w:proofErr w:type="spellEnd"/>
      <w:r w:rsidRPr="00D44DB7">
        <w:rPr>
          <w:rFonts w:ascii="Times New Roman"/>
        </w:rPr>
        <w:t xml:space="preserve">, L. (2014). </w:t>
      </w:r>
      <w:hyperlink r:id="rId58" w:tooltip="Sensitivity of Achievement Estimation to Conditioning Model Misclassification" w:history="1">
        <w:r w:rsidRPr="00D44DB7">
          <w:rPr>
            <w:rStyle w:val="Hipervnculo"/>
            <w:rFonts w:ascii="Times New Roman"/>
            <w:color w:val="auto"/>
            <w:u w:val="none"/>
          </w:rPr>
          <w:t>Sensitivity of achievement estimation to conditioning model misclassification</w:t>
        </w:r>
      </w:hyperlink>
      <w:r w:rsidRPr="00D44DB7">
        <w:rPr>
          <w:rFonts w:ascii="Times New Roman"/>
        </w:rPr>
        <w:t xml:space="preserve">. </w:t>
      </w:r>
      <w:r w:rsidRPr="00D44DB7">
        <w:rPr>
          <w:rFonts w:ascii="Times New Roman"/>
          <w:i/>
        </w:rPr>
        <w:t>Applied Measurement in Education</w:t>
      </w:r>
      <w:r w:rsidRPr="00D44DB7">
        <w:rPr>
          <w:rFonts w:ascii="Times New Roman"/>
        </w:rPr>
        <w:t xml:space="preserve">, </w:t>
      </w:r>
      <w:r w:rsidRPr="00D44DB7">
        <w:rPr>
          <w:rFonts w:ascii="Times New Roman"/>
          <w:i/>
        </w:rPr>
        <w:t>27</w:t>
      </w:r>
      <w:r w:rsidR="00B928C2" w:rsidRPr="00D44DB7">
        <w:rPr>
          <w:rFonts w:ascii="Times New Roman"/>
        </w:rPr>
        <w:t>(2)</w:t>
      </w:r>
      <w:r w:rsidRPr="00D44DB7">
        <w:rPr>
          <w:rFonts w:ascii="Times New Roman"/>
        </w:rPr>
        <w:t>, 115-132.</w:t>
      </w:r>
      <w:r w:rsidR="00617220" w:rsidRPr="00D44DB7">
        <w:rPr>
          <w:rFonts w:ascii="Times New Roman"/>
        </w:rPr>
        <w:t xml:space="preserve"> </w:t>
      </w:r>
      <w:proofErr w:type="spellStart"/>
      <w:proofErr w:type="gramStart"/>
      <w:r w:rsidR="00721D56" w:rsidRPr="00D44DB7">
        <w:rPr>
          <w:rFonts w:ascii="Times New Roman"/>
        </w:rPr>
        <w:t>doi</w:t>
      </w:r>
      <w:proofErr w:type="spellEnd"/>
      <w:proofErr w:type="gramEnd"/>
      <w:r w:rsidR="00617220" w:rsidRPr="00D44DB7">
        <w:rPr>
          <w:rFonts w:ascii="Times New Roman"/>
        </w:rPr>
        <w:t xml:space="preserve">: 10.1080/08957347.2014.880440 </w:t>
      </w:r>
    </w:p>
    <w:p w:rsidR="00380209" w:rsidRPr="00D44DB7" w:rsidRDefault="002632C5" w:rsidP="004376DA">
      <w:pPr>
        <w:spacing w:line="240" w:lineRule="auto"/>
        <w:ind w:left="720" w:hanging="720"/>
        <w:rPr>
          <w:rFonts w:ascii="Times New Roman"/>
        </w:rPr>
      </w:pPr>
      <w:proofErr w:type="spellStart"/>
      <w:r w:rsidRPr="00D44DB7">
        <w:rPr>
          <w:rFonts w:ascii="Times New Roman"/>
        </w:rPr>
        <w:t>Rychen</w:t>
      </w:r>
      <w:proofErr w:type="spellEnd"/>
      <w:r w:rsidRPr="00D44DB7">
        <w:rPr>
          <w:rFonts w:ascii="Times New Roman"/>
        </w:rPr>
        <w:t>, D</w:t>
      </w:r>
      <w:r w:rsidR="00B40B39">
        <w:rPr>
          <w:rFonts w:ascii="Times New Roman"/>
        </w:rPr>
        <w:t xml:space="preserve">. </w:t>
      </w:r>
      <w:r w:rsidR="00EB6AB1" w:rsidRPr="00D44DB7">
        <w:rPr>
          <w:rFonts w:ascii="Times New Roman"/>
        </w:rPr>
        <w:t>S</w:t>
      </w:r>
      <w:r w:rsidR="00910C3D" w:rsidRPr="00D44DB7">
        <w:rPr>
          <w:rFonts w:ascii="Times New Roman"/>
        </w:rPr>
        <w:t>.</w:t>
      </w:r>
      <w:r w:rsidRPr="00D44DB7">
        <w:rPr>
          <w:rFonts w:ascii="Times New Roman"/>
        </w:rPr>
        <w:t xml:space="preserve"> </w:t>
      </w:r>
      <w:r w:rsidR="00F6494A" w:rsidRPr="00D44DB7">
        <w:rPr>
          <w:rFonts w:ascii="Times New Roman"/>
        </w:rPr>
        <w:t xml:space="preserve">&amp; </w:t>
      </w:r>
      <w:proofErr w:type="spellStart"/>
      <w:r w:rsidRPr="00D44DB7">
        <w:rPr>
          <w:rFonts w:ascii="Times New Roman"/>
        </w:rPr>
        <w:t>Salganik</w:t>
      </w:r>
      <w:proofErr w:type="spellEnd"/>
      <w:r w:rsidRPr="00D44DB7">
        <w:rPr>
          <w:rFonts w:ascii="Times New Roman"/>
        </w:rPr>
        <w:t>, L</w:t>
      </w:r>
      <w:r w:rsidR="00B40B39">
        <w:rPr>
          <w:rFonts w:ascii="Times New Roman"/>
        </w:rPr>
        <w:t xml:space="preserve">. </w:t>
      </w:r>
      <w:r w:rsidR="00EB6AB1" w:rsidRPr="00D44DB7">
        <w:rPr>
          <w:rFonts w:ascii="Times New Roman"/>
        </w:rPr>
        <w:t xml:space="preserve">H. (2003). </w:t>
      </w:r>
      <w:r w:rsidR="00EB6AB1" w:rsidRPr="00D44DB7">
        <w:rPr>
          <w:rFonts w:ascii="Times New Roman"/>
          <w:i/>
        </w:rPr>
        <w:t>Key competencies for successful life and a well-functioning society</w:t>
      </w:r>
      <w:r w:rsidR="00EB6AB1" w:rsidRPr="00D44DB7">
        <w:rPr>
          <w:rFonts w:ascii="Times New Roman"/>
        </w:rPr>
        <w:t>.</w:t>
      </w:r>
      <w:r w:rsidR="000B2556" w:rsidRPr="00D44DB7">
        <w:rPr>
          <w:rFonts w:ascii="Times New Roman"/>
        </w:rPr>
        <w:t xml:space="preserve"> </w:t>
      </w:r>
      <w:proofErr w:type="spellStart"/>
      <w:r w:rsidR="00EB6AB1" w:rsidRPr="00D44DB7">
        <w:rPr>
          <w:rFonts w:ascii="Times New Roman"/>
        </w:rPr>
        <w:t>Göttinga</w:t>
      </w:r>
      <w:proofErr w:type="spellEnd"/>
      <w:r w:rsidR="00EB6AB1" w:rsidRPr="00D44DB7">
        <w:rPr>
          <w:rFonts w:ascii="Times New Roman"/>
        </w:rPr>
        <w:t xml:space="preserve">: </w:t>
      </w:r>
      <w:proofErr w:type="spellStart"/>
      <w:r w:rsidR="00EB6AB1" w:rsidRPr="00D44DB7">
        <w:rPr>
          <w:rFonts w:ascii="Times New Roman"/>
        </w:rPr>
        <w:t>Hogrefe</w:t>
      </w:r>
      <w:proofErr w:type="spellEnd"/>
      <w:r w:rsidR="000B2556" w:rsidRPr="00D44DB7">
        <w:rPr>
          <w:rFonts w:ascii="Times New Roman"/>
        </w:rPr>
        <w:t xml:space="preserve"> </w:t>
      </w:r>
      <w:r w:rsidR="00EB6AB1" w:rsidRPr="00D44DB7">
        <w:rPr>
          <w:rFonts w:ascii="Times New Roman"/>
        </w:rPr>
        <w:t>&amp; Huber.</w:t>
      </w:r>
    </w:p>
    <w:p w:rsidR="00B9699F" w:rsidRDefault="008B1F19" w:rsidP="004376DA">
      <w:pPr>
        <w:spacing w:line="240" w:lineRule="auto"/>
        <w:ind w:left="720" w:hanging="720"/>
        <w:rPr>
          <w:rFonts w:ascii="Times New Roman"/>
        </w:rPr>
      </w:pPr>
      <w:proofErr w:type="spellStart"/>
      <w:r w:rsidRPr="008B1F19">
        <w:rPr>
          <w:rFonts w:ascii="Times New Roman"/>
        </w:rPr>
        <w:t>Scriven</w:t>
      </w:r>
      <w:proofErr w:type="spellEnd"/>
      <w:r w:rsidRPr="008B1F19">
        <w:rPr>
          <w:rFonts w:ascii="Times New Roman"/>
        </w:rPr>
        <w:t xml:space="preserve">, M. (2011). </w:t>
      </w:r>
      <w:r w:rsidRPr="008C6311">
        <w:rPr>
          <w:rFonts w:ascii="Times New Roman"/>
          <w:i/>
        </w:rPr>
        <w:t xml:space="preserve">Evaluating </w:t>
      </w:r>
      <w:proofErr w:type="spellStart"/>
      <w:r w:rsidRPr="008C6311">
        <w:rPr>
          <w:rFonts w:ascii="Times New Roman"/>
          <w:i/>
        </w:rPr>
        <w:t>evaluations</w:t>
      </w:r>
      <w:proofErr w:type="gramStart"/>
      <w:r w:rsidRPr="008C6311">
        <w:rPr>
          <w:rFonts w:ascii="Times New Roman"/>
          <w:i/>
        </w:rPr>
        <w:t>:A</w:t>
      </w:r>
      <w:proofErr w:type="spellEnd"/>
      <w:proofErr w:type="gramEnd"/>
      <w:r w:rsidRPr="008C6311">
        <w:rPr>
          <w:rFonts w:ascii="Times New Roman"/>
          <w:i/>
        </w:rPr>
        <w:t xml:space="preserve"> meta/evaluation checklist</w:t>
      </w:r>
      <w:r w:rsidR="00BD77B1">
        <w:rPr>
          <w:rFonts w:ascii="Times New Roman"/>
        </w:rPr>
        <w:t>. (6</w:t>
      </w:r>
      <w:r w:rsidRPr="00BD77B1">
        <w:rPr>
          <w:rFonts w:ascii="Times New Roman"/>
          <w:vertAlign w:val="superscript"/>
        </w:rPr>
        <w:t>th</w:t>
      </w:r>
      <w:r>
        <w:rPr>
          <w:rFonts w:ascii="Times New Roman"/>
        </w:rPr>
        <w:t xml:space="preserve"> </w:t>
      </w:r>
      <w:proofErr w:type="gramStart"/>
      <w:r>
        <w:rPr>
          <w:rFonts w:ascii="Times New Roman"/>
        </w:rPr>
        <w:t>ed</w:t>
      </w:r>
      <w:proofErr w:type="gramEnd"/>
      <w:r>
        <w:rPr>
          <w:rFonts w:ascii="Times New Roman"/>
        </w:rPr>
        <w:t xml:space="preserve">.). </w:t>
      </w:r>
      <w:r w:rsidR="007707AD">
        <w:rPr>
          <w:rFonts w:ascii="Times New Roman"/>
        </w:rPr>
        <w:t xml:space="preserve">Retrieved from </w:t>
      </w:r>
      <w:hyperlink r:id="rId59" w:history="1">
        <w:r w:rsidR="00357564" w:rsidRPr="007707AD">
          <w:rPr>
            <w:rStyle w:val="Hipervnculo"/>
            <w:rFonts w:ascii="Times New Roman"/>
            <w:color w:val="auto"/>
            <w:u w:val="none"/>
          </w:rPr>
          <w:t xml:space="preserve">http://michaelscriven.info/images/EvaluatingEvals-Checklist.pdf </w:t>
        </w:r>
      </w:hyperlink>
    </w:p>
    <w:p w:rsidR="00B9699F" w:rsidRPr="00B9699F" w:rsidRDefault="00B9699F" w:rsidP="004376DA">
      <w:pPr>
        <w:spacing w:line="240" w:lineRule="auto"/>
        <w:ind w:left="720" w:hanging="720"/>
        <w:rPr>
          <w:rFonts w:ascii="Times New Roman"/>
        </w:rPr>
      </w:pPr>
      <w:r w:rsidRPr="00B9699F">
        <w:rPr>
          <w:rFonts w:ascii="Times New Roman"/>
        </w:rPr>
        <w:t xml:space="preserve">Smith, E. (2009). Underachievement, failing youth and moral panics. </w:t>
      </w:r>
      <w:r w:rsidRPr="00B9699F">
        <w:rPr>
          <w:rFonts w:ascii="Times New Roman"/>
          <w:i/>
        </w:rPr>
        <w:t>Evaluation &amp; Research in Education</w:t>
      </w:r>
      <w:r w:rsidRPr="00B9699F">
        <w:rPr>
          <w:rFonts w:ascii="Times New Roman"/>
        </w:rPr>
        <w:t xml:space="preserve">, </w:t>
      </w:r>
      <w:r w:rsidRPr="00B9699F">
        <w:rPr>
          <w:rFonts w:ascii="Times New Roman"/>
          <w:i/>
        </w:rPr>
        <w:t>23</w:t>
      </w:r>
      <w:r w:rsidRPr="00B9699F">
        <w:rPr>
          <w:rFonts w:ascii="Times New Roman"/>
        </w:rPr>
        <w:t>(1), 37-49.</w:t>
      </w:r>
    </w:p>
    <w:p w:rsidR="00C73397" w:rsidRPr="00D44DB7" w:rsidRDefault="00832D6D" w:rsidP="004376DA">
      <w:pPr>
        <w:spacing w:line="240" w:lineRule="auto"/>
        <w:ind w:left="511" w:hangingChars="213" w:hanging="511"/>
        <w:rPr>
          <w:rFonts w:ascii="Times New Roman"/>
        </w:rPr>
      </w:pPr>
      <w:proofErr w:type="spellStart"/>
      <w:r w:rsidRPr="009C4313">
        <w:rPr>
          <w:rFonts w:ascii="Times New Roman"/>
        </w:rPr>
        <w:t>Strietholt</w:t>
      </w:r>
      <w:proofErr w:type="spellEnd"/>
      <w:r w:rsidRPr="009C4313">
        <w:rPr>
          <w:rFonts w:ascii="Times New Roman"/>
        </w:rPr>
        <w:t>, R</w:t>
      </w:r>
      <w:r w:rsidR="00975451" w:rsidRPr="009C4313">
        <w:rPr>
          <w:rFonts w:ascii="Times New Roman"/>
        </w:rPr>
        <w:t>.</w:t>
      </w:r>
      <w:r w:rsidRPr="009C4313">
        <w:rPr>
          <w:rFonts w:ascii="Times New Roman"/>
        </w:rPr>
        <w:t xml:space="preserve">, </w:t>
      </w:r>
      <w:proofErr w:type="spellStart"/>
      <w:r w:rsidRPr="009C4313">
        <w:rPr>
          <w:rFonts w:ascii="Times New Roman"/>
        </w:rPr>
        <w:t>Rosén</w:t>
      </w:r>
      <w:proofErr w:type="spellEnd"/>
      <w:r w:rsidRPr="009C4313">
        <w:rPr>
          <w:rFonts w:ascii="Times New Roman"/>
        </w:rPr>
        <w:t>, M</w:t>
      </w:r>
      <w:r w:rsidR="00975451" w:rsidRPr="009C4313">
        <w:rPr>
          <w:rFonts w:ascii="Times New Roman"/>
        </w:rPr>
        <w:t>. &amp;</w:t>
      </w:r>
      <w:r w:rsidRPr="009C4313">
        <w:rPr>
          <w:rFonts w:ascii="Times New Roman"/>
        </w:rPr>
        <w:t> </w:t>
      </w:r>
      <w:proofErr w:type="spellStart"/>
      <w:r w:rsidRPr="009C4313">
        <w:rPr>
          <w:rFonts w:ascii="Times New Roman"/>
        </w:rPr>
        <w:t>Bos</w:t>
      </w:r>
      <w:proofErr w:type="spellEnd"/>
      <w:r w:rsidRPr="009C4313">
        <w:rPr>
          <w:rFonts w:ascii="Times New Roman"/>
        </w:rPr>
        <w:t>, W</w:t>
      </w:r>
      <w:r w:rsidR="00910C3D" w:rsidRPr="009C4313">
        <w:rPr>
          <w:rFonts w:ascii="Times New Roman"/>
        </w:rPr>
        <w:t xml:space="preserve">. </w:t>
      </w:r>
      <w:r w:rsidRPr="009C4313">
        <w:rPr>
          <w:rFonts w:ascii="Times New Roman"/>
        </w:rPr>
        <w:t xml:space="preserve">(2013). </w:t>
      </w:r>
      <w:r w:rsidRPr="00D44DB7">
        <w:rPr>
          <w:rFonts w:ascii="Times New Roman"/>
        </w:rPr>
        <w:t xml:space="preserve">A correction model for differences in the sample compositions: the degree of comparability as a function of age and schooling. </w:t>
      </w:r>
      <w:r w:rsidRPr="00D44DB7">
        <w:rPr>
          <w:rFonts w:ascii="Times New Roman"/>
          <w:i/>
        </w:rPr>
        <w:t>Large-scale Assessments in Education</w:t>
      </w:r>
      <w:r w:rsidRPr="00D44DB7">
        <w:rPr>
          <w:rFonts w:ascii="Times New Roman"/>
        </w:rPr>
        <w:t>, </w:t>
      </w:r>
      <w:r w:rsidRPr="00A35EDE">
        <w:rPr>
          <w:rFonts w:ascii="Times New Roman"/>
          <w:i/>
        </w:rPr>
        <w:t>1</w:t>
      </w:r>
      <w:r w:rsidRPr="00D44DB7">
        <w:rPr>
          <w:rFonts w:ascii="Times New Roman"/>
        </w:rPr>
        <w:t>(1).</w:t>
      </w:r>
      <w:r w:rsidR="00721D56" w:rsidRPr="00D44DB7">
        <w:rPr>
          <w:rFonts w:ascii="Times New Roman"/>
        </w:rPr>
        <w:t xml:space="preserve"> </w:t>
      </w:r>
      <w:proofErr w:type="gramStart"/>
      <w:r w:rsidR="00721D56" w:rsidRPr="00D44DB7">
        <w:rPr>
          <w:rFonts w:ascii="Times New Roman"/>
        </w:rPr>
        <w:t>doi</w:t>
      </w:r>
      <w:r w:rsidRPr="00D44DB7">
        <w:rPr>
          <w:rFonts w:ascii="Times New Roman"/>
        </w:rPr>
        <w:t>:</w:t>
      </w:r>
      <w:proofErr w:type="gramEnd"/>
      <w:r w:rsidRPr="00D44DB7">
        <w:rPr>
          <w:rFonts w:ascii="Times New Roman"/>
        </w:rPr>
        <w:t>10.1186/2196-0739-1-1</w:t>
      </w:r>
      <w:r w:rsidR="00C73397" w:rsidRPr="00D44DB7">
        <w:rPr>
          <w:rFonts w:ascii="Times New Roman"/>
        </w:rPr>
        <w:t xml:space="preserve"> </w:t>
      </w:r>
    </w:p>
    <w:p w:rsidR="0044471A" w:rsidRPr="00D44DB7" w:rsidRDefault="00EA00D7" w:rsidP="004376DA">
      <w:pPr>
        <w:spacing w:line="240" w:lineRule="auto"/>
        <w:ind w:left="720" w:hanging="720"/>
        <w:rPr>
          <w:rFonts w:ascii="Times New Roman"/>
        </w:rPr>
      </w:pPr>
      <w:hyperlink r:id="rId60" w:tooltip="Haga clic para buscar más entradas de este autor" w:history="1">
        <w:proofErr w:type="spellStart"/>
        <w:r w:rsidR="0044471A" w:rsidRPr="00D44DB7">
          <w:rPr>
            <w:rStyle w:val="Hipervnculo"/>
            <w:rFonts w:ascii="Times New Roman"/>
            <w:color w:val="auto"/>
            <w:u w:val="none"/>
          </w:rPr>
          <w:t>Stufflebeam</w:t>
        </w:r>
        <w:proofErr w:type="spellEnd"/>
        <w:r w:rsidR="0044471A" w:rsidRPr="00D44DB7">
          <w:rPr>
            <w:rStyle w:val="Hipervnculo"/>
            <w:rFonts w:ascii="Times New Roman"/>
            <w:color w:val="auto"/>
            <w:u w:val="none"/>
          </w:rPr>
          <w:t xml:space="preserve">, D. </w:t>
        </w:r>
      </w:hyperlink>
      <w:r w:rsidR="0044471A" w:rsidRPr="00D44DB7">
        <w:rPr>
          <w:rFonts w:ascii="Times New Roman"/>
        </w:rPr>
        <w:t xml:space="preserve">(2011). Meta-evaluation. </w:t>
      </w:r>
      <w:r w:rsidR="0044471A" w:rsidRPr="00D44DB7">
        <w:rPr>
          <w:rFonts w:ascii="Times New Roman"/>
          <w:i/>
        </w:rPr>
        <w:t xml:space="preserve">Journal of </w:t>
      </w:r>
      <w:proofErr w:type="spellStart"/>
      <w:r w:rsidR="0044471A" w:rsidRPr="00D44DB7">
        <w:rPr>
          <w:rFonts w:ascii="Times New Roman"/>
          <w:i/>
        </w:rPr>
        <w:t>MultiDisciplinary</w:t>
      </w:r>
      <w:proofErr w:type="spellEnd"/>
      <w:r w:rsidR="0044471A" w:rsidRPr="00D44DB7">
        <w:rPr>
          <w:rFonts w:ascii="Times New Roman"/>
          <w:i/>
        </w:rPr>
        <w:t xml:space="preserve"> Evaluation</w:t>
      </w:r>
      <w:r w:rsidR="0044471A" w:rsidRPr="00D44DB7">
        <w:rPr>
          <w:rFonts w:ascii="Times New Roman"/>
        </w:rPr>
        <w:t xml:space="preserve">, </w:t>
      </w:r>
      <w:r w:rsidR="0044471A" w:rsidRPr="00D44DB7">
        <w:rPr>
          <w:rFonts w:ascii="Times New Roman"/>
          <w:i/>
        </w:rPr>
        <w:t>7</w:t>
      </w:r>
      <w:r w:rsidR="00617220" w:rsidRPr="00D44DB7">
        <w:rPr>
          <w:rFonts w:ascii="Times New Roman"/>
        </w:rPr>
        <w:t>(15)</w:t>
      </w:r>
      <w:r w:rsidR="009B55EA" w:rsidRPr="00D44DB7">
        <w:rPr>
          <w:rFonts w:ascii="Times New Roman"/>
        </w:rPr>
        <w:t>, 99</w:t>
      </w:r>
      <w:r w:rsidR="0044471A" w:rsidRPr="00D44DB7">
        <w:rPr>
          <w:rFonts w:ascii="Times New Roman"/>
        </w:rPr>
        <w:t xml:space="preserve">-158. </w:t>
      </w:r>
    </w:p>
    <w:p w:rsidR="00617220" w:rsidRPr="00D44DB7" w:rsidRDefault="003B3B20" w:rsidP="004376DA">
      <w:pPr>
        <w:spacing w:line="240" w:lineRule="auto"/>
        <w:ind w:left="720" w:hanging="720"/>
        <w:rPr>
          <w:rFonts w:ascii="Times New Roman"/>
        </w:rPr>
      </w:pPr>
      <w:proofErr w:type="spellStart"/>
      <w:r w:rsidRPr="00D44DB7">
        <w:rPr>
          <w:rFonts w:ascii="Times New Roman"/>
        </w:rPr>
        <w:t>Takayama</w:t>
      </w:r>
      <w:proofErr w:type="spellEnd"/>
      <w:r w:rsidRPr="00D44DB7">
        <w:rPr>
          <w:rFonts w:ascii="Times New Roman"/>
        </w:rPr>
        <w:t xml:space="preserve">, K. (2008). </w:t>
      </w:r>
      <w:hyperlink r:id="rId61" w:tooltip="The Politics of International League Tables: PISA in Japan's Achievement Crisis Debate" w:history="1">
        <w:r w:rsidRPr="00D44DB7">
          <w:rPr>
            <w:rStyle w:val="Hipervnculo"/>
            <w:rFonts w:ascii="Times New Roman"/>
            <w:color w:val="auto"/>
            <w:u w:val="none"/>
          </w:rPr>
          <w:t>The politics of international league Tables: PISA in Japan's achievement crisis debate</w:t>
        </w:r>
      </w:hyperlink>
      <w:r w:rsidRPr="00D44DB7">
        <w:rPr>
          <w:rFonts w:ascii="Times New Roman"/>
        </w:rPr>
        <w:t xml:space="preserve">. </w:t>
      </w:r>
      <w:r w:rsidRPr="00D44DB7">
        <w:rPr>
          <w:rFonts w:ascii="Times New Roman"/>
          <w:i/>
        </w:rPr>
        <w:t>Comparative Education</w:t>
      </w:r>
      <w:r w:rsidRPr="00D44DB7">
        <w:rPr>
          <w:rFonts w:ascii="Times New Roman"/>
        </w:rPr>
        <w:t xml:space="preserve">, </w:t>
      </w:r>
      <w:r w:rsidRPr="00D44DB7">
        <w:rPr>
          <w:rFonts w:ascii="Times New Roman"/>
          <w:noProof/>
          <w:lang w:val="es-ES"/>
        </w:rPr>
        <w:drawing>
          <wp:inline distT="0" distB="0" distL="0" distR="0">
            <wp:extent cx="25400" cy="25400"/>
            <wp:effectExtent l="0" t="0" r="0" b="0"/>
            <wp:docPr id="5" name="Imagen 5" descr="http://search.proquest.com/assets/r20151.5.0-8/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proquest.com/assets/r20151.5.0-8/core/spacer.gif"/>
                    <pic:cNvPicPr>
                      <a:picLocks noChangeAspect="1" noChangeArrowheads="1"/>
                    </pic:cNvPicPr>
                  </pic:nvPicPr>
                  <pic:blipFill>
                    <a:blip r:embed="rId27"/>
                    <a:srcRect/>
                    <a:stretch>
                      <a:fillRect/>
                    </a:stretch>
                  </pic:blipFill>
                  <pic:spPr bwMode="auto">
                    <a:xfrm>
                      <a:off x="0" y="0"/>
                      <a:ext cx="25400" cy="25400"/>
                    </a:xfrm>
                    <a:prstGeom prst="rect">
                      <a:avLst/>
                    </a:prstGeom>
                    <a:noFill/>
                    <a:ln w="9525">
                      <a:noFill/>
                      <a:miter lim="800000"/>
                      <a:headEnd/>
                      <a:tailEnd/>
                    </a:ln>
                  </pic:spPr>
                </pic:pic>
              </a:graphicData>
            </a:graphic>
          </wp:inline>
        </w:drawing>
      </w:r>
      <w:r w:rsidRPr="00D44DB7">
        <w:rPr>
          <w:rFonts w:ascii="Times New Roman"/>
          <w:i/>
        </w:rPr>
        <w:t>44</w:t>
      </w:r>
      <w:r w:rsidR="00617220" w:rsidRPr="00D44DB7">
        <w:rPr>
          <w:rFonts w:ascii="Times New Roman"/>
        </w:rPr>
        <w:t>(4)</w:t>
      </w:r>
      <w:r w:rsidRPr="00D44DB7">
        <w:rPr>
          <w:rFonts w:ascii="Times New Roman"/>
        </w:rPr>
        <w:t>, 387-407.</w:t>
      </w:r>
      <w:r w:rsidR="00617220" w:rsidRPr="00D44DB7">
        <w:rPr>
          <w:rFonts w:ascii="Times New Roman"/>
        </w:rPr>
        <w:t xml:space="preserve"> </w:t>
      </w:r>
      <w:proofErr w:type="spellStart"/>
      <w:proofErr w:type="gramStart"/>
      <w:r w:rsidR="00721D56" w:rsidRPr="00D44DB7">
        <w:rPr>
          <w:rFonts w:ascii="Times New Roman"/>
        </w:rPr>
        <w:t>doi</w:t>
      </w:r>
      <w:proofErr w:type="spellEnd"/>
      <w:proofErr w:type="gramEnd"/>
      <w:r w:rsidR="00617220" w:rsidRPr="00D44DB7">
        <w:rPr>
          <w:rFonts w:ascii="Times New Roman"/>
        </w:rPr>
        <w:t>: 10.1080/03050060802481413</w:t>
      </w:r>
      <w:r w:rsidR="00617220" w:rsidRPr="00D44DB7">
        <w:t xml:space="preserve"> </w:t>
      </w:r>
    </w:p>
    <w:p w:rsidR="00617220" w:rsidRPr="00D44DB7" w:rsidRDefault="002632C5" w:rsidP="004376DA">
      <w:pPr>
        <w:spacing w:line="240" w:lineRule="auto"/>
        <w:ind w:left="511" w:hangingChars="213" w:hanging="511"/>
        <w:rPr>
          <w:rFonts w:ascii="Times New Roman"/>
        </w:rPr>
      </w:pPr>
      <w:r w:rsidRPr="00D44DB7">
        <w:rPr>
          <w:rFonts w:ascii="Times New Roman"/>
        </w:rPr>
        <w:t>Wang, M</w:t>
      </w:r>
      <w:r w:rsidR="00B40B39">
        <w:rPr>
          <w:rFonts w:ascii="Times New Roman"/>
        </w:rPr>
        <w:t>.</w:t>
      </w:r>
      <w:r w:rsidRPr="00D44DB7">
        <w:rPr>
          <w:rFonts w:ascii="Times New Roman"/>
        </w:rPr>
        <w:t>C</w:t>
      </w:r>
      <w:r w:rsidR="00975451" w:rsidRPr="00D44DB7">
        <w:rPr>
          <w:rFonts w:ascii="Times New Roman"/>
        </w:rPr>
        <w:t>.</w:t>
      </w:r>
      <w:r w:rsidRPr="00D44DB7">
        <w:rPr>
          <w:rFonts w:ascii="Times New Roman"/>
        </w:rPr>
        <w:t xml:space="preserve">, </w:t>
      </w:r>
      <w:proofErr w:type="spellStart"/>
      <w:r w:rsidRPr="00D44DB7">
        <w:rPr>
          <w:rFonts w:ascii="Times New Roman"/>
        </w:rPr>
        <w:t>Haertel</w:t>
      </w:r>
      <w:proofErr w:type="spellEnd"/>
      <w:r w:rsidRPr="00D44DB7">
        <w:rPr>
          <w:rFonts w:ascii="Times New Roman"/>
        </w:rPr>
        <w:t>, G</w:t>
      </w:r>
      <w:r w:rsidR="00B40B39">
        <w:rPr>
          <w:rFonts w:ascii="Times New Roman"/>
        </w:rPr>
        <w:t>.</w:t>
      </w:r>
      <w:r w:rsidR="009800F2" w:rsidRPr="00D44DB7">
        <w:rPr>
          <w:rFonts w:ascii="Times New Roman"/>
        </w:rPr>
        <w:t>D</w:t>
      </w:r>
      <w:r w:rsidR="00975451" w:rsidRPr="00D44DB7">
        <w:rPr>
          <w:rFonts w:ascii="Times New Roman"/>
        </w:rPr>
        <w:t>. &amp;</w:t>
      </w:r>
      <w:r w:rsidRPr="00D44DB7">
        <w:rPr>
          <w:rFonts w:ascii="Times New Roman"/>
        </w:rPr>
        <w:t xml:space="preserve"> Walberg, H</w:t>
      </w:r>
      <w:r w:rsidR="00B40B39">
        <w:rPr>
          <w:rFonts w:ascii="Times New Roman"/>
        </w:rPr>
        <w:t>.</w:t>
      </w:r>
      <w:r w:rsidR="009800F2" w:rsidRPr="00D44DB7">
        <w:rPr>
          <w:rFonts w:ascii="Times New Roman"/>
        </w:rPr>
        <w:t xml:space="preserve">J. </w:t>
      </w:r>
      <w:r w:rsidR="003A727B" w:rsidRPr="00D44DB7">
        <w:rPr>
          <w:rFonts w:ascii="Times New Roman"/>
        </w:rPr>
        <w:t xml:space="preserve">(1993). Toward a knowledge base for school learning. </w:t>
      </w:r>
      <w:r w:rsidR="003A727B" w:rsidRPr="00D44DB7">
        <w:rPr>
          <w:rFonts w:ascii="Times New Roman"/>
          <w:i/>
        </w:rPr>
        <w:t>Review of Educational Research</w:t>
      </w:r>
      <w:r w:rsidR="003A727B" w:rsidRPr="00D44DB7">
        <w:rPr>
          <w:rFonts w:ascii="Times New Roman"/>
        </w:rPr>
        <w:t xml:space="preserve">, </w:t>
      </w:r>
      <w:r w:rsidR="003A727B" w:rsidRPr="00D44DB7">
        <w:rPr>
          <w:rFonts w:ascii="Times New Roman"/>
          <w:i/>
        </w:rPr>
        <w:t>63</w:t>
      </w:r>
      <w:r w:rsidR="00617220" w:rsidRPr="00D44DB7">
        <w:rPr>
          <w:rFonts w:ascii="Times New Roman"/>
        </w:rPr>
        <w:t>(3)</w:t>
      </w:r>
      <w:r w:rsidR="003A727B" w:rsidRPr="00D44DB7">
        <w:rPr>
          <w:rFonts w:ascii="Times New Roman"/>
        </w:rPr>
        <w:t>, 249-294.</w:t>
      </w:r>
      <w:r w:rsidR="00617220" w:rsidRPr="00D44DB7">
        <w:rPr>
          <w:rFonts w:ascii="Times New Roman"/>
        </w:rPr>
        <w:t xml:space="preserve"> </w:t>
      </w:r>
      <w:proofErr w:type="spellStart"/>
      <w:proofErr w:type="gramStart"/>
      <w:r w:rsidR="00721D56" w:rsidRPr="00D44DB7">
        <w:rPr>
          <w:rFonts w:ascii="Times New Roman"/>
        </w:rPr>
        <w:t>doi</w:t>
      </w:r>
      <w:proofErr w:type="spellEnd"/>
      <w:proofErr w:type="gramEnd"/>
      <w:r w:rsidR="00617220" w:rsidRPr="00D44DB7">
        <w:rPr>
          <w:rFonts w:ascii="Times New Roman"/>
        </w:rPr>
        <w:t xml:space="preserve">: 10.3102/00346543063003249 </w:t>
      </w:r>
    </w:p>
    <w:p w:rsidR="00C2769B" w:rsidRPr="00D44DB7" w:rsidRDefault="009800F2" w:rsidP="004376DA">
      <w:pPr>
        <w:spacing w:line="240" w:lineRule="auto"/>
        <w:ind w:left="511" w:hangingChars="213" w:hanging="511"/>
        <w:rPr>
          <w:rFonts w:ascii="Times New Roman"/>
        </w:rPr>
      </w:pPr>
      <w:r w:rsidRPr="00D44DB7">
        <w:rPr>
          <w:rFonts w:ascii="Times New Roman"/>
        </w:rPr>
        <w:t xml:space="preserve">Wikipedia </w:t>
      </w:r>
      <w:r w:rsidR="00C2769B" w:rsidRPr="00D44DB7">
        <w:rPr>
          <w:rFonts w:ascii="Times New Roman"/>
        </w:rPr>
        <w:t xml:space="preserve">(2014). </w:t>
      </w:r>
      <w:proofErr w:type="spellStart"/>
      <w:r w:rsidR="00C2769B" w:rsidRPr="005065FB">
        <w:rPr>
          <w:rFonts w:ascii="Times New Roman"/>
          <w:i/>
        </w:rPr>
        <w:t>Informe</w:t>
      </w:r>
      <w:proofErr w:type="spellEnd"/>
      <w:r w:rsidR="00C2769B" w:rsidRPr="005065FB">
        <w:rPr>
          <w:rFonts w:ascii="Times New Roman"/>
          <w:i/>
        </w:rPr>
        <w:t xml:space="preserve"> </w:t>
      </w:r>
      <w:r w:rsidR="004C3537" w:rsidRPr="005065FB">
        <w:rPr>
          <w:rFonts w:ascii="Times New Roman"/>
        </w:rPr>
        <w:t>PISA</w:t>
      </w:r>
      <w:r w:rsidR="009E48B4" w:rsidRPr="005065FB">
        <w:rPr>
          <w:rFonts w:ascii="Times New Roman"/>
        </w:rPr>
        <w:t xml:space="preserve"> </w:t>
      </w:r>
      <w:r w:rsidR="00165B8E" w:rsidRPr="005065FB">
        <w:rPr>
          <w:rFonts w:ascii="Times New Roman"/>
        </w:rPr>
        <w:t>[PISA Report]</w:t>
      </w:r>
      <w:r w:rsidR="00C2769B" w:rsidRPr="005065FB">
        <w:rPr>
          <w:rFonts w:ascii="Times New Roman"/>
        </w:rPr>
        <w:t>.</w:t>
      </w:r>
      <w:r w:rsidR="00721D56" w:rsidRPr="005065FB">
        <w:rPr>
          <w:rFonts w:ascii="Times New Roman"/>
        </w:rPr>
        <w:t xml:space="preserve"> </w:t>
      </w:r>
      <w:r w:rsidR="00357564">
        <w:rPr>
          <w:rFonts w:ascii="Times New Roman"/>
        </w:rPr>
        <w:t xml:space="preserve">Retrieved from </w:t>
      </w:r>
      <w:hyperlink r:id="rId62" w:history="1">
        <w:r w:rsidR="00C2769B" w:rsidRPr="005065FB">
          <w:rPr>
            <w:rStyle w:val="Hipervnculo"/>
            <w:rFonts w:ascii="Times New Roman"/>
            <w:color w:val="auto"/>
            <w:u w:val="none"/>
          </w:rPr>
          <w:t>http://es.wikipedia.org/wiki/Informe_PISA</w:t>
        </w:r>
      </w:hyperlink>
    </w:p>
    <w:p w:rsidR="004E5E60" w:rsidRPr="00D44DB7" w:rsidRDefault="002632C5" w:rsidP="004376DA">
      <w:pPr>
        <w:spacing w:line="240" w:lineRule="auto"/>
        <w:ind w:left="720" w:hanging="720"/>
        <w:rPr>
          <w:rFonts w:ascii="Times New Roman"/>
        </w:rPr>
      </w:pPr>
      <w:r w:rsidRPr="00D44DB7">
        <w:rPr>
          <w:rFonts w:ascii="Times New Roman"/>
          <w:color w:val="000000"/>
          <w:shd w:val="clear" w:color="auto" w:fill="FFFFFF"/>
        </w:rPr>
        <w:t>Yarbrough, D</w:t>
      </w:r>
      <w:r w:rsidR="00B40B39">
        <w:rPr>
          <w:rFonts w:ascii="Times New Roman"/>
          <w:color w:val="000000"/>
          <w:shd w:val="clear" w:color="auto" w:fill="FFFFFF"/>
        </w:rPr>
        <w:t>.</w:t>
      </w:r>
      <w:r w:rsidRPr="00D44DB7">
        <w:rPr>
          <w:rFonts w:ascii="Times New Roman"/>
          <w:color w:val="000000"/>
          <w:shd w:val="clear" w:color="auto" w:fill="FFFFFF"/>
        </w:rPr>
        <w:t>B</w:t>
      </w:r>
      <w:r w:rsidR="00975451" w:rsidRPr="00D44DB7">
        <w:rPr>
          <w:rFonts w:ascii="Times New Roman"/>
          <w:color w:val="000000"/>
          <w:shd w:val="clear" w:color="auto" w:fill="FFFFFF"/>
        </w:rPr>
        <w:t>.</w:t>
      </w:r>
      <w:r w:rsidR="004E5E60" w:rsidRPr="00D44DB7">
        <w:rPr>
          <w:rFonts w:ascii="Times New Roman"/>
          <w:color w:val="000000"/>
          <w:shd w:val="clear" w:color="auto" w:fill="FFFFFF"/>
        </w:rPr>
        <w:t xml:space="preserve">, </w:t>
      </w:r>
      <w:proofErr w:type="spellStart"/>
      <w:r w:rsidR="004E5E60" w:rsidRPr="00D44DB7">
        <w:rPr>
          <w:rFonts w:ascii="Times New Roman"/>
          <w:color w:val="000000"/>
          <w:shd w:val="clear" w:color="auto" w:fill="FFFFFF"/>
        </w:rPr>
        <w:t>Shulha</w:t>
      </w:r>
      <w:proofErr w:type="spellEnd"/>
      <w:r w:rsidR="004E5E60" w:rsidRPr="00D44DB7">
        <w:rPr>
          <w:rFonts w:ascii="Times New Roman"/>
          <w:color w:val="000000"/>
          <w:shd w:val="clear" w:color="auto" w:fill="FFFFFF"/>
        </w:rPr>
        <w:t xml:space="preserve">, </w:t>
      </w:r>
      <w:proofErr w:type="gramStart"/>
      <w:r w:rsidRPr="00D44DB7">
        <w:rPr>
          <w:rFonts w:ascii="Times New Roman"/>
          <w:color w:val="000000"/>
          <w:shd w:val="clear" w:color="auto" w:fill="FFFFFF"/>
        </w:rPr>
        <w:t>LM</w:t>
      </w:r>
      <w:r w:rsidR="00975451" w:rsidRPr="00D44DB7">
        <w:rPr>
          <w:rFonts w:ascii="Times New Roman"/>
          <w:color w:val="000000"/>
          <w:shd w:val="clear" w:color="auto" w:fill="FFFFFF"/>
        </w:rPr>
        <w:t>.</w:t>
      </w:r>
      <w:r w:rsidRPr="00D44DB7">
        <w:rPr>
          <w:rFonts w:ascii="Times New Roman"/>
          <w:color w:val="000000"/>
          <w:shd w:val="clear" w:color="auto" w:fill="FFFFFF"/>
        </w:rPr>
        <w:t>,</w:t>
      </w:r>
      <w:proofErr w:type="gramEnd"/>
      <w:r w:rsidRPr="00D44DB7">
        <w:rPr>
          <w:rFonts w:ascii="Times New Roman"/>
          <w:color w:val="000000"/>
          <w:shd w:val="clear" w:color="auto" w:fill="FFFFFF"/>
        </w:rPr>
        <w:t xml:space="preserve"> Hopson, R</w:t>
      </w:r>
      <w:r w:rsidR="00B40B39">
        <w:rPr>
          <w:rFonts w:ascii="Times New Roman"/>
          <w:color w:val="000000"/>
          <w:shd w:val="clear" w:color="auto" w:fill="FFFFFF"/>
        </w:rPr>
        <w:t>.</w:t>
      </w:r>
      <w:r w:rsidRPr="00D44DB7">
        <w:rPr>
          <w:rFonts w:ascii="Times New Roman"/>
          <w:color w:val="000000"/>
          <w:shd w:val="clear" w:color="auto" w:fill="FFFFFF"/>
        </w:rPr>
        <w:t>K</w:t>
      </w:r>
      <w:r w:rsidR="00975451" w:rsidRPr="00D44DB7">
        <w:rPr>
          <w:rFonts w:ascii="Times New Roman"/>
          <w:color w:val="000000"/>
          <w:shd w:val="clear" w:color="auto" w:fill="FFFFFF"/>
        </w:rPr>
        <w:t>.</w:t>
      </w:r>
      <w:r w:rsidR="00F6494A" w:rsidRPr="00D44DB7">
        <w:rPr>
          <w:rFonts w:ascii="Times New Roman"/>
          <w:color w:val="000000"/>
          <w:shd w:val="clear" w:color="auto" w:fill="FFFFFF"/>
        </w:rPr>
        <w:t xml:space="preserve"> &amp; Caruthers, F</w:t>
      </w:r>
      <w:r w:rsidR="00B40B39">
        <w:rPr>
          <w:rFonts w:ascii="Times New Roman"/>
          <w:color w:val="000000"/>
          <w:shd w:val="clear" w:color="auto" w:fill="FFFFFF"/>
        </w:rPr>
        <w:t>.</w:t>
      </w:r>
      <w:r w:rsidR="004E5E60" w:rsidRPr="00D44DB7">
        <w:rPr>
          <w:rFonts w:ascii="Times New Roman"/>
          <w:color w:val="000000"/>
          <w:shd w:val="clear" w:color="auto" w:fill="FFFFFF"/>
        </w:rPr>
        <w:t>A. (2011).</w:t>
      </w:r>
      <w:r w:rsidR="004E5E60" w:rsidRPr="00D44DB7">
        <w:rPr>
          <w:rStyle w:val="apple-converted-space"/>
          <w:rFonts w:ascii="Times New Roman"/>
          <w:color w:val="000000"/>
          <w:shd w:val="clear" w:color="auto" w:fill="FFFFFF"/>
        </w:rPr>
        <w:t> </w:t>
      </w:r>
      <w:r w:rsidR="004E5E60" w:rsidRPr="00D44DB7">
        <w:rPr>
          <w:rFonts w:ascii="Times New Roman"/>
          <w:i/>
          <w:iCs/>
          <w:color w:val="000000"/>
          <w:shd w:val="clear" w:color="auto" w:fill="FFFFFF"/>
        </w:rPr>
        <w:t>The program evaluation standards: A guide for evaluators and evaluation users</w:t>
      </w:r>
      <w:r w:rsidR="004E5E60" w:rsidRPr="00D44DB7">
        <w:rPr>
          <w:rStyle w:val="apple-converted-space"/>
          <w:rFonts w:ascii="Times New Roman"/>
          <w:i/>
          <w:iCs/>
          <w:color w:val="000000"/>
          <w:shd w:val="clear" w:color="auto" w:fill="FFFFFF"/>
        </w:rPr>
        <w:t> </w:t>
      </w:r>
      <w:r w:rsidR="004E5E60" w:rsidRPr="00D44DB7">
        <w:rPr>
          <w:rFonts w:ascii="Times New Roman"/>
          <w:color w:val="000000"/>
          <w:shd w:val="clear" w:color="auto" w:fill="FFFFFF"/>
        </w:rPr>
        <w:t>(3</w:t>
      </w:r>
      <w:r w:rsidR="004E5E60" w:rsidRPr="008C6311">
        <w:rPr>
          <w:rFonts w:ascii="Times New Roman"/>
          <w:color w:val="000000"/>
          <w:shd w:val="clear" w:color="auto" w:fill="FFFFFF"/>
          <w:vertAlign w:val="superscript"/>
        </w:rPr>
        <w:t>rd</w:t>
      </w:r>
      <w:r w:rsidR="004E5E60" w:rsidRPr="00D44DB7">
        <w:rPr>
          <w:rFonts w:ascii="Times New Roman"/>
          <w:color w:val="000000"/>
          <w:shd w:val="clear" w:color="auto" w:fill="FFFFFF"/>
        </w:rPr>
        <w:t xml:space="preserve"> </w:t>
      </w:r>
      <w:proofErr w:type="gramStart"/>
      <w:r w:rsidR="004E5E60" w:rsidRPr="00D44DB7">
        <w:rPr>
          <w:rFonts w:ascii="Times New Roman"/>
          <w:color w:val="000000"/>
          <w:shd w:val="clear" w:color="auto" w:fill="FFFFFF"/>
        </w:rPr>
        <w:t>ed</w:t>
      </w:r>
      <w:proofErr w:type="gramEnd"/>
      <w:r w:rsidR="004E5E60" w:rsidRPr="00D44DB7">
        <w:rPr>
          <w:rFonts w:ascii="Times New Roman"/>
          <w:color w:val="000000"/>
          <w:shd w:val="clear" w:color="auto" w:fill="FFFFFF"/>
        </w:rPr>
        <w:t>.). Thousand Oaks, CA: Sage.</w:t>
      </w:r>
    </w:p>
    <w:p w:rsidR="00FF0602" w:rsidRPr="00D44DB7" w:rsidRDefault="002632C5" w:rsidP="004376DA">
      <w:pPr>
        <w:spacing w:line="240" w:lineRule="auto"/>
        <w:ind w:left="510" w:hanging="510"/>
        <w:rPr>
          <w:rFonts w:ascii="Times New Roman"/>
        </w:rPr>
      </w:pPr>
      <w:r w:rsidRPr="00D44DB7">
        <w:rPr>
          <w:rFonts w:ascii="Times New Roman"/>
        </w:rPr>
        <w:t>Yore, L</w:t>
      </w:r>
      <w:r w:rsidR="00B40B39">
        <w:rPr>
          <w:rFonts w:ascii="Times New Roman"/>
        </w:rPr>
        <w:t xml:space="preserve">. </w:t>
      </w:r>
      <w:r w:rsidRPr="00D44DB7">
        <w:rPr>
          <w:rFonts w:ascii="Times New Roman"/>
        </w:rPr>
        <w:t>D</w:t>
      </w:r>
      <w:r w:rsidR="00975451" w:rsidRPr="00D44DB7">
        <w:rPr>
          <w:rFonts w:ascii="Times New Roman"/>
        </w:rPr>
        <w:t>.</w:t>
      </w:r>
      <w:r w:rsidRPr="00D44DB7">
        <w:rPr>
          <w:rFonts w:ascii="Times New Roman"/>
        </w:rPr>
        <w:t>, Anderson, J</w:t>
      </w:r>
      <w:r w:rsidR="00B40B39">
        <w:rPr>
          <w:rFonts w:ascii="Times New Roman"/>
        </w:rPr>
        <w:t xml:space="preserve">. </w:t>
      </w:r>
      <w:r w:rsidRPr="00D44DB7">
        <w:rPr>
          <w:rFonts w:ascii="Times New Roman"/>
        </w:rPr>
        <w:t>O</w:t>
      </w:r>
      <w:r w:rsidR="00975451" w:rsidRPr="00D44DB7">
        <w:rPr>
          <w:rFonts w:ascii="Times New Roman"/>
        </w:rPr>
        <w:t>. &amp;</w:t>
      </w:r>
      <w:r w:rsidRPr="00D44DB7">
        <w:rPr>
          <w:rFonts w:ascii="Times New Roman"/>
        </w:rPr>
        <w:t xml:space="preserve"> Chiu, M</w:t>
      </w:r>
      <w:r w:rsidR="00B40B39">
        <w:rPr>
          <w:rFonts w:ascii="Times New Roman"/>
        </w:rPr>
        <w:t xml:space="preserve">. </w:t>
      </w:r>
      <w:r w:rsidR="009800F2" w:rsidRPr="00D44DB7">
        <w:rPr>
          <w:rFonts w:ascii="Times New Roman"/>
        </w:rPr>
        <w:t xml:space="preserve">H. </w:t>
      </w:r>
      <w:r w:rsidR="00FF0602" w:rsidRPr="00D44DB7">
        <w:rPr>
          <w:rFonts w:ascii="Times New Roman"/>
        </w:rPr>
        <w:t>(2010). Moving PISA</w:t>
      </w:r>
      <w:r w:rsidR="00AB4756" w:rsidRPr="00D44DB7">
        <w:rPr>
          <w:rFonts w:ascii="Times New Roman"/>
        </w:rPr>
        <w:t xml:space="preserve"> results into the policy arena: </w:t>
      </w:r>
      <w:r w:rsidR="00FF0602" w:rsidRPr="00D44DB7">
        <w:rPr>
          <w:rFonts w:ascii="Times New Roman"/>
        </w:rPr>
        <w:t xml:space="preserve">Perspectives on knowledge transfer for future considerations and preparations. </w:t>
      </w:r>
      <w:r w:rsidR="00FF0602" w:rsidRPr="00D44DB7">
        <w:rPr>
          <w:rFonts w:ascii="Times New Roman"/>
          <w:i/>
        </w:rPr>
        <w:t>International Journal of Science and Mathematics Education</w:t>
      </w:r>
      <w:r w:rsidR="00FF0602" w:rsidRPr="00D44DB7">
        <w:rPr>
          <w:rFonts w:ascii="Times New Roman"/>
        </w:rPr>
        <w:t xml:space="preserve">, </w:t>
      </w:r>
      <w:r w:rsidR="00FF0602" w:rsidRPr="00D44DB7">
        <w:rPr>
          <w:rFonts w:ascii="Times New Roman"/>
          <w:i/>
        </w:rPr>
        <w:t>8</w:t>
      </w:r>
      <w:r w:rsidR="00686C4D" w:rsidRPr="00D44DB7">
        <w:rPr>
          <w:rFonts w:ascii="Times New Roman"/>
        </w:rPr>
        <w:t>(3)</w:t>
      </w:r>
      <w:r w:rsidR="00FF0602" w:rsidRPr="00D44DB7">
        <w:rPr>
          <w:rFonts w:ascii="Times New Roman"/>
        </w:rPr>
        <w:t>, 593-609.</w:t>
      </w:r>
    </w:p>
    <w:p w:rsidR="00686C4D" w:rsidRPr="00D44DB7" w:rsidRDefault="002632C5"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r w:rsidRPr="00B40B39">
        <w:rPr>
          <w:rFonts w:ascii="Times New Roman"/>
        </w:rPr>
        <w:t>Zuckerman, G</w:t>
      </w:r>
      <w:r w:rsidR="00B40B39" w:rsidRPr="00B40B39">
        <w:rPr>
          <w:rFonts w:ascii="Times New Roman"/>
        </w:rPr>
        <w:t xml:space="preserve">. </w:t>
      </w:r>
      <w:r w:rsidRPr="00B40B39">
        <w:rPr>
          <w:rFonts w:ascii="Times New Roman"/>
        </w:rPr>
        <w:t>A</w:t>
      </w:r>
      <w:r w:rsidR="00975451" w:rsidRPr="00B40B39">
        <w:rPr>
          <w:rFonts w:ascii="Times New Roman"/>
        </w:rPr>
        <w:t>.</w:t>
      </w:r>
      <w:r w:rsidRPr="00B40B39">
        <w:rPr>
          <w:rFonts w:ascii="Times New Roman"/>
        </w:rPr>
        <w:t xml:space="preserve">, </w:t>
      </w:r>
      <w:proofErr w:type="spellStart"/>
      <w:r w:rsidRPr="00B40B39">
        <w:rPr>
          <w:rFonts w:ascii="Times New Roman"/>
        </w:rPr>
        <w:t>Kovaleva</w:t>
      </w:r>
      <w:proofErr w:type="spellEnd"/>
      <w:r w:rsidRPr="00B40B39">
        <w:rPr>
          <w:rFonts w:ascii="Times New Roman"/>
        </w:rPr>
        <w:t>, G</w:t>
      </w:r>
      <w:r w:rsidR="00B40B39" w:rsidRPr="00B40B39">
        <w:rPr>
          <w:rFonts w:ascii="Times New Roman"/>
        </w:rPr>
        <w:t xml:space="preserve">. </w:t>
      </w:r>
      <w:r w:rsidR="005A18FE" w:rsidRPr="00B40B39">
        <w:rPr>
          <w:rFonts w:ascii="Times New Roman"/>
        </w:rPr>
        <w:t>S</w:t>
      </w:r>
      <w:r w:rsidR="00975451" w:rsidRPr="00B40B39">
        <w:rPr>
          <w:rFonts w:ascii="Times New Roman"/>
        </w:rPr>
        <w:t>. &amp;</w:t>
      </w:r>
      <w:r w:rsidR="00F6494A" w:rsidRPr="00B40B39">
        <w:rPr>
          <w:rFonts w:ascii="Times New Roman"/>
        </w:rPr>
        <w:t xml:space="preserve"> </w:t>
      </w:r>
      <w:proofErr w:type="spellStart"/>
      <w:r w:rsidRPr="00B40B39">
        <w:rPr>
          <w:rFonts w:ascii="Times New Roman"/>
        </w:rPr>
        <w:t>Kuznetsova</w:t>
      </w:r>
      <w:proofErr w:type="spellEnd"/>
      <w:r w:rsidRPr="00B40B39">
        <w:rPr>
          <w:rFonts w:ascii="Times New Roman"/>
        </w:rPr>
        <w:t>, M</w:t>
      </w:r>
      <w:r w:rsidR="00B40B39" w:rsidRPr="00B40B39">
        <w:rPr>
          <w:rFonts w:ascii="Times New Roman"/>
        </w:rPr>
        <w:t>.</w:t>
      </w:r>
      <w:r w:rsidR="00B40B39">
        <w:rPr>
          <w:rFonts w:ascii="Times New Roman"/>
        </w:rPr>
        <w:t xml:space="preserve"> </w:t>
      </w:r>
      <w:r w:rsidR="005A18FE" w:rsidRPr="00B40B39">
        <w:rPr>
          <w:rFonts w:ascii="Times New Roman"/>
        </w:rPr>
        <w:t xml:space="preserve">I. (2013). </w:t>
      </w:r>
      <w:hyperlink r:id="rId63" w:history="1">
        <w:r w:rsidR="005A18FE" w:rsidRPr="00D44DB7">
          <w:rPr>
            <w:rStyle w:val="Hipervnculo"/>
            <w:rFonts w:ascii="Times New Roman"/>
            <w:color w:val="auto"/>
            <w:u w:val="none"/>
          </w:rPr>
          <w:t xml:space="preserve">Between PIRLS and </w:t>
        </w:r>
        <w:r w:rsidR="005A18FE" w:rsidRPr="00D44DB7">
          <w:rPr>
            <w:rStyle w:val="hithilite"/>
            <w:rFonts w:ascii="Times New Roman"/>
          </w:rPr>
          <w:t>PISA</w:t>
        </w:r>
        <w:r w:rsidR="005A18FE" w:rsidRPr="00D44DB7">
          <w:rPr>
            <w:rStyle w:val="Hipervnculo"/>
            <w:rFonts w:ascii="Times New Roman"/>
            <w:color w:val="auto"/>
            <w:u w:val="none"/>
          </w:rPr>
          <w:t>: The advancement of reading literacy in a 10-15-year-old cohort</w:t>
        </w:r>
      </w:hyperlink>
      <w:r w:rsidR="005A18FE" w:rsidRPr="00D44DB7">
        <w:rPr>
          <w:rFonts w:ascii="Times New Roman"/>
        </w:rPr>
        <w:t xml:space="preserve">. </w:t>
      </w:r>
      <w:hyperlink r:id="rId64" w:tooltip="Ver información de revista" w:history="1">
        <w:r w:rsidR="005A18FE" w:rsidRPr="00D44DB7">
          <w:rPr>
            <w:rStyle w:val="Hipervnculo"/>
            <w:rFonts w:ascii="Times New Roman"/>
            <w:i/>
            <w:color w:val="auto"/>
            <w:u w:val="none"/>
          </w:rPr>
          <w:t>Learning and Individual Differences</w:t>
        </w:r>
      </w:hyperlink>
      <w:r w:rsidR="005A18FE" w:rsidRPr="00D44DB7">
        <w:rPr>
          <w:rFonts w:ascii="Times New Roman"/>
        </w:rPr>
        <w:t>,</w:t>
      </w:r>
      <w:r w:rsidR="005A18FE" w:rsidRPr="00D44DB7">
        <w:rPr>
          <w:rStyle w:val="label"/>
          <w:rFonts w:ascii="Times New Roman"/>
        </w:rPr>
        <w:t xml:space="preserve"> </w:t>
      </w:r>
      <w:r w:rsidR="005A18FE" w:rsidRPr="00D44DB7">
        <w:rPr>
          <w:rStyle w:val="databold"/>
          <w:rFonts w:ascii="Times New Roman"/>
          <w:i/>
        </w:rPr>
        <w:t>26</w:t>
      </w:r>
      <w:r w:rsidR="005A18FE" w:rsidRPr="00D44DB7">
        <w:rPr>
          <w:rStyle w:val="databold"/>
          <w:rFonts w:ascii="Times New Roman"/>
        </w:rPr>
        <w:t>, 64-73.</w:t>
      </w:r>
      <w:r w:rsidR="00686C4D" w:rsidRPr="00D44DB7">
        <w:rPr>
          <w:rFonts w:ascii="Times New Roman"/>
        </w:rPr>
        <w:t xml:space="preserve"> </w:t>
      </w:r>
      <w:proofErr w:type="spellStart"/>
      <w:proofErr w:type="gramStart"/>
      <w:r w:rsidR="00721D56" w:rsidRPr="00D44DB7">
        <w:rPr>
          <w:rFonts w:ascii="Times New Roman"/>
        </w:rPr>
        <w:t>doi</w:t>
      </w:r>
      <w:proofErr w:type="spellEnd"/>
      <w:proofErr w:type="gramEnd"/>
      <w:r w:rsidR="00686C4D" w:rsidRPr="00D44DB7">
        <w:rPr>
          <w:rFonts w:ascii="Times New Roman"/>
        </w:rPr>
        <w:t xml:space="preserve">: 10.1016/j.lindif.2013.05.001 </w:t>
      </w:r>
    </w:p>
    <w:p w:rsidR="00832D6D" w:rsidRPr="009B25EF" w:rsidRDefault="00832D6D" w:rsidP="004376DA">
      <w:pPr>
        <w:ind w:left="1531" w:firstLine="0"/>
      </w:pPr>
    </w:p>
    <w:p w:rsidR="00832D6D" w:rsidRPr="00D44DB7" w:rsidRDefault="00832D6D" w:rsidP="0043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11" w:hangingChars="213" w:hanging="511"/>
        <w:rPr>
          <w:rFonts w:ascii="Times New Roman"/>
        </w:rPr>
      </w:pPr>
    </w:p>
    <w:sectPr w:rsidR="00832D6D" w:rsidRPr="00D44DB7" w:rsidSect="00107F58">
      <w:headerReference w:type="default" r:id="rId65"/>
      <w:footerReference w:type="default" r:id="rId6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0D7" w:rsidRDefault="00EA00D7" w:rsidP="00EE17C6">
      <w:pPr>
        <w:spacing w:line="240" w:lineRule="auto"/>
      </w:pPr>
      <w:r>
        <w:separator/>
      </w:r>
    </w:p>
  </w:endnote>
  <w:endnote w:type="continuationSeparator" w:id="0">
    <w:p w:rsidR="00EA00D7" w:rsidRDefault="00EA00D7" w:rsidP="00EE1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69D" w:rsidRDefault="00C8269D">
    <w:pPr>
      <w:pStyle w:val="Piedepgina"/>
      <w:jc w:val="center"/>
    </w:pPr>
  </w:p>
  <w:p w:rsidR="00C8269D" w:rsidRDefault="00C826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0D7" w:rsidRDefault="00EA00D7" w:rsidP="00EE17C6">
      <w:pPr>
        <w:spacing w:line="240" w:lineRule="auto"/>
      </w:pPr>
      <w:r>
        <w:separator/>
      </w:r>
    </w:p>
  </w:footnote>
  <w:footnote w:type="continuationSeparator" w:id="0">
    <w:p w:rsidR="00EA00D7" w:rsidRDefault="00EA00D7" w:rsidP="00EE17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047041"/>
      <w:docPartObj>
        <w:docPartGallery w:val="Page Numbers (Top of Page)"/>
        <w:docPartUnique/>
      </w:docPartObj>
    </w:sdtPr>
    <w:sdtEndPr/>
    <w:sdtContent>
      <w:p w:rsidR="00C8269D" w:rsidRDefault="0080239C">
        <w:pPr>
          <w:pStyle w:val="Encabezado"/>
          <w:jc w:val="right"/>
        </w:pPr>
        <w:r>
          <w:fldChar w:fldCharType="begin"/>
        </w:r>
        <w:r w:rsidR="00C8269D">
          <w:instrText>PAGE   \* MERGEFORMAT</w:instrText>
        </w:r>
        <w:r>
          <w:fldChar w:fldCharType="separate"/>
        </w:r>
        <w:r w:rsidR="000C23F8" w:rsidRPr="000C23F8">
          <w:rPr>
            <w:noProof/>
            <w:lang w:val="es-ES"/>
          </w:rPr>
          <w:t>23</w:t>
        </w:r>
        <w:r>
          <w:fldChar w:fldCharType="end"/>
        </w:r>
      </w:p>
    </w:sdtContent>
  </w:sdt>
  <w:p w:rsidR="00C8269D" w:rsidRPr="00D20B28" w:rsidRDefault="00C826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71185"/>
    <w:multiLevelType w:val="hybridMultilevel"/>
    <w:tmpl w:val="2FF65A3A"/>
    <w:lvl w:ilvl="0" w:tplc="FAAE6DCE">
      <w:start w:val="1"/>
      <w:numFmt w:val="decimal"/>
      <w:lvlText w:val="%1."/>
      <w:lvlJc w:val="left"/>
      <w:pPr>
        <w:ind w:left="720" w:hanging="360"/>
      </w:pPr>
      <w:rPr>
        <w:rFonts w:ascii="Times New Roman" w:eastAsia="MS Gothic"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E33663"/>
    <w:multiLevelType w:val="hybridMultilevel"/>
    <w:tmpl w:val="B0BEDA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893BB0"/>
    <w:multiLevelType w:val="hybridMultilevel"/>
    <w:tmpl w:val="D69E0B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6A3AA8"/>
    <w:multiLevelType w:val="hybridMultilevel"/>
    <w:tmpl w:val="152200DA"/>
    <w:lvl w:ilvl="0" w:tplc="5CF6CF08">
      <w:start w:val="3"/>
      <w:numFmt w:val="bullet"/>
      <w:lvlText w:val=""/>
      <w:lvlJc w:val="left"/>
      <w:pPr>
        <w:ind w:left="720" w:hanging="360"/>
      </w:pPr>
      <w:rPr>
        <w:rFonts w:ascii="Symbol" w:eastAsia="MS Gothic"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BDD21D4"/>
    <w:multiLevelType w:val="hybridMultilevel"/>
    <w:tmpl w:val="F8B258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1EB6818"/>
    <w:multiLevelType w:val="hybridMultilevel"/>
    <w:tmpl w:val="A2B0D7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4C60048"/>
    <w:multiLevelType w:val="hybridMultilevel"/>
    <w:tmpl w:val="2346A8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89D46F7"/>
    <w:multiLevelType w:val="hybridMultilevel"/>
    <w:tmpl w:val="1CA2D6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0083926"/>
    <w:multiLevelType w:val="hybridMultilevel"/>
    <w:tmpl w:val="286CFFCC"/>
    <w:lvl w:ilvl="0" w:tplc="5B6CCF10">
      <w:numFmt w:val="bullet"/>
      <w:lvlText w:val="-"/>
      <w:lvlJc w:val="left"/>
      <w:pPr>
        <w:ind w:left="720" w:hanging="360"/>
      </w:pPr>
      <w:rPr>
        <w:rFonts w:ascii="Times New Roman" w:eastAsia="MS Gothic"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7C212CF"/>
    <w:multiLevelType w:val="hybridMultilevel"/>
    <w:tmpl w:val="B0F069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8F8139D"/>
    <w:multiLevelType w:val="hybridMultilevel"/>
    <w:tmpl w:val="C39264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1"/>
  </w:num>
  <w:num w:numId="6">
    <w:abstractNumId w:val="9"/>
  </w:num>
  <w:num w:numId="7">
    <w:abstractNumId w:val="10"/>
  </w:num>
  <w:num w:numId="8">
    <w:abstractNumId w:val="2"/>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C6"/>
    <w:rsid w:val="00001010"/>
    <w:rsid w:val="00007A40"/>
    <w:rsid w:val="0001233F"/>
    <w:rsid w:val="00013295"/>
    <w:rsid w:val="00017484"/>
    <w:rsid w:val="000221D3"/>
    <w:rsid w:val="00022D03"/>
    <w:rsid w:val="00024129"/>
    <w:rsid w:val="00025EAF"/>
    <w:rsid w:val="00040ADB"/>
    <w:rsid w:val="00046D7D"/>
    <w:rsid w:val="00050D0B"/>
    <w:rsid w:val="00056363"/>
    <w:rsid w:val="00061B6F"/>
    <w:rsid w:val="0007043B"/>
    <w:rsid w:val="000732DC"/>
    <w:rsid w:val="000739E5"/>
    <w:rsid w:val="000778E0"/>
    <w:rsid w:val="00080D89"/>
    <w:rsid w:val="0008458D"/>
    <w:rsid w:val="00085544"/>
    <w:rsid w:val="00086BDE"/>
    <w:rsid w:val="000872EC"/>
    <w:rsid w:val="00096996"/>
    <w:rsid w:val="00096ECB"/>
    <w:rsid w:val="00097B8A"/>
    <w:rsid w:val="000A0A26"/>
    <w:rsid w:val="000A3865"/>
    <w:rsid w:val="000A68A3"/>
    <w:rsid w:val="000B18E6"/>
    <w:rsid w:val="000B19C8"/>
    <w:rsid w:val="000B2556"/>
    <w:rsid w:val="000B278D"/>
    <w:rsid w:val="000B7586"/>
    <w:rsid w:val="000C2081"/>
    <w:rsid w:val="000C23F8"/>
    <w:rsid w:val="000C399A"/>
    <w:rsid w:val="000C399F"/>
    <w:rsid w:val="000C42C6"/>
    <w:rsid w:val="000C7D84"/>
    <w:rsid w:val="000D45A2"/>
    <w:rsid w:val="000D4A90"/>
    <w:rsid w:val="000D545E"/>
    <w:rsid w:val="000D7E84"/>
    <w:rsid w:val="000E60B6"/>
    <w:rsid w:val="000F0CCE"/>
    <w:rsid w:val="000F4093"/>
    <w:rsid w:val="000F599E"/>
    <w:rsid w:val="000F7067"/>
    <w:rsid w:val="00107246"/>
    <w:rsid w:val="00107F58"/>
    <w:rsid w:val="00110E69"/>
    <w:rsid w:val="00111A5B"/>
    <w:rsid w:val="001140E6"/>
    <w:rsid w:val="00117981"/>
    <w:rsid w:val="00122A29"/>
    <w:rsid w:val="0013242D"/>
    <w:rsid w:val="00134C79"/>
    <w:rsid w:val="00137715"/>
    <w:rsid w:val="0014088E"/>
    <w:rsid w:val="00144989"/>
    <w:rsid w:val="00146356"/>
    <w:rsid w:val="00146701"/>
    <w:rsid w:val="0015087F"/>
    <w:rsid w:val="00150946"/>
    <w:rsid w:val="00152281"/>
    <w:rsid w:val="00152D49"/>
    <w:rsid w:val="00156BC0"/>
    <w:rsid w:val="001578D7"/>
    <w:rsid w:val="0016394A"/>
    <w:rsid w:val="00165B8E"/>
    <w:rsid w:val="00175F8B"/>
    <w:rsid w:val="00176A8D"/>
    <w:rsid w:val="001770D8"/>
    <w:rsid w:val="00184238"/>
    <w:rsid w:val="0018465B"/>
    <w:rsid w:val="00191E33"/>
    <w:rsid w:val="0019572D"/>
    <w:rsid w:val="00195A0E"/>
    <w:rsid w:val="001A1769"/>
    <w:rsid w:val="001A3922"/>
    <w:rsid w:val="001B3AA3"/>
    <w:rsid w:val="001B440F"/>
    <w:rsid w:val="001B75CF"/>
    <w:rsid w:val="001B7CAB"/>
    <w:rsid w:val="001C2BAE"/>
    <w:rsid w:val="001C309D"/>
    <w:rsid w:val="001C440F"/>
    <w:rsid w:val="001C562D"/>
    <w:rsid w:val="001D5EAF"/>
    <w:rsid w:val="001D5EE9"/>
    <w:rsid w:val="001D70F3"/>
    <w:rsid w:val="001E01E6"/>
    <w:rsid w:val="001E16BE"/>
    <w:rsid w:val="001E17AB"/>
    <w:rsid w:val="001F057E"/>
    <w:rsid w:val="001F2CF1"/>
    <w:rsid w:val="001F3790"/>
    <w:rsid w:val="001F50AE"/>
    <w:rsid w:val="001F51EF"/>
    <w:rsid w:val="00200C60"/>
    <w:rsid w:val="00203322"/>
    <w:rsid w:val="00210006"/>
    <w:rsid w:val="0021261B"/>
    <w:rsid w:val="0021347A"/>
    <w:rsid w:val="002142CE"/>
    <w:rsid w:val="002168C3"/>
    <w:rsid w:val="00217412"/>
    <w:rsid w:val="00217F40"/>
    <w:rsid w:val="00222052"/>
    <w:rsid w:val="00223AF8"/>
    <w:rsid w:val="00225E55"/>
    <w:rsid w:val="002270F2"/>
    <w:rsid w:val="0022775A"/>
    <w:rsid w:val="00231ABF"/>
    <w:rsid w:val="00234ACE"/>
    <w:rsid w:val="00237DF0"/>
    <w:rsid w:val="00240D17"/>
    <w:rsid w:val="00241488"/>
    <w:rsid w:val="002457D6"/>
    <w:rsid w:val="00252C1B"/>
    <w:rsid w:val="00253EC5"/>
    <w:rsid w:val="00255BE6"/>
    <w:rsid w:val="0025708D"/>
    <w:rsid w:val="002632C5"/>
    <w:rsid w:val="002664A2"/>
    <w:rsid w:val="00267F9B"/>
    <w:rsid w:val="00271ACC"/>
    <w:rsid w:val="002766B4"/>
    <w:rsid w:val="0028029E"/>
    <w:rsid w:val="00280D37"/>
    <w:rsid w:val="00286999"/>
    <w:rsid w:val="00291F71"/>
    <w:rsid w:val="00294865"/>
    <w:rsid w:val="00297BC9"/>
    <w:rsid w:val="002A3F4F"/>
    <w:rsid w:val="002B6B68"/>
    <w:rsid w:val="002B7498"/>
    <w:rsid w:val="002B7F8E"/>
    <w:rsid w:val="002C4582"/>
    <w:rsid w:val="002C5122"/>
    <w:rsid w:val="002D4B87"/>
    <w:rsid w:val="002D54AC"/>
    <w:rsid w:val="002D6222"/>
    <w:rsid w:val="002D6FFF"/>
    <w:rsid w:val="002E0877"/>
    <w:rsid w:val="002E0B6F"/>
    <w:rsid w:val="002E0D62"/>
    <w:rsid w:val="002E55E3"/>
    <w:rsid w:val="002E76DE"/>
    <w:rsid w:val="002F0D31"/>
    <w:rsid w:val="002F4BCD"/>
    <w:rsid w:val="002F5281"/>
    <w:rsid w:val="00300E84"/>
    <w:rsid w:val="00302BA5"/>
    <w:rsid w:val="00304AEF"/>
    <w:rsid w:val="00307D74"/>
    <w:rsid w:val="003122B5"/>
    <w:rsid w:val="00314226"/>
    <w:rsid w:val="00314879"/>
    <w:rsid w:val="00332D38"/>
    <w:rsid w:val="00337562"/>
    <w:rsid w:val="003414BC"/>
    <w:rsid w:val="00341A62"/>
    <w:rsid w:val="00345047"/>
    <w:rsid w:val="003462DC"/>
    <w:rsid w:val="00350214"/>
    <w:rsid w:val="00352711"/>
    <w:rsid w:val="00356666"/>
    <w:rsid w:val="00357564"/>
    <w:rsid w:val="00361C3E"/>
    <w:rsid w:val="003658AC"/>
    <w:rsid w:val="00367CD2"/>
    <w:rsid w:val="00374895"/>
    <w:rsid w:val="003749CC"/>
    <w:rsid w:val="00374F06"/>
    <w:rsid w:val="00375CAE"/>
    <w:rsid w:val="00380209"/>
    <w:rsid w:val="003819C0"/>
    <w:rsid w:val="00385CC0"/>
    <w:rsid w:val="00386BF7"/>
    <w:rsid w:val="00386C9E"/>
    <w:rsid w:val="00387C4A"/>
    <w:rsid w:val="00391CA5"/>
    <w:rsid w:val="00393397"/>
    <w:rsid w:val="0039461E"/>
    <w:rsid w:val="0039692A"/>
    <w:rsid w:val="0039790F"/>
    <w:rsid w:val="00397A27"/>
    <w:rsid w:val="003A55C2"/>
    <w:rsid w:val="003A56F8"/>
    <w:rsid w:val="003A727B"/>
    <w:rsid w:val="003B3B20"/>
    <w:rsid w:val="003B4266"/>
    <w:rsid w:val="003B42C8"/>
    <w:rsid w:val="003C48CB"/>
    <w:rsid w:val="003D3AD1"/>
    <w:rsid w:val="003D49C1"/>
    <w:rsid w:val="003E1F40"/>
    <w:rsid w:val="003E69A7"/>
    <w:rsid w:val="003E6B40"/>
    <w:rsid w:val="003E70E0"/>
    <w:rsid w:val="003F2006"/>
    <w:rsid w:val="003F4782"/>
    <w:rsid w:val="00402722"/>
    <w:rsid w:val="004039EA"/>
    <w:rsid w:val="00407F25"/>
    <w:rsid w:val="00412021"/>
    <w:rsid w:val="00420A61"/>
    <w:rsid w:val="00422C8A"/>
    <w:rsid w:val="00426051"/>
    <w:rsid w:val="00426848"/>
    <w:rsid w:val="00426D4C"/>
    <w:rsid w:val="00427567"/>
    <w:rsid w:val="00431810"/>
    <w:rsid w:val="004376DA"/>
    <w:rsid w:val="0044422F"/>
    <w:rsid w:val="0044471A"/>
    <w:rsid w:val="004520B0"/>
    <w:rsid w:val="00455CCF"/>
    <w:rsid w:val="00456461"/>
    <w:rsid w:val="0045775F"/>
    <w:rsid w:val="00461526"/>
    <w:rsid w:val="004668E2"/>
    <w:rsid w:val="00471287"/>
    <w:rsid w:val="0047349F"/>
    <w:rsid w:val="00476F02"/>
    <w:rsid w:val="00481FEA"/>
    <w:rsid w:val="00485806"/>
    <w:rsid w:val="00491915"/>
    <w:rsid w:val="004A1430"/>
    <w:rsid w:val="004A2C22"/>
    <w:rsid w:val="004A30A6"/>
    <w:rsid w:val="004A3856"/>
    <w:rsid w:val="004A3A15"/>
    <w:rsid w:val="004B2CE7"/>
    <w:rsid w:val="004C0E43"/>
    <w:rsid w:val="004C3537"/>
    <w:rsid w:val="004D5D4E"/>
    <w:rsid w:val="004E38CA"/>
    <w:rsid w:val="004E525C"/>
    <w:rsid w:val="004E585B"/>
    <w:rsid w:val="004E5E60"/>
    <w:rsid w:val="004F0D33"/>
    <w:rsid w:val="004F264F"/>
    <w:rsid w:val="00501D82"/>
    <w:rsid w:val="005065FB"/>
    <w:rsid w:val="0051079D"/>
    <w:rsid w:val="005124F2"/>
    <w:rsid w:val="00512D06"/>
    <w:rsid w:val="005135C7"/>
    <w:rsid w:val="00521B0D"/>
    <w:rsid w:val="00532C5F"/>
    <w:rsid w:val="00534062"/>
    <w:rsid w:val="005343A5"/>
    <w:rsid w:val="00536175"/>
    <w:rsid w:val="00540E11"/>
    <w:rsid w:val="0054318D"/>
    <w:rsid w:val="00544A22"/>
    <w:rsid w:val="00561B93"/>
    <w:rsid w:val="005645A3"/>
    <w:rsid w:val="00566565"/>
    <w:rsid w:val="00566741"/>
    <w:rsid w:val="005678B6"/>
    <w:rsid w:val="00582C7A"/>
    <w:rsid w:val="0059083B"/>
    <w:rsid w:val="00592552"/>
    <w:rsid w:val="00592E3A"/>
    <w:rsid w:val="005A18FE"/>
    <w:rsid w:val="005A6578"/>
    <w:rsid w:val="005A71AE"/>
    <w:rsid w:val="005B0BDB"/>
    <w:rsid w:val="005D0260"/>
    <w:rsid w:val="005D0A04"/>
    <w:rsid w:val="005D2975"/>
    <w:rsid w:val="005D7500"/>
    <w:rsid w:val="005E09FF"/>
    <w:rsid w:val="005E0A46"/>
    <w:rsid w:val="005E12C9"/>
    <w:rsid w:val="005E5B90"/>
    <w:rsid w:val="005F2A11"/>
    <w:rsid w:val="0060346E"/>
    <w:rsid w:val="00603AF3"/>
    <w:rsid w:val="00610C67"/>
    <w:rsid w:val="00611012"/>
    <w:rsid w:val="00614F28"/>
    <w:rsid w:val="00617220"/>
    <w:rsid w:val="00632952"/>
    <w:rsid w:val="00632AC7"/>
    <w:rsid w:val="006374D0"/>
    <w:rsid w:val="00643DA2"/>
    <w:rsid w:val="00644D6B"/>
    <w:rsid w:val="006470A2"/>
    <w:rsid w:val="00647AB1"/>
    <w:rsid w:val="006513A7"/>
    <w:rsid w:val="006605B3"/>
    <w:rsid w:val="006649A3"/>
    <w:rsid w:val="00665D60"/>
    <w:rsid w:val="00680562"/>
    <w:rsid w:val="00682471"/>
    <w:rsid w:val="006838BD"/>
    <w:rsid w:val="00684B53"/>
    <w:rsid w:val="00686320"/>
    <w:rsid w:val="00686C4D"/>
    <w:rsid w:val="006947AE"/>
    <w:rsid w:val="006952C4"/>
    <w:rsid w:val="006A2725"/>
    <w:rsid w:val="006A4BF7"/>
    <w:rsid w:val="006A68AF"/>
    <w:rsid w:val="006B01CA"/>
    <w:rsid w:val="006B4EC4"/>
    <w:rsid w:val="006C3B32"/>
    <w:rsid w:val="006C5777"/>
    <w:rsid w:val="006D14B2"/>
    <w:rsid w:val="006D6925"/>
    <w:rsid w:val="006E5B0B"/>
    <w:rsid w:val="006E5F32"/>
    <w:rsid w:val="006E68B8"/>
    <w:rsid w:val="006F7EAF"/>
    <w:rsid w:val="0070664C"/>
    <w:rsid w:val="0070683F"/>
    <w:rsid w:val="0071008F"/>
    <w:rsid w:val="00714A4B"/>
    <w:rsid w:val="00721D56"/>
    <w:rsid w:val="00722388"/>
    <w:rsid w:val="00730760"/>
    <w:rsid w:val="00730BDD"/>
    <w:rsid w:val="0073174C"/>
    <w:rsid w:val="00734A30"/>
    <w:rsid w:val="00734F8A"/>
    <w:rsid w:val="00736263"/>
    <w:rsid w:val="00736660"/>
    <w:rsid w:val="007445D4"/>
    <w:rsid w:val="00744B34"/>
    <w:rsid w:val="00747DAC"/>
    <w:rsid w:val="007508BB"/>
    <w:rsid w:val="00755069"/>
    <w:rsid w:val="00760F5A"/>
    <w:rsid w:val="00767D07"/>
    <w:rsid w:val="007707AD"/>
    <w:rsid w:val="00770A4D"/>
    <w:rsid w:val="0077493E"/>
    <w:rsid w:val="00775C32"/>
    <w:rsid w:val="00776AA0"/>
    <w:rsid w:val="0077793E"/>
    <w:rsid w:val="00783768"/>
    <w:rsid w:val="007843C9"/>
    <w:rsid w:val="00785A21"/>
    <w:rsid w:val="00785B21"/>
    <w:rsid w:val="00786AEE"/>
    <w:rsid w:val="00787D2F"/>
    <w:rsid w:val="007912AE"/>
    <w:rsid w:val="00793849"/>
    <w:rsid w:val="007A5EFE"/>
    <w:rsid w:val="007B03CD"/>
    <w:rsid w:val="007B261A"/>
    <w:rsid w:val="007B59FF"/>
    <w:rsid w:val="007B7E02"/>
    <w:rsid w:val="007C3E3C"/>
    <w:rsid w:val="007C43FD"/>
    <w:rsid w:val="007C642A"/>
    <w:rsid w:val="007D2B22"/>
    <w:rsid w:val="007E1B7C"/>
    <w:rsid w:val="007E7A0A"/>
    <w:rsid w:val="007E7C18"/>
    <w:rsid w:val="007F18F9"/>
    <w:rsid w:val="007F51C6"/>
    <w:rsid w:val="007F7874"/>
    <w:rsid w:val="00800BB1"/>
    <w:rsid w:val="008016A8"/>
    <w:rsid w:val="0080239C"/>
    <w:rsid w:val="0080483B"/>
    <w:rsid w:val="00807068"/>
    <w:rsid w:val="00807AA2"/>
    <w:rsid w:val="00810039"/>
    <w:rsid w:val="0081071B"/>
    <w:rsid w:val="00814821"/>
    <w:rsid w:val="00816900"/>
    <w:rsid w:val="00820F99"/>
    <w:rsid w:val="0082370F"/>
    <w:rsid w:val="00831DE9"/>
    <w:rsid w:val="00832D6D"/>
    <w:rsid w:val="0083570B"/>
    <w:rsid w:val="00837818"/>
    <w:rsid w:val="008400B8"/>
    <w:rsid w:val="008434BB"/>
    <w:rsid w:val="00844267"/>
    <w:rsid w:val="008464F9"/>
    <w:rsid w:val="00847DB2"/>
    <w:rsid w:val="00852A9D"/>
    <w:rsid w:val="008577B5"/>
    <w:rsid w:val="0085783E"/>
    <w:rsid w:val="008609DB"/>
    <w:rsid w:val="00864485"/>
    <w:rsid w:val="008828D8"/>
    <w:rsid w:val="008913C1"/>
    <w:rsid w:val="00893BDB"/>
    <w:rsid w:val="008A155D"/>
    <w:rsid w:val="008A3334"/>
    <w:rsid w:val="008A63B9"/>
    <w:rsid w:val="008A7EAB"/>
    <w:rsid w:val="008B1F19"/>
    <w:rsid w:val="008B4618"/>
    <w:rsid w:val="008B483B"/>
    <w:rsid w:val="008C0243"/>
    <w:rsid w:val="008C6311"/>
    <w:rsid w:val="008C7994"/>
    <w:rsid w:val="008D7755"/>
    <w:rsid w:val="008E35F3"/>
    <w:rsid w:val="008E7E88"/>
    <w:rsid w:val="008F5EBF"/>
    <w:rsid w:val="008F63F1"/>
    <w:rsid w:val="008F68EA"/>
    <w:rsid w:val="009028E7"/>
    <w:rsid w:val="00910174"/>
    <w:rsid w:val="00910C3D"/>
    <w:rsid w:val="00915759"/>
    <w:rsid w:val="00921D4C"/>
    <w:rsid w:val="0092347E"/>
    <w:rsid w:val="00925C55"/>
    <w:rsid w:val="00935A59"/>
    <w:rsid w:val="009448A3"/>
    <w:rsid w:val="00944BB5"/>
    <w:rsid w:val="00950D35"/>
    <w:rsid w:val="00951026"/>
    <w:rsid w:val="00952E56"/>
    <w:rsid w:val="00955B0D"/>
    <w:rsid w:val="00960462"/>
    <w:rsid w:val="009607A0"/>
    <w:rsid w:val="00960E92"/>
    <w:rsid w:val="00961B08"/>
    <w:rsid w:val="0096479B"/>
    <w:rsid w:val="00964B69"/>
    <w:rsid w:val="009657D7"/>
    <w:rsid w:val="009661B6"/>
    <w:rsid w:val="0097104E"/>
    <w:rsid w:val="00972705"/>
    <w:rsid w:val="00974536"/>
    <w:rsid w:val="00975451"/>
    <w:rsid w:val="0097755F"/>
    <w:rsid w:val="009800F2"/>
    <w:rsid w:val="00982140"/>
    <w:rsid w:val="009A33AC"/>
    <w:rsid w:val="009A3D98"/>
    <w:rsid w:val="009B25EF"/>
    <w:rsid w:val="009B55EA"/>
    <w:rsid w:val="009B6724"/>
    <w:rsid w:val="009C03C7"/>
    <w:rsid w:val="009C4313"/>
    <w:rsid w:val="009D049F"/>
    <w:rsid w:val="009D06EE"/>
    <w:rsid w:val="009D30D5"/>
    <w:rsid w:val="009D59B8"/>
    <w:rsid w:val="009E483E"/>
    <w:rsid w:val="009E48B4"/>
    <w:rsid w:val="009E6CF5"/>
    <w:rsid w:val="009E7D86"/>
    <w:rsid w:val="009F03AF"/>
    <w:rsid w:val="009F70F8"/>
    <w:rsid w:val="00A05CC2"/>
    <w:rsid w:val="00A10D5E"/>
    <w:rsid w:val="00A147BB"/>
    <w:rsid w:val="00A14EDD"/>
    <w:rsid w:val="00A175C4"/>
    <w:rsid w:val="00A20061"/>
    <w:rsid w:val="00A22736"/>
    <w:rsid w:val="00A22AAE"/>
    <w:rsid w:val="00A2559B"/>
    <w:rsid w:val="00A26A83"/>
    <w:rsid w:val="00A30E77"/>
    <w:rsid w:val="00A30F8E"/>
    <w:rsid w:val="00A32527"/>
    <w:rsid w:val="00A35EDE"/>
    <w:rsid w:val="00A42ED1"/>
    <w:rsid w:val="00A43652"/>
    <w:rsid w:val="00A44F93"/>
    <w:rsid w:val="00A469B8"/>
    <w:rsid w:val="00A54AF0"/>
    <w:rsid w:val="00A55720"/>
    <w:rsid w:val="00A61723"/>
    <w:rsid w:val="00A6666A"/>
    <w:rsid w:val="00A7058B"/>
    <w:rsid w:val="00A707EF"/>
    <w:rsid w:val="00A70919"/>
    <w:rsid w:val="00A710CA"/>
    <w:rsid w:val="00A721FE"/>
    <w:rsid w:val="00A72441"/>
    <w:rsid w:val="00A74BE9"/>
    <w:rsid w:val="00A750EF"/>
    <w:rsid w:val="00A779D9"/>
    <w:rsid w:val="00A8287B"/>
    <w:rsid w:val="00A83FFF"/>
    <w:rsid w:val="00A86217"/>
    <w:rsid w:val="00A8683E"/>
    <w:rsid w:val="00A949B0"/>
    <w:rsid w:val="00A95DE3"/>
    <w:rsid w:val="00AA1A40"/>
    <w:rsid w:val="00AA2353"/>
    <w:rsid w:val="00AA422E"/>
    <w:rsid w:val="00AA5CF3"/>
    <w:rsid w:val="00AA688A"/>
    <w:rsid w:val="00AB1F68"/>
    <w:rsid w:val="00AB22A8"/>
    <w:rsid w:val="00AB4756"/>
    <w:rsid w:val="00AC0B70"/>
    <w:rsid w:val="00AC3EE8"/>
    <w:rsid w:val="00AC7D6B"/>
    <w:rsid w:val="00AD06C3"/>
    <w:rsid w:val="00AD08A9"/>
    <w:rsid w:val="00AD388A"/>
    <w:rsid w:val="00AD6EBC"/>
    <w:rsid w:val="00AE1381"/>
    <w:rsid w:val="00AE472A"/>
    <w:rsid w:val="00AE4EE2"/>
    <w:rsid w:val="00AE5F23"/>
    <w:rsid w:val="00AF39D8"/>
    <w:rsid w:val="00AF4661"/>
    <w:rsid w:val="00AF4EBC"/>
    <w:rsid w:val="00AF5E79"/>
    <w:rsid w:val="00B0017C"/>
    <w:rsid w:val="00B11C6C"/>
    <w:rsid w:val="00B14381"/>
    <w:rsid w:val="00B14C85"/>
    <w:rsid w:val="00B32253"/>
    <w:rsid w:val="00B33F86"/>
    <w:rsid w:val="00B356AF"/>
    <w:rsid w:val="00B40B39"/>
    <w:rsid w:val="00B52F42"/>
    <w:rsid w:val="00B53B8A"/>
    <w:rsid w:val="00B53D82"/>
    <w:rsid w:val="00B5622A"/>
    <w:rsid w:val="00B633E4"/>
    <w:rsid w:val="00B66A78"/>
    <w:rsid w:val="00B75A34"/>
    <w:rsid w:val="00B76FC7"/>
    <w:rsid w:val="00B90002"/>
    <w:rsid w:val="00B904AD"/>
    <w:rsid w:val="00B928C2"/>
    <w:rsid w:val="00B9699F"/>
    <w:rsid w:val="00BA56E4"/>
    <w:rsid w:val="00BB2652"/>
    <w:rsid w:val="00BB56C0"/>
    <w:rsid w:val="00BB5ADE"/>
    <w:rsid w:val="00BC0877"/>
    <w:rsid w:val="00BC307B"/>
    <w:rsid w:val="00BC3C34"/>
    <w:rsid w:val="00BC4259"/>
    <w:rsid w:val="00BC4D0D"/>
    <w:rsid w:val="00BD0B22"/>
    <w:rsid w:val="00BD222F"/>
    <w:rsid w:val="00BD22B0"/>
    <w:rsid w:val="00BD6792"/>
    <w:rsid w:val="00BD77B1"/>
    <w:rsid w:val="00BE50F9"/>
    <w:rsid w:val="00BE704A"/>
    <w:rsid w:val="00BE78EA"/>
    <w:rsid w:val="00BF1B15"/>
    <w:rsid w:val="00BF2071"/>
    <w:rsid w:val="00BF2740"/>
    <w:rsid w:val="00C00359"/>
    <w:rsid w:val="00C03009"/>
    <w:rsid w:val="00C0630F"/>
    <w:rsid w:val="00C066C9"/>
    <w:rsid w:val="00C120A5"/>
    <w:rsid w:val="00C21195"/>
    <w:rsid w:val="00C244ED"/>
    <w:rsid w:val="00C24D21"/>
    <w:rsid w:val="00C26148"/>
    <w:rsid w:val="00C2752E"/>
    <w:rsid w:val="00C2769B"/>
    <w:rsid w:val="00C34A26"/>
    <w:rsid w:val="00C45894"/>
    <w:rsid w:val="00C46876"/>
    <w:rsid w:val="00C51A00"/>
    <w:rsid w:val="00C541A6"/>
    <w:rsid w:val="00C65FC5"/>
    <w:rsid w:val="00C66B27"/>
    <w:rsid w:val="00C73397"/>
    <w:rsid w:val="00C74683"/>
    <w:rsid w:val="00C74C79"/>
    <w:rsid w:val="00C80BAA"/>
    <w:rsid w:val="00C8269D"/>
    <w:rsid w:val="00C83708"/>
    <w:rsid w:val="00C83FD4"/>
    <w:rsid w:val="00C86D53"/>
    <w:rsid w:val="00C87808"/>
    <w:rsid w:val="00CB1255"/>
    <w:rsid w:val="00CC5170"/>
    <w:rsid w:val="00CD11C9"/>
    <w:rsid w:val="00CD7C23"/>
    <w:rsid w:val="00CE7B6F"/>
    <w:rsid w:val="00CF0964"/>
    <w:rsid w:val="00D04647"/>
    <w:rsid w:val="00D11679"/>
    <w:rsid w:val="00D133C5"/>
    <w:rsid w:val="00D20B28"/>
    <w:rsid w:val="00D2718D"/>
    <w:rsid w:val="00D309D3"/>
    <w:rsid w:val="00D31595"/>
    <w:rsid w:val="00D333BE"/>
    <w:rsid w:val="00D36819"/>
    <w:rsid w:val="00D408B4"/>
    <w:rsid w:val="00D438F9"/>
    <w:rsid w:val="00D4423B"/>
    <w:rsid w:val="00D44DB7"/>
    <w:rsid w:val="00D45189"/>
    <w:rsid w:val="00D4640E"/>
    <w:rsid w:val="00D5146D"/>
    <w:rsid w:val="00D533A4"/>
    <w:rsid w:val="00D600AC"/>
    <w:rsid w:val="00D61F00"/>
    <w:rsid w:val="00D65CE9"/>
    <w:rsid w:val="00D65E39"/>
    <w:rsid w:val="00D6717E"/>
    <w:rsid w:val="00D7285C"/>
    <w:rsid w:val="00D859D6"/>
    <w:rsid w:val="00D873AF"/>
    <w:rsid w:val="00D95885"/>
    <w:rsid w:val="00D9730C"/>
    <w:rsid w:val="00DA4E91"/>
    <w:rsid w:val="00DA5070"/>
    <w:rsid w:val="00DA53DC"/>
    <w:rsid w:val="00DA650B"/>
    <w:rsid w:val="00DB0371"/>
    <w:rsid w:val="00DB3E86"/>
    <w:rsid w:val="00DB4C8F"/>
    <w:rsid w:val="00DC3A93"/>
    <w:rsid w:val="00DC3D38"/>
    <w:rsid w:val="00DD34AC"/>
    <w:rsid w:val="00DD66A6"/>
    <w:rsid w:val="00DD6A0C"/>
    <w:rsid w:val="00DE0FEC"/>
    <w:rsid w:val="00DE140D"/>
    <w:rsid w:val="00DE1A5E"/>
    <w:rsid w:val="00DE1FBE"/>
    <w:rsid w:val="00DE373E"/>
    <w:rsid w:val="00DE4B74"/>
    <w:rsid w:val="00DF2A53"/>
    <w:rsid w:val="00E0280D"/>
    <w:rsid w:val="00E15A0D"/>
    <w:rsid w:val="00E240BD"/>
    <w:rsid w:val="00E24A13"/>
    <w:rsid w:val="00E2701A"/>
    <w:rsid w:val="00E27E91"/>
    <w:rsid w:val="00E32096"/>
    <w:rsid w:val="00E33B15"/>
    <w:rsid w:val="00E378AB"/>
    <w:rsid w:val="00E401CB"/>
    <w:rsid w:val="00E4329C"/>
    <w:rsid w:val="00E45FC9"/>
    <w:rsid w:val="00E46A59"/>
    <w:rsid w:val="00E46F08"/>
    <w:rsid w:val="00E470DF"/>
    <w:rsid w:val="00E4756A"/>
    <w:rsid w:val="00E50E1D"/>
    <w:rsid w:val="00E5582E"/>
    <w:rsid w:val="00E56686"/>
    <w:rsid w:val="00E6336B"/>
    <w:rsid w:val="00E64CCA"/>
    <w:rsid w:val="00E74CB7"/>
    <w:rsid w:val="00E75DE0"/>
    <w:rsid w:val="00E83A09"/>
    <w:rsid w:val="00E91C2D"/>
    <w:rsid w:val="00EA00D7"/>
    <w:rsid w:val="00EA383D"/>
    <w:rsid w:val="00EA4A33"/>
    <w:rsid w:val="00EB3F9D"/>
    <w:rsid w:val="00EB6AB1"/>
    <w:rsid w:val="00EC0491"/>
    <w:rsid w:val="00EC5200"/>
    <w:rsid w:val="00EC6092"/>
    <w:rsid w:val="00ED147F"/>
    <w:rsid w:val="00ED53A8"/>
    <w:rsid w:val="00EE03E1"/>
    <w:rsid w:val="00EE17C6"/>
    <w:rsid w:val="00EF2A58"/>
    <w:rsid w:val="00F04E07"/>
    <w:rsid w:val="00F10917"/>
    <w:rsid w:val="00F13D41"/>
    <w:rsid w:val="00F1581A"/>
    <w:rsid w:val="00F16668"/>
    <w:rsid w:val="00F242E3"/>
    <w:rsid w:val="00F24324"/>
    <w:rsid w:val="00F24E91"/>
    <w:rsid w:val="00F25448"/>
    <w:rsid w:val="00F32762"/>
    <w:rsid w:val="00F35C08"/>
    <w:rsid w:val="00F4229A"/>
    <w:rsid w:val="00F4345D"/>
    <w:rsid w:val="00F43C9D"/>
    <w:rsid w:val="00F444FF"/>
    <w:rsid w:val="00F45026"/>
    <w:rsid w:val="00F4534D"/>
    <w:rsid w:val="00F53350"/>
    <w:rsid w:val="00F6494A"/>
    <w:rsid w:val="00F6505D"/>
    <w:rsid w:val="00F669EF"/>
    <w:rsid w:val="00F803F4"/>
    <w:rsid w:val="00F80952"/>
    <w:rsid w:val="00F82879"/>
    <w:rsid w:val="00F93F36"/>
    <w:rsid w:val="00FA4B42"/>
    <w:rsid w:val="00FB2F2A"/>
    <w:rsid w:val="00FB4402"/>
    <w:rsid w:val="00FB6D73"/>
    <w:rsid w:val="00FC32E0"/>
    <w:rsid w:val="00FC38C9"/>
    <w:rsid w:val="00FD1787"/>
    <w:rsid w:val="00FE1F3E"/>
    <w:rsid w:val="00FE3AC2"/>
    <w:rsid w:val="00FE48BF"/>
    <w:rsid w:val="00FF0602"/>
    <w:rsid w:val="00FF3523"/>
    <w:rsid w:val="00FF7C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B3ED506-2574-4BEB-BB7B-D846D5DF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ind w:firstLine="73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7C6"/>
    <w:pPr>
      <w:ind w:firstLine="1531"/>
    </w:pPr>
    <w:rPr>
      <w:rFonts w:ascii="MS Gothic" w:eastAsia="MS Gothic" w:hAnsi="Times New Roman" w:cs="Times New Roman"/>
      <w:sz w:val="24"/>
      <w:szCs w:val="24"/>
      <w:lang w:val="en-US" w:eastAsia="es-ES"/>
    </w:rPr>
  </w:style>
  <w:style w:type="paragraph" w:styleId="Ttulo1">
    <w:name w:val="heading 1"/>
    <w:basedOn w:val="Normal"/>
    <w:next w:val="Normal"/>
    <w:link w:val="Heading1Char"/>
    <w:uiPriority w:val="9"/>
    <w:qFormat/>
    <w:rsid w:val="006D1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969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Heading3Char"/>
    <w:uiPriority w:val="9"/>
    <w:qFormat/>
    <w:rsid w:val="00EE17C6"/>
    <w:pPr>
      <w:spacing w:before="100" w:beforeAutospacing="1" w:after="100" w:afterAutospacing="1" w:line="240" w:lineRule="auto"/>
      <w:ind w:firstLine="0"/>
      <w:jc w:val="left"/>
      <w:outlineLvl w:val="2"/>
    </w:pPr>
    <w:rPr>
      <w:rFonts w:ascii="Times New Roman" w:eastAsia="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3Char">
    <w:name w:val="Heading 3 Char"/>
    <w:basedOn w:val="Fuentedeprrafopredeter"/>
    <w:link w:val="Ttulo3"/>
    <w:uiPriority w:val="9"/>
    <w:rsid w:val="00EE17C6"/>
    <w:rPr>
      <w:rFonts w:ascii="Times New Roman" w:eastAsia="Times New Roman" w:hAnsi="Times New Roman" w:cs="Times New Roman"/>
      <w:b/>
      <w:bCs/>
      <w:sz w:val="27"/>
      <w:szCs w:val="27"/>
      <w:lang w:eastAsia="es-ES"/>
    </w:rPr>
  </w:style>
  <w:style w:type="character" w:customStyle="1" w:styleId="apple-converted-space">
    <w:name w:val="apple-converted-space"/>
    <w:basedOn w:val="Fuentedeprrafopredeter"/>
    <w:rsid w:val="00EE17C6"/>
  </w:style>
  <w:style w:type="character" w:styleId="Refdenotaalpie">
    <w:name w:val="footnote reference"/>
    <w:semiHidden/>
    <w:rsid w:val="00EE17C6"/>
  </w:style>
  <w:style w:type="paragraph" w:styleId="Textonotapie">
    <w:name w:val="footnote text"/>
    <w:basedOn w:val="Normal"/>
    <w:link w:val="FootnoteTextChar"/>
    <w:uiPriority w:val="99"/>
    <w:unhideWhenUsed/>
    <w:rsid w:val="00EE17C6"/>
    <w:pPr>
      <w:spacing w:line="240" w:lineRule="auto"/>
    </w:pPr>
    <w:rPr>
      <w:sz w:val="20"/>
      <w:szCs w:val="20"/>
    </w:rPr>
  </w:style>
  <w:style w:type="character" w:customStyle="1" w:styleId="FootnoteTextChar">
    <w:name w:val="Footnote Text Char"/>
    <w:basedOn w:val="Fuentedeprrafopredeter"/>
    <w:link w:val="Textonotapie"/>
    <w:uiPriority w:val="99"/>
    <w:rsid w:val="00EE17C6"/>
    <w:rPr>
      <w:rFonts w:ascii="MS Gothic" w:eastAsia="MS Gothic" w:hAnsi="Times New Roman" w:cs="Times New Roman"/>
      <w:sz w:val="20"/>
      <w:szCs w:val="20"/>
      <w:lang w:val="en-US" w:eastAsia="es-ES"/>
    </w:rPr>
  </w:style>
  <w:style w:type="character" w:styleId="Hipervnculo">
    <w:name w:val="Hyperlink"/>
    <w:basedOn w:val="Fuentedeprrafopredeter"/>
    <w:uiPriority w:val="99"/>
    <w:unhideWhenUsed/>
    <w:rsid w:val="00EE17C6"/>
    <w:rPr>
      <w:color w:val="0000FF" w:themeColor="hyperlink"/>
      <w:u w:val="single"/>
    </w:rPr>
  </w:style>
  <w:style w:type="paragraph" w:styleId="Encabezado">
    <w:name w:val="header"/>
    <w:basedOn w:val="Normal"/>
    <w:link w:val="HeaderChar"/>
    <w:uiPriority w:val="99"/>
    <w:unhideWhenUsed/>
    <w:rsid w:val="002C5122"/>
    <w:pPr>
      <w:tabs>
        <w:tab w:val="center" w:pos="4252"/>
        <w:tab w:val="right" w:pos="8504"/>
      </w:tabs>
      <w:spacing w:line="240" w:lineRule="auto"/>
    </w:pPr>
  </w:style>
  <w:style w:type="character" w:customStyle="1" w:styleId="HeaderChar">
    <w:name w:val="Header Char"/>
    <w:basedOn w:val="Fuentedeprrafopredeter"/>
    <w:link w:val="Encabezado"/>
    <w:uiPriority w:val="99"/>
    <w:rsid w:val="002C5122"/>
    <w:rPr>
      <w:rFonts w:ascii="MS Gothic" w:eastAsia="MS Gothic" w:hAnsi="Times New Roman" w:cs="Times New Roman"/>
      <w:sz w:val="24"/>
      <w:szCs w:val="24"/>
      <w:lang w:val="en-US" w:eastAsia="es-ES"/>
    </w:rPr>
  </w:style>
  <w:style w:type="paragraph" w:styleId="Piedepgina">
    <w:name w:val="footer"/>
    <w:basedOn w:val="Normal"/>
    <w:link w:val="FooterChar"/>
    <w:uiPriority w:val="99"/>
    <w:unhideWhenUsed/>
    <w:rsid w:val="002C5122"/>
    <w:pPr>
      <w:tabs>
        <w:tab w:val="center" w:pos="4252"/>
        <w:tab w:val="right" w:pos="8504"/>
      </w:tabs>
      <w:spacing w:line="240" w:lineRule="auto"/>
    </w:pPr>
  </w:style>
  <w:style w:type="character" w:customStyle="1" w:styleId="FooterChar">
    <w:name w:val="Footer Char"/>
    <w:basedOn w:val="Fuentedeprrafopredeter"/>
    <w:link w:val="Piedepgina"/>
    <w:uiPriority w:val="99"/>
    <w:rsid w:val="002C5122"/>
    <w:rPr>
      <w:rFonts w:ascii="MS Gothic" w:eastAsia="MS Gothic" w:hAnsi="Times New Roman" w:cs="Times New Roman"/>
      <w:sz w:val="24"/>
      <w:szCs w:val="24"/>
      <w:lang w:val="en-US" w:eastAsia="es-ES"/>
    </w:rPr>
  </w:style>
  <w:style w:type="paragraph" w:styleId="Prrafodelista">
    <w:name w:val="List Paragraph"/>
    <w:basedOn w:val="Normal"/>
    <w:uiPriority w:val="34"/>
    <w:qFormat/>
    <w:rsid w:val="007B59FF"/>
    <w:pPr>
      <w:ind w:left="720"/>
      <w:contextualSpacing/>
    </w:pPr>
  </w:style>
  <w:style w:type="paragraph" w:styleId="Textodeglobo">
    <w:name w:val="Balloon Text"/>
    <w:basedOn w:val="Normal"/>
    <w:link w:val="BalloonTextChar"/>
    <w:uiPriority w:val="99"/>
    <w:semiHidden/>
    <w:unhideWhenUsed/>
    <w:rsid w:val="000B7586"/>
    <w:pPr>
      <w:spacing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0B7586"/>
    <w:rPr>
      <w:rFonts w:ascii="Tahoma" w:eastAsia="MS Gothic" w:hAnsi="Tahoma" w:cs="Tahoma"/>
      <w:sz w:val="16"/>
      <w:szCs w:val="16"/>
      <w:lang w:val="en-US" w:eastAsia="es-ES"/>
    </w:rPr>
  </w:style>
  <w:style w:type="character" w:styleId="Refdecomentario">
    <w:name w:val="annotation reference"/>
    <w:basedOn w:val="Fuentedeprrafopredeter"/>
    <w:uiPriority w:val="99"/>
    <w:semiHidden/>
    <w:unhideWhenUsed/>
    <w:rsid w:val="001D70F3"/>
    <w:rPr>
      <w:sz w:val="16"/>
      <w:szCs w:val="16"/>
    </w:rPr>
  </w:style>
  <w:style w:type="paragraph" w:styleId="Textocomentario">
    <w:name w:val="annotation text"/>
    <w:basedOn w:val="Normal"/>
    <w:link w:val="CommentTextChar"/>
    <w:uiPriority w:val="99"/>
    <w:semiHidden/>
    <w:unhideWhenUsed/>
    <w:rsid w:val="001D70F3"/>
    <w:pPr>
      <w:spacing w:line="240" w:lineRule="auto"/>
    </w:pPr>
    <w:rPr>
      <w:sz w:val="20"/>
      <w:szCs w:val="20"/>
    </w:rPr>
  </w:style>
  <w:style w:type="character" w:customStyle="1" w:styleId="CommentTextChar">
    <w:name w:val="Comment Text Char"/>
    <w:basedOn w:val="Fuentedeprrafopredeter"/>
    <w:link w:val="Textocomentario"/>
    <w:uiPriority w:val="99"/>
    <w:semiHidden/>
    <w:rsid w:val="001D70F3"/>
    <w:rPr>
      <w:rFonts w:ascii="MS Gothic" w:eastAsia="MS Gothic" w:hAnsi="Times New Roman" w:cs="Times New Roman"/>
      <w:sz w:val="20"/>
      <w:szCs w:val="20"/>
      <w:lang w:val="en-US" w:eastAsia="es-ES"/>
    </w:rPr>
  </w:style>
  <w:style w:type="paragraph" w:styleId="Asuntodelcomentario">
    <w:name w:val="annotation subject"/>
    <w:basedOn w:val="Textocomentario"/>
    <w:next w:val="Textocomentario"/>
    <w:link w:val="CommentSubjectChar"/>
    <w:uiPriority w:val="99"/>
    <w:semiHidden/>
    <w:unhideWhenUsed/>
    <w:rsid w:val="001D70F3"/>
    <w:rPr>
      <w:b/>
      <w:bCs/>
    </w:rPr>
  </w:style>
  <w:style w:type="character" w:customStyle="1" w:styleId="CommentSubjectChar">
    <w:name w:val="Comment Subject Char"/>
    <w:basedOn w:val="CommentTextChar"/>
    <w:link w:val="Asuntodelcomentario"/>
    <w:uiPriority w:val="99"/>
    <w:semiHidden/>
    <w:rsid w:val="001D70F3"/>
    <w:rPr>
      <w:rFonts w:ascii="MS Gothic" w:eastAsia="MS Gothic" w:hAnsi="Times New Roman" w:cs="Times New Roman"/>
      <w:b/>
      <w:bCs/>
      <w:sz w:val="20"/>
      <w:szCs w:val="20"/>
      <w:lang w:val="en-US" w:eastAsia="es-ES"/>
    </w:rPr>
  </w:style>
  <w:style w:type="character" w:customStyle="1" w:styleId="Heading1Char">
    <w:name w:val="Heading 1 Char"/>
    <w:basedOn w:val="Fuentedeprrafopredeter"/>
    <w:link w:val="Ttulo1"/>
    <w:uiPriority w:val="9"/>
    <w:rsid w:val="006D14B2"/>
    <w:rPr>
      <w:rFonts w:asciiTheme="majorHAnsi" w:eastAsiaTheme="majorEastAsia" w:hAnsiTheme="majorHAnsi" w:cstheme="majorBidi"/>
      <w:b/>
      <w:bCs/>
      <w:color w:val="365F91" w:themeColor="accent1" w:themeShade="BF"/>
      <w:sz w:val="28"/>
      <w:szCs w:val="28"/>
      <w:lang w:val="en-US" w:eastAsia="es-ES"/>
    </w:rPr>
  </w:style>
  <w:style w:type="paragraph" w:styleId="HTMLconformatoprevio">
    <w:name w:val="HTML Preformatted"/>
    <w:basedOn w:val="Normal"/>
    <w:link w:val="HTMLPreformattedChar"/>
    <w:uiPriority w:val="99"/>
    <w:unhideWhenUsed/>
    <w:rsid w:val="0042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s-ES"/>
    </w:rPr>
  </w:style>
  <w:style w:type="character" w:customStyle="1" w:styleId="HTMLPreformattedChar">
    <w:name w:val="HTML Preformatted Char"/>
    <w:basedOn w:val="Fuentedeprrafopredeter"/>
    <w:link w:val="HTMLconformatoprevio"/>
    <w:uiPriority w:val="99"/>
    <w:rsid w:val="00426051"/>
    <w:rPr>
      <w:rFonts w:ascii="Courier New" w:eastAsia="Times New Roman" w:hAnsi="Courier New" w:cs="Courier New"/>
      <w:sz w:val="20"/>
      <w:szCs w:val="20"/>
      <w:lang w:eastAsia="es-ES"/>
    </w:rPr>
  </w:style>
  <w:style w:type="character" w:customStyle="1" w:styleId="ft">
    <w:name w:val="ft"/>
    <w:basedOn w:val="Fuentedeprrafopredeter"/>
    <w:rsid w:val="00380209"/>
  </w:style>
  <w:style w:type="character" w:styleId="nfasis">
    <w:name w:val="Emphasis"/>
    <w:basedOn w:val="Fuentedeprrafopredeter"/>
    <w:uiPriority w:val="20"/>
    <w:qFormat/>
    <w:rsid w:val="00380209"/>
    <w:rPr>
      <w:i/>
      <w:iCs/>
    </w:rPr>
  </w:style>
  <w:style w:type="character" w:customStyle="1" w:styleId="hithilite">
    <w:name w:val="hithilite"/>
    <w:basedOn w:val="Fuentedeprrafopredeter"/>
    <w:rsid w:val="007E1B7C"/>
  </w:style>
  <w:style w:type="character" w:customStyle="1" w:styleId="label">
    <w:name w:val="label"/>
    <w:basedOn w:val="Fuentedeprrafopredeter"/>
    <w:rsid w:val="007E1B7C"/>
  </w:style>
  <w:style w:type="character" w:customStyle="1" w:styleId="databold">
    <w:name w:val="data_bold"/>
    <w:basedOn w:val="Fuentedeprrafopredeter"/>
    <w:rsid w:val="007E1B7C"/>
  </w:style>
  <w:style w:type="paragraph" w:customStyle="1" w:styleId="sourcetitle">
    <w:name w:val="sourcetitle"/>
    <w:basedOn w:val="Normal"/>
    <w:rsid w:val="00A750EF"/>
    <w:pPr>
      <w:spacing w:before="100" w:beforeAutospacing="1" w:after="100" w:afterAutospacing="1" w:line="240" w:lineRule="auto"/>
      <w:ind w:firstLine="0"/>
      <w:jc w:val="left"/>
    </w:pPr>
    <w:rPr>
      <w:rFonts w:ascii="Times New Roman" w:eastAsia="Times New Roman"/>
      <w:lang w:val="es-ES"/>
    </w:rPr>
  </w:style>
  <w:style w:type="character" w:customStyle="1" w:styleId="hit">
    <w:name w:val="hit"/>
    <w:basedOn w:val="Fuentedeprrafopredeter"/>
    <w:rsid w:val="000F4093"/>
  </w:style>
  <w:style w:type="paragraph" w:customStyle="1" w:styleId="frfield">
    <w:name w:val="fr_field"/>
    <w:basedOn w:val="Normal"/>
    <w:rsid w:val="006B4EC4"/>
    <w:pPr>
      <w:spacing w:before="100" w:beforeAutospacing="1" w:after="100" w:afterAutospacing="1" w:line="240" w:lineRule="auto"/>
      <w:ind w:firstLine="0"/>
      <w:jc w:val="left"/>
    </w:pPr>
    <w:rPr>
      <w:rFonts w:ascii="Times New Roman" w:eastAsia="Times New Roman"/>
      <w:lang w:val="es-ES"/>
    </w:rPr>
  </w:style>
  <w:style w:type="character" w:customStyle="1" w:styleId="frlabel">
    <w:name w:val="fr_label"/>
    <w:basedOn w:val="Fuentedeprrafopredeter"/>
    <w:rsid w:val="006B4EC4"/>
  </w:style>
  <w:style w:type="character" w:styleId="Textoennegrita">
    <w:name w:val="Strong"/>
    <w:basedOn w:val="Fuentedeprrafopredeter"/>
    <w:uiPriority w:val="22"/>
    <w:qFormat/>
    <w:rsid w:val="0096479B"/>
    <w:rPr>
      <w:b/>
      <w:bCs/>
    </w:rPr>
  </w:style>
  <w:style w:type="character" w:customStyle="1" w:styleId="pseudotab">
    <w:name w:val="pseudotab"/>
    <w:basedOn w:val="Fuentedeprrafopredeter"/>
    <w:rsid w:val="00A32527"/>
  </w:style>
  <w:style w:type="paragraph" w:styleId="NormalWeb">
    <w:name w:val="Normal (Web)"/>
    <w:basedOn w:val="Normal"/>
    <w:uiPriority w:val="99"/>
    <w:semiHidden/>
    <w:unhideWhenUsed/>
    <w:rsid w:val="00832D6D"/>
    <w:pPr>
      <w:spacing w:before="100" w:beforeAutospacing="1" w:after="100" w:afterAutospacing="1" w:line="240" w:lineRule="auto"/>
      <w:ind w:firstLine="0"/>
      <w:jc w:val="left"/>
    </w:pPr>
    <w:rPr>
      <w:rFonts w:ascii="Times New Roman" w:eastAsia="Times New Roman"/>
      <w:lang w:val="es-ES"/>
    </w:rPr>
  </w:style>
  <w:style w:type="character" w:customStyle="1" w:styleId="Ttulo2Car">
    <w:name w:val="Título 2 Car"/>
    <w:basedOn w:val="Fuentedeprrafopredeter"/>
    <w:link w:val="Ttulo2"/>
    <w:uiPriority w:val="9"/>
    <w:rsid w:val="00B9699F"/>
    <w:rPr>
      <w:rFonts w:asciiTheme="majorHAnsi" w:eastAsiaTheme="majorEastAsia" w:hAnsiTheme="majorHAnsi" w:cstheme="majorBidi"/>
      <w:b/>
      <w:bCs/>
      <w:color w:val="4F81BD" w:themeColor="accent1"/>
      <w:sz w:val="26"/>
      <w:szCs w:val="26"/>
      <w:lang w:val="en-US" w:eastAsia="es-ES"/>
    </w:rPr>
  </w:style>
  <w:style w:type="character" w:customStyle="1" w:styleId="hlfld-contribauthor">
    <w:name w:val="hlfld-contribauthor"/>
    <w:basedOn w:val="Fuentedeprrafopredeter"/>
    <w:rsid w:val="00420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477">
      <w:bodyDiv w:val="1"/>
      <w:marLeft w:val="0"/>
      <w:marRight w:val="0"/>
      <w:marTop w:val="0"/>
      <w:marBottom w:val="0"/>
      <w:divBdr>
        <w:top w:val="none" w:sz="0" w:space="0" w:color="auto"/>
        <w:left w:val="none" w:sz="0" w:space="0" w:color="auto"/>
        <w:bottom w:val="none" w:sz="0" w:space="0" w:color="auto"/>
        <w:right w:val="none" w:sz="0" w:space="0" w:color="auto"/>
      </w:divBdr>
    </w:div>
    <w:div w:id="14843771">
      <w:bodyDiv w:val="1"/>
      <w:marLeft w:val="0"/>
      <w:marRight w:val="0"/>
      <w:marTop w:val="0"/>
      <w:marBottom w:val="0"/>
      <w:divBdr>
        <w:top w:val="none" w:sz="0" w:space="0" w:color="auto"/>
        <w:left w:val="none" w:sz="0" w:space="0" w:color="auto"/>
        <w:bottom w:val="none" w:sz="0" w:space="0" w:color="auto"/>
        <w:right w:val="none" w:sz="0" w:space="0" w:color="auto"/>
      </w:divBdr>
    </w:div>
    <w:div w:id="40400363">
      <w:bodyDiv w:val="1"/>
      <w:marLeft w:val="0"/>
      <w:marRight w:val="0"/>
      <w:marTop w:val="0"/>
      <w:marBottom w:val="0"/>
      <w:divBdr>
        <w:top w:val="none" w:sz="0" w:space="0" w:color="auto"/>
        <w:left w:val="none" w:sz="0" w:space="0" w:color="auto"/>
        <w:bottom w:val="none" w:sz="0" w:space="0" w:color="auto"/>
        <w:right w:val="none" w:sz="0" w:space="0" w:color="auto"/>
      </w:divBdr>
    </w:div>
    <w:div w:id="81494004">
      <w:bodyDiv w:val="1"/>
      <w:marLeft w:val="0"/>
      <w:marRight w:val="0"/>
      <w:marTop w:val="0"/>
      <w:marBottom w:val="0"/>
      <w:divBdr>
        <w:top w:val="none" w:sz="0" w:space="0" w:color="auto"/>
        <w:left w:val="none" w:sz="0" w:space="0" w:color="auto"/>
        <w:bottom w:val="none" w:sz="0" w:space="0" w:color="auto"/>
        <w:right w:val="none" w:sz="0" w:space="0" w:color="auto"/>
      </w:divBdr>
    </w:div>
    <w:div w:id="93282871">
      <w:bodyDiv w:val="1"/>
      <w:marLeft w:val="0"/>
      <w:marRight w:val="0"/>
      <w:marTop w:val="0"/>
      <w:marBottom w:val="0"/>
      <w:divBdr>
        <w:top w:val="none" w:sz="0" w:space="0" w:color="auto"/>
        <w:left w:val="none" w:sz="0" w:space="0" w:color="auto"/>
        <w:bottom w:val="none" w:sz="0" w:space="0" w:color="auto"/>
        <w:right w:val="none" w:sz="0" w:space="0" w:color="auto"/>
      </w:divBdr>
    </w:div>
    <w:div w:id="283578795">
      <w:bodyDiv w:val="1"/>
      <w:marLeft w:val="0"/>
      <w:marRight w:val="0"/>
      <w:marTop w:val="0"/>
      <w:marBottom w:val="0"/>
      <w:divBdr>
        <w:top w:val="none" w:sz="0" w:space="0" w:color="auto"/>
        <w:left w:val="none" w:sz="0" w:space="0" w:color="auto"/>
        <w:bottom w:val="none" w:sz="0" w:space="0" w:color="auto"/>
        <w:right w:val="none" w:sz="0" w:space="0" w:color="auto"/>
      </w:divBdr>
    </w:div>
    <w:div w:id="317617534">
      <w:bodyDiv w:val="1"/>
      <w:marLeft w:val="0"/>
      <w:marRight w:val="0"/>
      <w:marTop w:val="0"/>
      <w:marBottom w:val="0"/>
      <w:divBdr>
        <w:top w:val="none" w:sz="0" w:space="0" w:color="auto"/>
        <w:left w:val="none" w:sz="0" w:space="0" w:color="auto"/>
        <w:bottom w:val="none" w:sz="0" w:space="0" w:color="auto"/>
        <w:right w:val="none" w:sz="0" w:space="0" w:color="auto"/>
      </w:divBdr>
    </w:div>
    <w:div w:id="319501720">
      <w:bodyDiv w:val="1"/>
      <w:marLeft w:val="0"/>
      <w:marRight w:val="0"/>
      <w:marTop w:val="0"/>
      <w:marBottom w:val="0"/>
      <w:divBdr>
        <w:top w:val="none" w:sz="0" w:space="0" w:color="auto"/>
        <w:left w:val="none" w:sz="0" w:space="0" w:color="auto"/>
        <w:bottom w:val="none" w:sz="0" w:space="0" w:color="auto"/>
        <w:right w:val="none" w:sz="0" w:space="0" w:color="auto"/>
      </w:divBdr>
    </w:div>
    <w:div w:id="323240593">
      <w:bodyDiv w:val="1"/>
      <w:marLeft w:val="0"/>
      <w:marRight w:val="0"/>
      <w:marTop w:val="0"/>
      <w:marBottom w:val="0"/>
      <w:divBdr>
        <w:top w:val="none" w:sz="0" w:space="0" w:color="auto"/>
        <w:left w:val="none" w:sz="0" w:space="0" w:color="auto"/>
        <w:bottom w:val="none" w:sz="0" w:space="0" w:color="auto"/>
        <w:right w:val="none" w:sz="0" w:space="0" w:color="auto"/>
      </w:divBdr>
    </w:div>
    <w:div w:id="324550834">
      <w:bodyDiv w:val="1"/>
      <w:marLeft w:val="0"/>
      <w:marRight w:val="0"/>
      <w:marTop w:val="0"/>
      <w:marBottom w:val="0"/>
      <w:divBdr>
        <w:top w:val="none" w:sz="0" w:space="0" w:color="auto"/>
        <w:left w:val="none" w:sz="0" w:space="0" w:color="auto"/>
        <w:bottom w:val="none" w:sz="0" w:space="0" w:color="auto"/>
        <w:right w:val="none" w:sz="0" w:space="0" w:color="auto"/>
      </w:divBdr>
    </w:div>
    <w:div w:id="329060343">
      <w:bodyDiv w:val="1"/>
      <w:marLeft w:val="0"/>
      <w:marRight w:val="0"/>
      <w:marTop w:val="0"/>
      <w:marBottom w:val="0"/>
      <w:divBdr>
        <w:top w:val="none" w:sz="0" w:space="0" w:color="auto"/>
        <w:left w:val="none" w:sz="0" w:space="0" w:color="auto"/>
        <w:bottom w:val="none" w:sz="0" w:space="0" w:color="auto"/>
        <w:right w:val="none" w:sz="0" w:space="0" w:color="auto"/>
      </w:divBdr>
    </w:div>
    <w:div w:id="518155396">
      <w:bodyDiv w:val="1"/>
      <w:marLeft w:val="0"/>
      <w:marRight w:val="0"/>
      <w:marTop w:val="0"/>
      <w:marBottom w:val="0"/>
      <w:divBdr>
        <w:top w:val="none" w:sz="0" w:space="0" w:color="auto"/>
        <w:left w:val="none" w:sz="0" w:space="0" w:color="auto"/>
        <w:bottom w:val="none" w:sz="0" w:space="0" w:color="auto"/>
        <w:right w:val="none" w:sz="0" w:space="0" w:color="auto"/>
      </w:divBdr>
      <w:divsChild>
        <w:div w:id="1814713352">
          <w:marLeft w:val="920"/>
          <w:marRight w:val="0"/>
          <w:marTop w:val="0"/>
          <w:marBottom w:val="400"/>
          <w:divBdr>
            <w:top w:val="none" w:sz="0" w:space="0" w:color="auto"/>
            <w:left w:val="none" w:sz="0" w:space="0" w:color="auto"/>
            <w:bottom w:val="none" w:sz="0" w:space="0" w:color="auto"/>
            <w:right w:val="none" w:sz="0" w:space="0" w:color="auto"/>
          </w:divBdr>
        </w:div>
        <w:div w:id="1150712204">
          <w:marLeft w:val="80"/>
          <w:marRight w:val="80"/>
          <w:marTop w:val="20"/>
          <w:marBottom w:val="0"/>
          <w:divBdr>
            <w:top w:val="none" w:sz="0" w:space="0" w:color="auto"/>
            <w:left w:val="none" w:sz="0" w:space="0" w:color="auto"/>
            <w:bottom w:val="none" w:sz="0" w:space="0" w:color="auto"/>
            <w:right w:val="none" w:sz="0" w:space="0" w:color="auto"/>
          </w:divBdr>
          <w:divsChild>
            <w:div w:id="55706616">
              <w:marLeft w:val="0"/>
              <w:marRight w:val="0"/>
              <w:marTop w:val="240"/>
              <w:marBottom w:val="0"/>
              <w:divBdr>
                <w:top w:val="none" w:sz="0" w:space="0" w:color="auto"/>
                <w:left w:val="none" w:sz="0" w:space="0" w:color="auto"/>
                <w:bottom w:val="none" w:sz="0" w:space="0" w:color="auto"/>
                <w:right w:val="none" w:sz="0" w:space="0" w:color="auto"/>
              </w:divBdr>
              <w:divsChild>
                <w:div w:id="17872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78484">
      <w:bodyDiv w:val="1"/>
      <w:marLeft w:val="0"/>
      <w:marRight w:val="0"/>
      <w:marTop w:val="0"/>
      <w:marBottom w:val="0"/>
      <w:divBdr>
        <w:top w:val="none" w:sz="0" w:space="0" w:color="auto"/>
        <w:left w:val="none" w:sz="0" w:space="0" w:color="auto"/>
        <w:bottom w:val="none" w:sz="0" w:space="0" w:color="auto"/>
        <w:right w:val="none" w:sz="0" w:space="0" w:color="auto"/>
      </w:divBdr>
    </w:div>
    <w:div w:id="592979945">
      <w:bodyDiv w:val="1"/>
      <w:marLeft w:val="0"/>
      <w:marRight w:val="0"/>
      <w:marTop w:val="0"/>
      <w:marBottom w:val="0"/>
      <w:divBdr>
        <w:top w:val="none" w:sz="0" w:space="0" w:color="auto"/>
        <w:left w:val="none" w:sz="0" w:space="0" w:color="auto"/>
        <w:bottom w:val="none" w:sz="0" w:space="0" w:color="auto"/>
        <w:right w:val="none" w:sz="0" w:space="0" w:color="auto"/>
      </w:divBdr>
    </w:div>
    <w:div w:id="622030874">
      <w:bodyDiv w:val="1"/>
      <w:marLeft w:val="0"/>
      <w:marRight w:val="0"/>
      <w:marTop w:val="0"/>
      <w:marBottom w:val="0"/>
      <w:divBdr>
        <w:top w:val="none" w:sz="0" w:space="0" w:color="auto"/>
        <w:left w:val="none" w:sz="0" w:space="0" w:color="auto"/>
        <w:bottom w:val="none" w:sz="0" w:space="0" w:color="auto"/>
        <w:right w:val="none" w:sz="0" w:space="0" w:color="auto"/>
      </w:divBdr>
    </w:div>
    <w:div w:id="655572789">
      <w:bodyDiv w:val="1"/>
      <w:marLeft w:val="0"/>
      <w:marRight w:val="0"/>
      <w:marTop w:val="0"/>
      <w:marBottom w:val="0"/>
      <w:divBdr>
        <w:top w:val="none" w:sz="0" w:space="0" w:color="auto"/>
        <w:left w:val="none" w:sz="0" w:space="0" w:color="auto"/>
        <w:bottom w:val="none" w:sz="0" w:space="0" w:color="auto"/>
        <w:right w:val="none" w:sz="0" w:space="0" w:color="auto"/>
      </w:divBdr>
    </w:div>
    <w:div w:id="722295378">
      <w:bodyDiv w:val="1"/>
      <w:marLeft w:val="0"/>
      <w:marRight w:val="0"/>
      <w:marTop w:val="0"/>
      <w:marBottom w:val="0"/>
      <w:divBdr>
        <w:top w:val="none" w:sz="0" w:space="0" w:color="auto"/>
        <w:left w:val="none" w:sz="0" w:space="0" w:color="auto"/>
        <w:bottom w:val="none" w:sz="0" w:space="0" w:color="auto"/>
        <w:right w:val="none" w:sz="0" w:space="0" w:color="auto"/>
      </w:divBdr>
    </w:div>
    <w:div w:id="731004450">
      <w:bodyDiv w:val="1"/>
      <w:marLeft w:val="0"/>
      <w:marRight w:val="0"/>
      <w:marTop w:val="0"/>
      <w:marBottom w:val="0"/>
      <w:divBdr>
        <w:top w:val="none" w:sz="0" w:space="0" w:color="auto"/>
        <w:left w:val="none" w:sz="0" w:space="0" w:color="auto"/>
        <w:bottom w:val="none" w:sz="0" w:space="0" w:color="auto"/>
        <w:right w:val="none" w:sz="0" w:space="0" w:color="auto"/>
      </w:divBdr>
    </w:div>
    <w:div w:id="751701495">
      <w:bodyDiv w:val="1"/>
      <w:marLeft w:val="0"/>
      <w:marRight w:val="0"/>
      <w:marTop w:val="0"/>
      <w:marBottom w:val="0"/>
      <w:divBdr>
        <w:top w:val="none" w:sz="0" w:space="0" w:color="auto"/>
        <w:left w:val="none" w:sz="0" w:space="0" w:color="auto"/>
        <w:bottom w:val="none" w:sz="0" w:space="0" w:color="auto"/>
        <w:right w:val="none" w:sz="0" w:space="0" w:color="auto"/>
      </w:divBdr>
    </w:div>
    <w:div w:id="769468267">
      <w:bodyDiv w:val="1"/>
      <w:marLeft w:val="0"/>
      <w:marRight w:val="0"/>
      <w:marTop w:val="0"/>
      <w:marBottom w:val="0"/>
      <w:divBdr>
        <w:top w:val="none" w:sz="0" w:space="0" w:color="auto"/>
        <w:left w:val="none" w:sz="0" w:space="0" w:color="auto"/>
        <w:bottom w:val="none" w:sz="0" w:space="0" w:color="auto"/>
        <w:right w:val="none" w:sz="0" w:space="0" w:color="auto"/>
      </w:divBdr>
    </w:div>
    <w:div w:id="775178862">
      <w:bodyDiv w:val="1"/>
      <w:marLeft w:val="0"/>
      <w:marRight w:val="0"/>
      <w:marTop w:val="0"/>
      <w:marBottom w:val="0"/>
      <w:divBdr>
        <w:top w:val="none" w:sz="0" w:space="0" w:color="auto"/>
        <w:left w:val="none" w:sz="0" w:space="0" w:color="auto"/>
        <w:bottom w:val="none" w:sz="0" w:space="0" w:color="auto"/>
        <w:right w:val="none" w:sz="0" w:space="0" w:color="auto"/>
      </w:divBdr>
    </w:div>
    <w:div w:id="901408101">
      <w:bodyDiv w:val="1"/>
      <w:marLeft w:val="0"/>
      <w:marRight w:val="0"/>
      <w:marTop w:val="0"/>
      <w:marBottom w:val="0"/>
      <w:divBdr>
        <w:top w:val="none" w:sz="0" w:space="0" w:color="auto"/>
        <w:left w:val="none" w:sz="0" w:space="0" w:color="auto"/>
        <w:bottom w:val="none" w:sz="0" w:space="0" w:color="auto"/>
        <w:right w:val="none" w:sz="0" w:space="0" w:color="auto"/>
      </w:divBdr>
    </w:div>
    <w:div w:id="960843983">
      <w:bodyDiv w:val="1"/>
      <w:marLeft w:val="0"/>
      <w:marRight w:val="0"/>
      <w:marTop w:val="0"/>
      <w:marBottom w:val="0"/>
      <w:divBdr>
        <w:top w:val="none" w:sz="0" w:space="0" w:color="auto"/>
        <w:left w:val="none" w:sz="0" w:space="0" w:color="auto"/>
        <w:bottom w:val="none" w:sz="0" w:space="0" w:color="auto"/>
        <w:right w:val="none" w:sz="0" w:space="0" w:color="auto"/>
      </w:divBdr>
    </w:div>
    <w:div w:id="963192387">
      <w:bodyDiv w:val="1"/>
      <w:marLeft w:val="0"/>
      <w:marRight w:val="0"/>
      <w:marTop w:val="0"/>
      <w:marBottom w:val="0"/>
      <w:divBdr>
        <w:top w:val="none" w:sz="0" w:space="0" w:color="auto"/>
        <w:left w:val="none" w:sz="0" w:space="0" w:color="auto"/>
        <w:bottom w:val="none" w:sz="0" w:space="0" w:color="auto"/>
        <w:right w:val="none" w:sz="0" w:space="0" w:color="auto"/>
      </w:divBdr>
    </w:div>
    <w:div w:id="963586173">
      <w:bodyDiv w:val="1"/>
      <w:marLeft w:val="0"/>
      <w:marRight w:val="0"/>
      <w:marTop w:val="0"/>
      <w:marBottom w:val="0"/>
      <w:divBdr>
        <w:top w:val="none" w:sz="0" w:space="0" w:color="auto"/>
        <w:left w:val="none" w:sz="0" w:space="0" w:color="auto"/>
        <w:bottom w:val="none" w:sz="0" w:space="0" w:color="auto"/>
        <w:right w:val="none" w:sz="0" w:space="0" w:color="auto"/>
      </w:divBdr>
    </w:div>
    <w:div w:id="1070470432">
      <w:bodyDiv w:val="1"/>
      <w:marLeft w:val="0"/>
      <w:marRight w:val="0"/>
      <w:marTop w:val="0"/>
      <w:marBottom w:val="0"/>
      <w:divBdr>
        <w:top w:val="none" w:sz="0" w:space="0" w:color="auto"/>
        <w:left w:val="none" w:sz="0" w:space="0" w:color="auto"/>
        <w:bottom w:val="none" w:sz="0" w:space="0" w:color="auto"/>
        <w:right w:val="none" w:sz="0" w:space="0" w:color="auto"/>
      </w:divBdr>
    </w:div>
    <w:div w:id="1075661592">
      <w:bodyDiv w:val="1"/>
      <w:marLeft w:val="0"/>
      <w:marRight w:val="0"/>
      <w:marTop w:val="0"/>
      <w:marBottom w:val="0"/>
      <w:divBdr>
        <w:top w:val="none" w:sz="0" w:space="0" w:color="auto"/>
        <w:left w:val="none" w:sz="0" w:space="0" w:color="auto"/>
        <w:bottom w:val="none" w:sz="0" w:space="0" w:color="auto"/>
        <w:right w:val="none" w:sz="0" w:space="0" w:color="auto"/>
      </w:divBdr>
    </w:div>
    <w:div w:id="1091198548">
      <w:bodyDiv w:val="1"/>
      <w:marLeft w:val="0"/>
      <w:marRight w:val="0"/>
      <w:marTop w:val="0"/>
      <w:marBottom w:val="0"/>
      <w:divBdr>
        <w:top w:val="none" w:sz="0" w:space="0" w:color="auto"/>
        <w:left w:val="none" w:sz="0" w:space="0" w:color="auto"/>
        <w:bottom w:val="none" w:sz="0" w:space="0" w:color="auto"/>
        <w:right w:val="none" w:sz="0" w:space="0" w:color="auto"/>
      </w:divBdr>
    </w:div>
    <w:div w:id="1105269112">
      <w:bodyDiv w:val="1"/>
      <w:marLeft w:val="0"/>
      <w:marRight w:val="0"/>
      <w:marTop w:val="0"/>
      <w:marBottom w:val="0"/>
      <w:divBdr>
        <w:top w:val="none" w:sz="0" w:space="0" w:color="auto"/>
        <w:left w:val="none" w:sz="0" w:space="0" w:color="auto"/>
        <w:bottom w:val="none" w:sz="0" w:space="0" w:color="auto"/>
        <w:right w:val="none" w:sz="0" w:space="0" w:color="auto"/>
      </w:divBdr>
    </w:div>
    <w:div w:id="1154878020">
      <w:bodyDiv w:val="1"/>
      <w:marLeft w:val="0"/>
      <w:marRight w:val="0"/>
      <w:marTop w:val="0"/>
      <w:marBottom w:val="0"/>
      <w:divBdr>
        <w:top w:val="none" w:sz="0" w:space="0" w:color="auto"/>
        <w:left w:val="none" w:sz="0" w:space="0" w:color="auto"/>
        <w:bottom w:val="none" w:sz="0" w:space="0" w:color="auto"/>
        <w:right w:val="none" w:sz="0" w:space="0" w:color="auto"/>
      </w:divBdr>
    </w:div>
    <w:div w:id="1210192528">
      <w:bodyDiv w:val="1"/>
      <w:marLeft w:val="0"/>
      <w:marRight w:val="0"/>
      <w:marTop w:val="0"/>
      <w:marBottom w:val="0"/>
      <w:divBdr>
        <w:top w:val="none" w:sz="0" w:space="0" w:color="auto"/>
        <w:left w:val="none" w:sz="0" w:space="0" w:color="auto"/>
        <w:bottom w:val="none" w:sz="0" w:space="0" w:color="auto"/>
        <w:right w:val="none" w:sz="0" w:space="0" w:color="auto"/>
      </w:divBdr>
    </w:div>
    <w:div w:id="1211384828">
      <w:bodyDiv w:val="1"/>
      <w:marLeft w:val="0"/>
      <w:marRight w:val="0"/>
      <w:marTop w:val="0"/>
      <w:marBottom w:val="0"/>
      <w:divBdr>
        <w:top w:val="none" w:sz="0" w:space="0" w:color="auto"/>
        <w:left w:val="none" w:sz="0" w:space="0" w:color="auto"/>
        <w:bottom w:val="none" w:sz="0" w:space="0" w:color="auto"/>
        <w:right w:val="none" w:sz="0" w:space="0" w:color="auto"/>
      </w:divBdr>
    </w:div>
    <w:div w:id="1248540918">
      <w:bodyDiv w:val="1"/>
      <w:marLeft w:val="0"/>
      <w:marRight w:val="0"/>
      <w:marTop w:val="0"/>
      <w:marBottom w:val="0"/>
      <w:divBdr>
        <w:top w:val="none" w:sz="0" w:space="0" w:color="auto"/>
        <w:left w:val="none" w:sz="0" w:space="0" w:color="auto"/>
        <w:bottom w:val="none" w:sz="0" w:space="0" w:color="auto"/>
        <w:right w:val="none" w:sz="0" w:space="0" w:color="auto"/>
      </w:divBdr>
    </w:div>
    <w:div w:id="1277716220">
      <w:bodyDiv w:val="1"/>
      <w:marLeft w:val="0"/>
      <w:marRight w:val="0"/>
      <w:marTop w:val="0"/>
      <w:marBottom w:val="0"/>
      <w:divBdr>
        <w:top w:val="none" w:sz="0" w:space="0" w:color="auto"/>
        <w:left w:val="none" w:sz="0" w:space="0" w:color="auto"/>
        <w:bottom w:val="none" w:sz="0" w:space="0" w:color="auto"/>
        <w:right w:val="none" w:sz="0" w:space="0" w:color="auto"/>
      </w:divBdr>
    </w:div>
    <w:div w:id="1279991842">
      <w:bodyDiv w:val="1"/>
      <w:marLeft w:val="0"/>
      <w:marRight w:val="0"/>
      <w:marTop w:val="0"/>
      <w:marBottom w:val="0"/>
      <w:divBdr>
        <w:top w:val="none" w:sz="0" w:space="0" w:color="auto"/>
        <w:left w:val="none" w:sz="0" w:space="0" w:color="auto"/>
        <w:bottom w:val="none" w:sz="0" w:space="0" w:color="auto"/>
        <w:right w:val="none" w:sz="0" w:space="0" w:color="auto"/>
      </w:divBdr>
    </w:div>
    <w:div w:id="1295982391">
      <w:bodyDiv w:val="1"/>
      <w:marLeft w:val="0"/>
      <w:marRight w:val="0"/>
      <w:marTop w:val="0"/>
      <w:marBottom w:val="0"/>
      <w:divBdr>
        <w:top w:val="none" w:sz="0" w:space="0" w:color="auto"/>
        <w:left w:val="none" w:sz="0" w:space="0" w:color="auto"/>
        <w:bottom w:val="none" w:sz="0" w:space="0" w:color="auto"/>
        <w:right w:val="none" w:sz="0" w:space="0" w:color="auto"/>
      </w:divBdr>
    </w:div>
    <w:div w:id="1300182198">
      <w:bodyDiv w:val="1"/>
      <w:marLeft w:val="0"/>
      <w:marRight w:val="0"/>
      <w:marTop w:val="0"/>
      <w:marBottom w:val="0"/>
      <w:divBdr>
        <w:top w:val="none" w:sz="0" w:space="0" w:color="auto"/>
        <w:left w:val="none" w:sz="0" w:space="0" w:color="auto"/>
        <w:bottom w:val="none" w:sz="0" w:space="0" w:color="auto"/>
        <w:right w:val="none" w:sz="0" w:space="0" w:color="auto"/>
      </w:divBdr>
    </w:div>
    <w:div w:id="1315178325">
      <w:bodyDiv w:val="1"/>
      <w:marLeft w:val="0"/>
      <w:marRight w:val="0"/>
      <w:marTop w:val="0"/>
      <w:marBottom w:val="0"/>
      <w:divBdr>
        <w:top w:val="none" w:sz="0" w:space="0" w:color="auto"/>
        <w:left w:val="none" w:sz="0" w:space="0" w:color="auto"/>
        <w:bottom w:val="none" w:sz="0" w:space="0" w:color="auto"/>
        <w:right w:val="none" w:sz="0" w:space="0" w:color="auto"/>
      </w:divBdr>
    </w:div>
    <w:div w:id="1315993080">
      <w:bodyDiv w:val="1"/>
      <w:marLeft w:val="0"/>
      <w:marRight w:val="0"/>
      <w:marTop w:val="0"/>
      <w:marBottom w:val="0"/>
      <w:divBdr>
        <w:top w:val="none" w:sz="0" w:space="0" w:color="auto"/>
        <w:left w:val="none" w:sz="0" w:space="0" w:color="auto"/>
        <w:bottom w:val="none" w:sz="0" w:space="0" w:color="auto"/>
        <w:right w:val="none" w:sz="0" w:space="0" w:color="auto"/>
      </w:divBdr>
    </w:div>
    <w:div w:id="1340934574">
      <w:bodyDiv w:val="1"/>
      <w:marLeft w:val="0"/>
      <w:marRight w:val="0"/>
      <w:marTop w:val="0"/>
      <w:marBottom w:val="0"/>
      <w:divBdr>
        <w:top w:val="none" w:sz="0" w:space="0" w:color="auto"/>
        <w:left w:val="none" w:sz="0" w:space="0" w:color="auto"/>
        <w:bottom w:val="none" w:sz="0" w:space="0" w:color="auto"/>
        <w:right w:val="none" w:sz="0" w:space="0" w:color="auto"/>
      </w:divBdr>
    </w:div>
    <w:div w:id="1353143157">
      <w:bodyDiv w:val="1"/>
      <w:marLeft w:val="0"/>
      <w:marRight w:val="0"/>
      <w:marTop w:val="0"/>
      <w:marBottom w:val="0"/>
      <w:divBdr>
        <w:top w:val="none" w:sz="0" w:space="0" w:color="auto"/>
        <w:left w:val="none" w:sz="0" w:space="0" w:color="auto"/>
        <w:bottom w:val="none" w:sz="0" w:space="0" w:color="auto"/>
        <w:right w:val="none" w:sz="0" w:space="0" w:color="auto"/>
      </w:divBdr>
    </w:div>
    <w:div w:id="1411656869">
      <w:bodyDiv w:val="1"/>
      <w:marLeft w:val="0"/>
      <w:marRight w:val="0"/>
      <w:marTop w:val="0"/>
      <w:marBottom w:val="0"/>
      <w:divBdr>
        <w:top w:val="none" w:sz="0" w:space="0" w:color="auto"/>
        <w:left w:val="none" w:sz="0" w:space="0" w:color="auto"/>
        <w:bottom w:val="none" w:sz="0" w:space="0" w:color="auto"/>
        <w:right w:val="none" w:sz="0" w:space="0" w:color="auto"/>
      </w:divBdr>
    </w:div>
    <w:div w:id="1422490011">
      <w:bodyDiv w:val="1"/>
      <w:marLeft w:val="0"/>
      <w:marRight w:val="0"/>
      <w:marTop w:val="0"/>
      <w:marBottom w:val="0"/>
      <w:divBdr>
        <w:top w:val="none" w:sz="0" w:space="0" w:color="auto"/>
        <w:left w:val="none" w:sz="0" w:space="0" w:color="auto"/>
        <w:bottom w:val="none" w:sz="0" w:space="0" w:color="auto"/>
        <w:right w:val="none" w:sz="0" w:space="0" w:color="auto"/>
      </w:divBdr>
    </w:div>
    <w:div w:id="1433161933">
      <w:bodyDiv w:val="1"/>
      <w:marLeft w:val="0"/>
      <w:marRight w:val="0"/>
      <w:marTop w:val="0"/>
      <w:marBottom w:val="0"/>
      <w:divBdr>
        <w:top w:val="none" w:sz="0" w:space="0" w:color="auto"/>
        <w:left w:val="none" w:sz="0" w:space="0" w:color="auto"/>
        <w:bottom w:val="none" w:sz="0" w:space="0" w:color="auto"/>
        <w:right w:val="none" w:sz="0" w:space="0" w:color="auto"/>
      </w:divBdr>
    </w:div>
    <w:div w:id="1448739525">
      <w:bodyDiv w:val="1"/>
      <w:marLeft w:val="0"/>
      <w:marRight w:val="0"/>
      <w:marTop w:val="0"/>
      <w:marBottom w:val="0"/>
      <w:divBdr>
        <w:top w:val="none" w:sz="0" w:space="0" w:color="auto"/>
        <w:left w:val="none" w:sz="0" w:space="0" w:color="auto"/>
        <w:bottom w:val="none" w:sz="0" w:space="0" w:color="auto"/>
        <w:right w:val="none" w:sz="0" w:space="0" w:color="auto"/>
      </w:divBdr>
    </w:div>
    <w:div w:id="1462530947">
      <w:bodyDiv w:val="1"/>
      <w:marLeft w:val="0"/>
      <w:marRight w:val="0"/>
      <w:marTop w:val="0"/>
      <w:marBottom w:val="0"/>
      <w:divBdr>
        <w:top w:val="none" w:sz="0" w:space="0" w:color="auto"/>
        <w:left w:val="none" w:sz="0" w:space="0" w:color="auto"/>
        <w:bottom w:val="none" w:sz="0" w:space="0" w:color="auto"/>
        <w:right w:val="none" w:sz="0" w:space="0" w:color="auto"/>
      </w:divBdr>
    </w:div>
    <w:div w:id="1539003041">
      <w:bodyDiv w:val="1"/>
      <w:marLeft w:val="0"/>
      <w:marRight w:val="0"/>
      <w:marTop w:val="0"/>
      <w:marBottom w:val="0"/>
      <w:divBdr>
        <w:top w:val="none" w:sz="0" w:space="0" w:color="auto"/>
        <w:left w:val="none" w:sz="0" w:space="0" w:color="auto"/>
        <w:bottom w:val="none" w:sz="0" w:space="0" w:color="auto"/>
        <w:right w:val="none" w:sz="0" w:space="0" w:color="auto"/>
      </w:divBdr>
    </w:div>
    <w:div w:id="1541242565">
      <w:bodyDiv w:val="1"/>
      <w:marLeft w:val="0"/>
      <w:marRight w:val="0"/>
      <w:marTop w:val="0"/>
      <w:marBottom w:val="0"/>
      <w:divBdr>
        <w:top w:val="none" w:sz="0" w:space="0" w:color="auto"/>
        <w:left w:val="none" w:sz="0" w:space="0" w:color="auto"/>
        <w:bottom w:val="none" w:sz="0" w:space="0" w:color="auto"/>
        <w:right w:val="none" w:sz="0" w:space="0" w:color="auto"/>
      </w:divBdr>
    </w:div>
    <w:div w:id="1552614208">
      <w:bodyDiv w:val="1"/>
      <w:marLeft w:val="0"/>
      <w:marRight w:val="0"/>
      <w:marTop w:val="0"/>
      <w:marBottom w:val="0"/>
      <w:divBdr>
        <w:top w:val="none" w:sz="0" w:space="0" w:color="auto"/>
        <w:left w:val="none" w:sz="0" w:space="0" w:color="auto"/>
        <w:bottom w:val="none" w:sz="0" w:space="0" w:color="auto"/>
        <w:right w:val="none" w:sz="0" w:space="0" w:color="auto"/>
      </w:divBdr>
    </w:div>
    <w:div w:id="1555895529">
      <w:bodyDiv w:val="1"/>
      <w:marLeft w:val="0"/>
      <w:marRight w:val="0"/>
      <w:marTop w:val="0"/>
      <w:marBottom w:val="0"/>
      <w:divBdr>
        <w:top w:val="none" w:sz="0" w:space="0" w:color="auto"/>
        <w:left w:val="none" w:sz="0" w:space="0" w:color="auto"/>
        <w:bottom w:val="none" w:sz="0" w:space="0" w:color="auto"/>
        <w:right w:val="none" w:sz="0" w:space="0" w:color="auto"/>
      </w:divBdr>
    </w:div>
    <w:div w:id="1664627418">
      <w:bodyDiv w:val="1"/>
      <w:marLeft w:val="0"/>
      <w:marRight w:val="0"/>
      <w:marTop w:val="0"/>
      <w:marBottom w:val="0"/>
      <w:divBdr>
        <w:top w:val="none" w:sz="0" w:space="0" w:color="auto"/>
        <w:left w:val="none" w:sz="0" w:space="0" w:color="auto"/>
        <w:bottom w:val="none" w:sz="0" w:space="0" w:color="auto"/>
        <w:right w:val="none" w:sz="0" w:space="0" w:color="auto"/>
      </w:divBdr>
    </w:div>
    <w:div w:id="1707680618">
      <w:bodyDiv w:val="1"/>
      <w:marLeft w:val="0"/>
      <w:marRight w:val="0"/>
      <w:marTop w:val="0"/>
      <w:marBottom w:val="0"/>
      <w:divBdr>
        <w:top w:val="none" w:sz="0" w:space="0" w:color="auto"/>
        <w:left w:val="none" w:sz="0" w:space="0" w:color="auto"/>
        <w:bottom w:val="none" w:sz="0" w:space="0" w:color="auto"/>
        <w:right w:val="none" w:sz="0" w:space="0" w:color="auto"/>
      </w:divBdr>
    </w:div>
    <w:div w:id="1750152295">
      <w:bodyDiv w:val="1"/>
      <w:marLeft w:val="0"/>
      <w:marRight w:val="0"/>
      <w:marTop w:val="0"/>
      <w:marBottom w:val="0"/>
      <w:divBdr>
        <w:top w:val="none" w:sz="0" w:space="0" w:color="auto"/>
        <w:left w:val="none" w:sz="0" w:space="0" w:color="auto"/>
        <w:bottom w:val="none" w:sz="0" w:space="0" w:color="auto"/>
        <w:right w:val="none" w:sz="0" w:space="0" w:color="auto"/>
      </w:divBdr>
    </w:div>
    <w:div w:id="1762529547">
      <w:bodyDiv w:val="1"/>
      <w:marLeft w:val="0"/>
      <w:marRight w:val="0"/>
      <w:marTop w:val="0"/>
      <w:marBottom w:val="0"/>
      <w:divBdr>
        <w:top w:val="none" w:sz="0" w:space="0" w:color="auto"/>
        <w:left w:val="none" w:sz="0" w:space="0" w:color="auto"/>
        <w:bottom w:val="none" w:sz="0" w:space="0" w:color="auto"/>
        <w:right w:val="none" w:sz="0" w:space="0" w:color="auto"/>
      </w:divBdr>
    </w:div>
    <w:div w:id="1788620085">
      <w:bodyDiv w:val="1"/>
      <w:marLeft w:val="0"/>
      <w:marRight w:val="0"/>
      <w:marTop w:val="0"/>
      <w:marBottom w:val="0"/>
      <w:divBdr>
        <w:top w:val="none" w:sz="0" w:space="0" w:color="auto"/>
        <w:left w:val="none" w:sz="0" w:space="0" w:color="auto"/>
        <w:bottom w:val="none" w:sz="0" w:space="0" w:color="auto"/>
        <w:right w:val="none" w:sz="0" w:space="0" w:color="auto"/>
      </w:divBdr>
    </w:div>
    <w:div w:id="1839076504">
      <w:bodyDiv w:val="1"/>
      <w:marLeft w:val="0"/>
      <w:marRight w:val="0"/>
      <w:marTop w:val="0"/>
      <w:marBottom w:val="0"/>
      <w:divBdr>
        <w:top w:val="none" w:sz="0" w:space="0" w:color="auto"/>
        <w:left w:val="none" w:sz="0" w:space="0" w:color="auto"/>
        <w:bottom w:val="none" w:sz="0" w:space="0" w:color="auto"/>
        <w:right w:val="none" w:sz="0" w:space="0" w:color="auto"/>
      </w:divBdr>
    </w:div>
    <w:div w:id="1853258912">
      <w:bodyDiv w:val="1"/>
      <w:marLeft w:val="0"/>
      <w:marRight w:val="0"/>
      <w:marTop w:val="0"/>
      <w:marBottom w:val="0"/>
      <w:divBdr>
        <w:top w:val="none" w:sz="0" w:space="0" w:color="auto"/>
        <w:left w:val="none" w:sz="0" w:space="0" w:color="auto"/>
        <w:bottom w:val="none" w:sz="0" w:space="0" w:color="auto"/>
        <w:right w:val="none" w:sz="0" w:space="0" w:color="auto"/>
      </w:divBdr>
    </w:div>
    <w:div w:id="1861965186">
      <w:bodyDiv w:val="1"/>
      <w:marLeft w:val="0"/>
      <w:marRight w:val="0"/>
      <w:marTop w:val="0"/>
      <w:marBottom w:val="0"/>
      <w:divBdr>
        <w:top w:val="none" w:sz="0" w:space="0" w:color="auto"/>
        <w:left w:val="none" w:sz="0" w:space="0" w:color="auto"/>
        <w:bottom w:val="none" w:sz="0" w:space="0" w:color="auto"/>
        <w:right w:val="none" w:sz="0" w:space="0" w:color="auto"/>
      </w:divBdr>
    </w:div>
    <w:div w:id="1896816127">
      <w:bodyDiv w:val="1"/>
      <w:marLeft w:val="0"/>
      <w:marRight w:val="0"/>
      <w:marTop w:val="0"/>
      <w:marBottom w:val="0"/>
      <w:divBdr>
        <w:top w:val="none" w:sz="0" w:space="0" w:color="auto"/>
        <w:left w:val="none" w:sz="0" w:space="0" w:color="auto"/>
        <w:bottom w:val="none" w:sz="0" w:space="0" w:color="auto"/>
        <w:right w:val="none" w:sz="0" w:space="0" w:color="auto"/>
      </w:divBdr>
    </w:div>
    <w:div w:id="1906643522">
      <w:bodyDiv w:val="1"/>
      <w:marLeft w:val="0"/>
      <w:marRight w:val="0"/>
      <w:marTop w:val="0"/>
      <w:marBottom w:val="0"/>
      <w:divBdr>
        <w:top w:val="none" w:sz="0" w:space="0" w:color="auto"/>
        <w:left w:val="none" w:sz="0" w:space="0" w:color="auto"/>
        <w:bottom w:val="none" w:sz="0" w:space="0" w:color="auto"/>
        <w:right w:val="none" w:sz="0" w:space="0" w:color="auto"/>
      </w:divBdr>
    </w:div>
    <w:div w:id="2029600698">
      <w:bodyDiv w:val="1"/>
      <w:marLeft w:val="0"/>
      <w:marRight w:val="0"/>
      <w:marTop w:val="0"/>
      <w:marBottom w:val="0"/>
      <w:divBdr>
        <w:top w:val="none" w:sz="0" w:space="0" w:color="auto"/>
        <w:left w:val="none" w:sz="0" w:space="0" w:color="auto"/>
        <w:bottom w:val="none" w:sz="0" w:space="0" w:color="auto"/>
        <w:right w:val="none" w:sz="0" w:space="0" w:color="auto"/>
      </w:divBdr>
    </w:div>
    <w:div w:id="2032535745">
      <w:bodyDiv w:val="1"/>
      <w:marLeft w:val="0"/>
      <w:marRight w:val="0"/>
      <w:marTop w:val="0"/>
      <w:marBottom w:val="0"/>
      <w:divBdr>
        <w:top w:val="none" w:sz="0" w:space="0" w:color="auto"/>
        <w:left w:val="none" w:sz="0" w:space="0" w:color="auto"/>
        <w:bottom w:val="none" w:sz="0" w:space="0" w:color="auto"/>
        <w:right w:val="none" w:sz="0" w:space="0" w:color="auto"/>
      </w:divBdr>
    </w:div>
    <w:div w:id="2067294459">
      <w:bodyDiv w:val="1"/>
      <w:marLeft w:val="0"/>
      <w:marRight w:val="0"/>
      <w:marTop w:val="0"/>
      <w:marBottom w:val="0"/>
      <w:divBdr>
        <w:top w:val="none" w:sz="0" w:space="0" w:color="auto"/>
        <w:left w:val="none" w:sz="0" w:space="0" w:color="auto"/>
        <w:bottom w:val="none" w:sz="0" w:space="0" w:color="auto"/>
        <w:right w:val="none" w:sz="0" w:space="0" w:color="auto"/>
      </w:divBdr>
    </w:div>
    <w:div w:id="2068068577">
      <w:bodyDiv w:val="1"/>
      <w:marLeft w:val="0"/>
      <w:marRight w:val="0"/>
      <w:marTop w:val="0"/>
      <w:marBottom w:val="0"/>
      <w:divBdr>
        <w:top w:val="none" w:sz="0" w:space="0" w:color="auto"/>
        <w:left w:val="none" w:sz="0" w:space="0" w:color="auto"/>
        <w:bottom w:val="none" w:sz="0" w:space="0" w:color="auto"/>
        <w:right w:val="none" w:sz="0" w:space="0" w:color="auto"/>
      </w:divBdr>
    </w:div>
    <w:div w:id="2117167718">
      <w:bodyDiv w:val="1"/>
      <w:marLeft w:val="0"/>
      <w:marRight w:val="0"/>
      <w:marTop w:val="0"/>
      <w:marBottom w:val="0"/>
      <w:divBdr>
        <w:top w:val="none" w:sz="0" w:space="0" w:color="auto"/>
        <w:left w:val="none" w:sz="0" w:space="0" w:color="auto"/>
        <w:bottom w:val="none" w:sz="0" w:space="0" w:color="auto"/>
        <w:right w:val="none" w:sz="0" w:space="0" w:color="auto"/>
      </w:divBdr>
    </w:div>
    <w:div w:id="21194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arch.proquest.com/eric/docview/811328244/130B635A60904603PQ/1?accountid=14542" TargetMode="External"/><Relationship Id="rId21" Type="http://schemas.openxmlformats.org/officeDocument/2006/relationships/hyperlink" Target="http://www.tandfonline.com/author/Schleicher%2C+Eva" TargetMode="External"/><Relationship Id="rId34" Type="http://schemas.openxmlformats.org/officeDocument/2006/relationships/hyperlink" Target="https://apps.webofknowledge.com/OneClickSearch.do?product=WOS&amp;search_mode=OneClickSearch&amp;excludeEventConfig=ExcludeIfFromFullRecPage&amp;colName=WOS&amp;SID=Z2lqwg1QmDzuotpib8q&amp;field=AU&amp;value=Drechsel,%20B" TargetMode="External"/><Relationship Id="rId42" Type="http://schemas.openxmlformats.org/officeDocument/2006/relationships/hyperlink" Target="http://www.tandfonline.com/author/Khorramdel%2C+Lale" TargetMode="External"/><Relationship Id="rId47" Type="http://schemas.openxmlformats.org/officeDocument/2006/relationships/hyperlink" Target="http://www.tandfonline.com/author/Hohensinn%2C+Christine" TargetMode="External"/><Relationship Id="rId50" Type="http://schemas.openxmlformats.org/officeDocument/2006/relationships/hyperlink" Target="http://www.educacion.gob.es/dctm/ministerio/horizontales/prensa/notas/2010/20101207-pisa2009-informe-espanol.pdf?documentId=0901e72b806ea35a" TargetMode="External"/><Relationship Id="rId55" Type="http://schemas.openxmlformats.org/officeDocument/2006/relationships/hyperlink" Target="http://www.oecd.org/pisa/pisaproducts/PISA-2012-technical-report-final.pdf" TargetMode="External"/><Relationship Id="rId63" Type="http://schemas.openxmlformats.org/officeDocument/2006/relationships/hyperlink" Target="https://apps.webofknowledge.com/full_record.do?product=WOS&amp;search_mode=GeneralSearch&amp;qid=4&amp;SID=Z2lqwg1QmDzuotpib8q&amp;page=2&amp;doc=12"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s.webofknowledge.com/OneClickSearch.do?product=WOS&amp;search_mode=OneClickSearch&amp;excludeEventConfig=ExcludeIfFromFullRecPage&amp;colName=WOS&amp;SID=Z2lqwg1QmDzuotpib8q&amp;field=AU&amp;value=Carstensen,%20CH" TargetMode="External"/><Relationship Id="rId29" Type="http://schemas.openxmlformats.org/officeDocument/2006/relationships/hyperlink" Target="http://www.epi.org/people/richard-rothstein/" TargetMode="External"/><Relationship Id="rId11" Type="http://schemas.openxmlformats.org/officeDocument/2006/relationships/hyperlink" Target="http://www.oecd.org/pisa/keyfindings/pisa-2012-results-volume-iv.htm" TargetMode="External"/><Relationship Id="rId24" Type="http://schemas.openxmlformats.org/officeDocument/2006/relationships/hyperlink" Target="http://www.oecd.org/pisa/pisaproducts/pisa2006/44919855.pdf" TargetMode="External"/><Relationship Id="rId32" Type="http://schemas.openxmlformats.org/officeDocument/2006/relationships/hyperlink" Target="javascript:;" TargetMode="External"/><Relationship Id="rId37" Type="http://schemas.openxmlformats.org/officeDocument/2006/relationships/hyperlink" Target="http://www.tcrecord.org/AuthorDisplay.asp?aid=22521" TargetMode="External"/><Relationship Id="rId40" Type="http://schemas.openxmlformats.org/officeDocument/2006/relationships/hyperlink" Target="http://www.tandfonline.com/author/Hohensinn%2C+Christine" TargetMode="External"/><Relationship Id="rId45" Type="http://schemas.openxmlformats.org/officeDocument/2006/relationships/hyperlink" Target="http://search.proquest.com/eric/indexingvolumeissuelinkhandler/23469/International+Journal+of+Science+and+Mathematics+Education/02010Y06Y01$23June+2010$3b++Vol.+8+$283$29/8/3?accountid=14542" TargetMode="External"/><Relationship Id="rId53" Type="http://schemas.openxmlformats.org/officeDocument/2006/relationships/hyperlink" Target="http://www.oecd.org/pisa/keyfindings/pisa-2012-results-overview.pdf" TargetMode="External"/><Relationship Id="rId58" Type="http://schemas.openxmlformats.org/officeDocument/2006/relationships/hyperlink" Target="http://search.proquest.com/eric/docview/1651838579/2CCCD94DF3684441PQ/16?accountid=14542"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earch.proquest.com/eric/docview/61824431/FBF5D1534470411BPQ/16?accountid=14542" TargetMode="External"/><Relationship Id="rId19" Type="http://schemas.openxmlformats.org/officeDocument/2006/relationships/hyperlink" Target="http://www.tandfonline.com/author/Kubinger%2C+Klaus+D" TargetMode="External"/><Relationship Id="rId14" Type="http://schemas.openxmlformats.org/officeDocument/2006/relationships/hyperlink" Target="https://apps.webofknowledge.com/OneClickSearch.do?product=WOS&amp;search_mode=OneClickSearch&amp;excludeEventConfig=ExcludeIfFromFullRecPage&amp;colName=WOS&amp;SID=Z2lqwg1QmDzuotpib8q&amp;field=AU&amp;value=Sheu,%20TM" TargetMode="External"/><Relationship Id="rId22" Type="http://schemas.openxmlformats.org/officeDocument/2006/relationships/hyperlink" Target="http://www.tandfonline.com/author/Khorramdel%2C+Lale" TargetMode="External"/><Relationship Id="rId27" Type="http://schemas.openxmlformats.org/officeDocument/2006/relationships/image" Target="media/image1.gif"/><Relationship Id="rId30" Type="http://schemas.openxmlformats.org/officeDocument/2006/relationships/hyperlink" Target="http://www.deseco.admin.ch/" TargetMode="External"/><Relationship Id="rId35" Type="http://schemas.openxmlformats.org/officeDocument/2006/relationships/hyperlink" Target="https://apps.webofknowledge.com/OneClickSearch.do?product=WOS&amp;search_mode=OneClickSearch&amp;excludeEventConfig=ExcludeIfFromFullRecPage&amp;colName=WOS&amp;SID=Z2lqwg1QmDzuotpib8q&amp;field=AU&amp;value=Carstensen,%20CH" TargetMode="External"/><Relationship Id="rId43" Type="http://schemas.openxmlformats.org/officeDocument/2006/relationships/hyperlink" Target="http://www.iea.nl/" TargetMode="External"/><Relationship Id="rId48" Type="http://schemas.openxmlformats.org/officeDocument/2006/relationships/hyperlink" Target="http://www.tandfonline.com/author/Hofer%2C+Sandra" TargetMode="External"/><Relationship Id="rId56" Type="http://schemas.openxmlformats.org/officeDocument/2006/relationships/hyperlink" Target="http://www.oecd.org/pisa/keyfindings/pisa-2012-results.htm" TargetMode="External"/><Relationship Id="rId64" Type="http://schemas.openxmlformats.org/officeDocument/2006/relationships/hyperlink" Target="javascript:;" TargetMode="External"/><Relationship Id="rId8" Type="http://schemas.openxmlformats.org/officeDocument/2006/relationships/hyperlink" Target="http://search.proquest.com/eric/indexinglinkhandler/sng/au/Stufflebeam,+Daniel+L./$N?accountid=14542" TargetMode="External"/><Relationship Id="rId51" Type="http://schemas.openxmlformats.org/officeDocument/2006/relationships/hyperlink" Target="http://nces.ed.gov/nationsreportcard/" TargetMode="External"/><Relationship Id="rId3" Type="http://schemas.openxmlformats.org/officeDocument/2006/relationships/styles" Target="styles.xml"/><Relationship Id="rId12" Type="http://schemas.openxmlformats.org/officeDocument/2006/relationships/hyperlink" Target="http://www.oecd.org/pisa/keyfindings/pisa-2012-results-volume-iii.htm" TargetMode="External"/><Relationship Id="rId17" Type="http://schemas.openxmlformats.org/officeDocument/2006/relationships/hyperlink" Target="http://www.tandfonline.com/author/Hohensinn%2C+Christine" TargetMode="External"/><Relationship Id="rId25" Type="http://schemas.openxmlformats.org/officeDocument/2006/relationships/hyperlink" Target="http://search.proquest.com/eric/docview/1697506065/FBF5D1534470411BPQ/4?accountid=14542" TargetMode="External"/><Relationship Id="rId33" Type="http://schemas.openxmlformats.org/officeDocument/2006/relationships/hyperlink" Target="https://apps.webofknowledge.com/OneClickSearch.do?product=WOS&amp;search_mode=OneClickSearch&amp;excludeEventConfig=ExcludeIfFromFullRecPage&amp;colName=WOS&amp;SID=Z2lqwg1QmDzuotpib8q&amp;field=AU&amp;value=Ehmke,%20T" TargetMode="External"/><Relationship Id="rId38" Type="http://schemas.openxmlformats.org/officeDocument/2006/relationships/hyperlink" Target="http://www.tcrecord.org/AuthorDisplay.asp?aid=22844" TargetMode="External"/><Relationship Id="rId46" Type="http://schemas.openxmlformats.org/officeDocument/2006/relationships/hyperlink" Target="http://www.tandfonline.com/author/Kubinger%2C+Klaus+D" TargetMode="External"/><Relationship Id="rId59" Type="http://schemas.openxmlformats.org/officeDocument/2006/relationships/hyperlink" Target="http://michaelscriven.info/images/EvaluatingEvals-Checklist.pdf%20" TargetMode="External"/><Relationship Id="rId67" Type="http://schemas.openxmlformats.org/officeDocument/2006/relationships/fontTable" Target="fontTable.xml"/><Relationship Id="rId20" Type="http://schemas.openxmlformats.org/officeDocument/2006/relationships/hyperlink" Target="http://www.tandfonline.com/author/Reif%2C+Manuel" TargetMode="External"/><Relationship Id="rId41" Type="http://schemas.openxmlformats.org/officeDocument/2006/relationships/hyperlink" Target="http://www.tandfonline.com/author/Schleicher%2C+Eva" TargetMode="External"/><Relationship Id="rId54" Type="http://schemas.openxmlformats.org/officeDocument/2006/relationships/hyperlink" Target="http://www.oecd.org/spain/PISA-2012-PS-results-eng-SPAIN.pdf" TargetMode="External"/><Relationship Id="rId62" Type="http://schemas.openxmlformats.org/officeDocument/2006/relationships/hyperlink" Target="http://es.wikipedia.org/wiki/Informe_PIS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s.webofknowledge.com/OneClickSearch.do?product=WOS&amp;search_mode=OneClickSearch&amp;excludeEventConfig=ExcludeIfFromFullRecPage&amp;colName=WOS&amp;SID=Z2lqwg1QmDzuotpib8q&amp;field=AU&amp;value=Drechsel,%20B" TargetMode="External"/><Relationship Id="rId23" Type="http://schemas.openxmlformats.org/officeDocument/2006/relationships/hyperlink" Target="https://apps.webofknowledge.com/OneClickSearch.do?product=WOS&amp;search_mode=OneClickSearch&amp;excludeEventConfig=ExcludeIfFromFullRecPage&amp;colName=WOS&amp;SID=Z2lqwg1QmDzuotpib8q&amp;field=AU&amp;value=Chisholm,%20L" TargetMode="External"/><Relationship Id="rId28" Type="http://schemas.openxmlformats.org/officeDocument/2006/relationships/hyperlink" Target="http://www.epi.org/people/martin-carnoy/" TargetMode="External"/><Relationship Id="rId36" Type="http://schemas.openxmlformats.org/officeDocument/2006/relationships/hyperlink" Target="http://www.tcrecord.org/AuthorDisplay.asp?aid=22520" TargetMode="External"/><Relationship Id="rId49" Type="http://schemas.openxmlformats.org/officeDocument/2006/relationships/hyperlink" Target="http://www.tandfonline.com/author/Sonnleitner%2C+Philipp" TargetMode="External"/><Relationship Id="rId57" Type="http://schemas.openxmlformats.org/officeDocument/2006/relationships/hyperlink" Target="http://www.plosone.org/article/info%3Adoi%2F10.1371%2Fjournal.pone.0039904" TargetMode="External"/><Relationship Id="rId10" Type="http://schemas.openxmlformats.org/officeDocument/2006/relationships/hyperlink" Target="http://www.tcrecord.org/AuthorDisplay.asp?aid=22521" TargetMode="External"/><Relationship Id="rId31" Type="http://schemas.openxmlformats.org/officeDocument/2006/relationships/hyperlink" Target="https://apps.webofknowledge.com/full_record.do?product=WOS&amp;search_mode=GeneralSearch&amp;qid=8&amp;SID=Z2lqwg1QmDzuotpib8q&amp;page=1&amp;doc=9&amp;cacheurlFromRightClick=no" TargetMode="External"/><Relationship Id="rId44" Type="http://schemas.openxmlformats.org/officeDocument/2006/relationships/hyperlink" Target="http://search.proquest.com/eric/pubidlinkhandler/sng/pubtitle/International+Journal+of+Science+and+Mathematics+Education/$N?accountid=14542" TargetMode="External"/><Relationship Id="rId52" Type="http://schemas.openxmlformats.org/officeDocument/2006/relationships/hyperlink" Target="http://www.oecd.org/pisa/pisaproducts/pisa2009/pisa2009keyfindings.htm" TargetMode="External"/><Relationship Id="rId60" Type="http://schemas.openxmlformats.org/officeDocument/2006/relationships/hyperlink" Target="http://search.proquest.com/eric/indexinglinkhandler/sng/au/Stufflebeam,+Daniel+L./$N?accountid=14542"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crecord.org/AuthorDisplay.asp?aid=22520" TargetMode="External"/><Relationship Id="rId13" Type="http://schemas.openxmlformats.org/officeDocument/2006/relationships/hyperlink" Target="https://apps.webofknowledge.com/DaisyOneClickSearch.do?product=WOS&amp;search_mode=DaisyOneClickSearch&amp;colName=WOS&amp;SID=Z2lqwg1QmDzuotpib8q&amp;author_name=Zhang,%20LC&amp;dais_id=16637806&amp;excludeEventConfig=ExcludeIfFromFullRecPage&amp;cacheurlFromRightClick=no" TargetMode="External"/><Relationship Id="rId18" Type="http://schemas.openxmlformats.org/officeDocument/2006/relationships/hyperlink" Target="http://www.tandfonline.com/author/Hofer%2C+Sandra" TargetMode="External"/><Relationship Id="rId39" Type="http://schemas.openxmlformats.org/officeDocument/2006/relationships/hyperlink" Target="javascrip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0E4E6-24BB-4F3D-94C5-5D9A59FE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9781</Words>
  <Characters>53799</Characters>
  <Application>Microsoft Office Word</Application>
  <DocSecurity>0</DocSecurity>
  <Lines>448</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methodological critique of the PISA evaluations</vt:lpstr>
      <vt:lpstr>A methodological critique of the PISA evaluations</vt:lpstr>
    </vt:vector>
  </TitlesOfParts>
  <Company>Microsoft</Company>
  <LinksUpToDate>false</LinksUpToDate>
  <CharactersWithSpaces>63454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methodological critique of the PISA evaluations</dc:title>
  <dc:creator>Antonio</dc:creator>
  <cp:lastModifiedBy>Antonio</cp:lastModifiedBy>
  <cp:revision>4</cp:revision>
  <cp:lastPrinted>2015-09-28T08:10:00Z</cp:lastPrinted>
  <dcterms:created xsi:type="dcterms:W3CDTF">2016-07-12T09:31:00Z</dcterms:created>
  <dcterms:modified xsi:type="dcterms:W3CDTF">2016-07-12T09:42:00Z</dcterms:modified>
</cp:coreProperties>
</file>