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BCDED" w14:textId="77777777" w:rsidR="00C27AFA" w:rsidRPr="00005078" w:rsidRDefault="00EE7A8F" w:rsidP="00822661">
      <w:pPr>
        <w:pStyle w:val="TtuloNivel1"/>
        <w:ind w:left="0"/>
        <w:jc w:val="both"/>
        <w:outlineLvl w:val="9"/>
        <w:rPr>
          <w:rFonts w:ascii="Arial" w:hAnsi="Arial" w:cs="Arial"/>
          <w:sz w:val="24"/>
          <w:szCs w:val="24"/>
        </w:rPr>
      </w:pPr>
      <w:r w:rsidRPr="00005078">
        <w:rPr>
          <w:rFonts w:ascii="Arial" w:hAnsi="Arial" w:cs="Arial"/>
          <w:sz w:val="24"/>
          <w:szCs w:val="24"/>
        </w:rPr>
        <w:t>Impacto sectorial del cooperativismo colombiano. Un análisis de redes</w:t>
      </w:r>
      <w:r w:rsidR="007048FB" w:rsidRPr="00005078">
        <w:rPr>
          <w:rFonts w:ascii="Arial" w:hAnsi="Arial" w:cs="Arial"/>
          <w:sz w:val="24"/>
          <w:szCs w:val="24"/>
        </w:rPr>
        <w:t xml:space="preserve"> </w:t>
      </w:r>
    </w:p>
    <w:p w14:paraId="2597D00C" w14:textId="77777777" w:rsidR="00FA16DF" w:rsidRPr="00005078" w:rsidRDefault="00C27AFA" w:rsidP="00822661">
      <w:pPr>
        <w:pStyle w:val="TtuloNivel1"/>
        <w:ind w:left="0"/>
        <w:jc w:val="both"/>
        <w:outlineLvl w:val="9"/>
        <w:rPr>
          <w:rFonts w:ascii="Arial" w:hAnsi="Arial" w:cs="Arial"/>
          <w:sz w:val="24"/>
          <w:szCs w:val="24"/>
        </w:rPr>
      </w:pPr>
      <w:r w:rsidRPr="00005078">
        <w:rPr>
          <w:rFonts w:ascii="Arial" w:hAnsi="Arial" w:cs="Arial"/>
          <w:sz w:val="24"/>
          <w:szCs w:val="24"/>
        </w:rPr>
        <w:t xml:space="preserve"> </w:t>
      </w:r>
    </w:p>
    <w:p w14:paraId="4C1512C2" w14:textId="77777777" w:rsidR="00FA16DF" w:rsidRPr="000F7388" w:rsidRDefault="00FA16DF" w:rsidP="00822661">
      <w:pPr>
        <w:pStyle w:val="TtuloNivel1"/>
        <w:ind w:left="0"/>
        <w:jc w:val="both"/>
        <w:outlineLvl w:val="9"/>
        <w:rPr>
          <w:rFonts w:ascii="Arial" w:hAnsi="Arial" w:cs="Arial"/>
          <w:b w:val="0"/>
          <w:sz w:val="24"/>
          <w:szCs w:val="24"/>
        </w:rPr>
      </w:pPr>
      <w:r w:rsidRPr="000F7388">
        <w:rPr>
          <w:rFonts w:ascii="Arial" w:hAnsi="Arial" w:cs="Arial"/>
          <w:b w:val="0"/>
          <w:sz w:val="24"/>
          <w:szCs w:val="24"/>
        </w:rPr>
        <w:t>Miguel Ángel Alarcón Conde</w:t>
      </w:r>
    </w:p>
    <w:p w14:paraId="5F7D715E" w14:textId="77777777" w:rsidR="004A31E7" w:rsidRPr="000F7388" w:rsidRDefault="004A31E7" w:rsidP="00822661">
      <w:pPr>
        <w:pStyle w:val="TtuloNivel1"/>
        <w:ind w:left="0"/>
        <w:jc w:val="both"/>
        <w:outlineLvl w:val="9"/>
        <w:rPr>
          <w:rFonts w:ascii="Arial" w:hAnsi="Arial" w:cs="Arial"/>
          <w:b w:val="0"/>
          <w:sz w:val="24"/>
          <w:szCs w:val="24"/>
        </w:rPr>
      </w:pPr>
      <w:r w:rsidRPr="000F7388">
        <w:rPr>
          <w:rFonts w:ascii="Arial" w:hAnsi="Arial" w:cs="Arial"/>
          <w:b w:val="0"/>
          <w:sz w:val="24"/>
          <w:szCs w:val="24"/>
        </w:rPr>
        <w:t>Doctor en economía</w:t>
      </w:r>
    </w:p>
    <w:p w14:paraId="6A731BA2" w14:textId="77777777" w:rsidR="00FA16DF" w:rsidRPr="000F7388" w:rsidRDefault="00FA16DF" w:rsidP="00822661">
      <w:pPr>
        <w:pStyle w:val="TtuloNivel1"/>
        <w:ind w:left="0"/>
        <w:jc w:val="both"/>
        <w:outlineLvl w:val="9"/>
        <w:rPr>
          <w:rFonts w:ascii="Arial" w:hAnsi="Arial" w:cs="Arial"/>
          <w:b w:val="0"/>
          <w:sz w:val="24"/>
          <w:szCs w:val="24"/>
        </w:rPr>
      </w:pPr>
      <w:r w:rsidRPr="000F7388">
        <w:rPr>
          <w:rFonts w:ascii="Arial" w:hAnsi="Arial" w:cs="Arial"/>
          <w:b w:val="0"/>
          <w:sz w:val="24"/>
          <w:szCs w:val="24"/>
        </w:rPr>
        <w:t>Universidad de Castilla-La Mancha</w:t>
      </w:r>
    </w:p>
    <w:p w14:paraId="5CF7F2B0" w14:textId="77777777" w:rsidR="004A31E7" w:rsidRPr="00C32C5D" w:rsidRDefault="004A31E7" w:rsidP="00822661">
      <w:pPr>
        <w:pStyle w:val="TtuloNivel1"/>
        <w:ind w:left="0"/>
        <w:jc w:val="both"/>
        <w:outlineLvl w:val="9"/>
        <w:rPr>
          <w:rFonts w:ascii="Arial" w:hAnsi="Arial"/>
          <w:b w:val="0"/>
          <w:sz w:val="24"/>
          <w:lang w:val="pt-BR"/>
        </w:rPr>
      </w:pPr>
      <w:r w:rsidRPr="00C32C5D">
        <w:rPr>
          <w:rFonts w:ascii="Arial" w:hAnsi="Arial"/>
          <w:b w:val="0"/>
          <w:sz w:val="24"/>
          <w:lang w:val="pt-BR"/>
        </w:rPr>
        <w:t>miguelangel.alarcon@uclm.es</w:t>
      </w:r>
    </w:p>
    <w:p w14:paraId="2F2625CD" w14:textId="77777777" w:rsidR="00570C12" w:rsidRPr="00C32C5D" w:rsidRDefault="00570C12" w:rsidP="00822661">
      <w:pPr>
        <w:pStyle w:val="TtuloNivel1"/>
        <w:ind w:left="0"/>
        <w:jc w:val="both"/>
        <w:outlineLvl w:val="9"/>
        <w:rPr>
          <w:rFonts w:ascii="Arial" w:hAnsi="Arial"/>
          <w:b w:val="0"/>
          <w:sz w:val="24"/>
          <w:lang w:val="pt-BR"/>
        </w:rPr>
      </w:pPr>
    </w:p>
    <w:p w14:paraId="6584F779" w14:textId="77777777" w:rsidR="00570C12" w:rsidRPr="00C32C5D" w:rsidRDefault="00570C12" w:rsidP="00822661">
      <w:pPr>
        <w:pStyle w:val="TtuloNivel1"/>
        <w:ind w:left="0"/>
        <w:jc w:val="both"/>
        <w:outlineLvl w:val="9"/>
        <w:rPr>
          <w:rFonts w:ascii="Arial" w:hAnsi="Arial"/>
          <w:b w:val="0"/>
          <w:sz w:val="24"/>
          <w:lang w:val="pt-BR"/>
        </w:rPr>
      </w:pPr>
      <w:r w:rsidRPr="00C32C5D">
        <w:rPr>
          <w:rFonts w:ascii="Arial" w:hAnsi="Arial"/>
          <w:b w:val="0"/>
          <w:sz w:val="24"/>
          <w:lang w:val="pt-BR"/>
        </w:rPr>
        <w:t>Juan Fernando Álvarez</w:t>
      </w:r>
    </w:p>
    <w:p w14:paraId="3916BA2B" w14:textId="77777777" w:rsidR="004A31E7" w:rsidRPr="000F7388" w:rsidRDefault="004A31E7" w:rsidP="00822661">
      <w:pPr>
        <w:pStyle w:val="TtuloNivel1"/>
        <w:ind w:left="0"/>
        <w:jc w:val="both"/>
        <w:outlineLvl w:val="9"/>
        <w:rPr>
          <w:rFonts w:ascii="Arial" w:hAnsi="Arial" w:cs="Arial"/>
          <w:b w:val="0"/>
          <w:sz w:val="24"/>
          <w:szCs w:val="24"/>
        </w:rPr>
      </w:pPr>
      <w:r w:rsidRPr="000F7388">
        <w:rPr>
          <w:rFonts w:ascii="Arial" w:hAnsi="Arial" w:cs="Arial"/>
          <w:b w:val="0"/>
          <w:sz w:val="24"/>
          <w:szCs w:val="24"/>
        </w:rPr>
        <w:t>Doctor en ciencias sociales</w:t>
      </w:r>
    </w:p>
    <w:p w14:paraId="37F0DBF6" w14:textId="77777777" w:rsidR="00570C12" w:rsidRPr="000F7388" w:rsidRDefault="00570C12" w:rsidP="00822661">
      <w:pPr>
        <w:pStyle w:val="TtuloNivel1"/>
        <w:ind w:left="0"/>
        <w:jc w:val="both"/>
        <w:outlineLvl w:val="9"/>
        <w:rPr>
          <w:rFonts w:ascii="Arial" w:hAnsi="Arial" w:cs="Arial"/>
          <w:b w:val="0"/>
          <w:sz w:val="24"/>
          <w:szCs w:val="24"/>
        </w:rPr>
      </w:pPr>
      <w:r w:rsidRPr="000F7388">
        <w:rPr>
          <w:rFonts w:ascii="Arial" w:hAnsi="Arial" w:cs="Arial"/>
          <w:b w:val="0"/>
          <w:sz w:val="24"/>
          <w:szCs w:val="24"/>
        </w:rPr>
        <w:t>Pontificia Universidad Javeriana</w:t>
      </w:r>
    </w:p>
    <w:p w14:paraId="2E334C21" w14:textId="77777777" w:rsidR="004A31E7" w:rsidRPr="000F7388" w:rsidRDefault="004A31E7" w:rsidP="00822661">
      <w:pPr>
        <w:pStyle w:val="TtuloNivel1"/>
        <w:ind w:left="0"/>
        <w:jc w:val="both"/>
        <w:outlineLvl w:val="9"/>
        <w:rPr>
          <w:rFonts w:ascii="Arial" w:hAnsi="Arial" w:cs="Arial"/>
          <w:b w:val="0"/>
          <w:sz w:val="24"/>
          <w:szCs w:val="24"/>
        </w:rPr>
      </w:pPr>
      <w:r w:rsidRPr="000F7388">
        <w:rPr>
          <w:rFonts w:ascii="Arial" w:hAnsi="Arial" w:cs="Arial"/>
          <w:b w:val="0"/>
          <w:sz w:val="24"/>
          <w:szCs w:val="24"/>
        </w:rPr>
        <w:t>alvarez_juan@javeriana.edu.co</w:t>
      </w:r>
    </w:p>
    <w:p w14:paraId="00FC46B7" w14:textId="77777777" w:rsidR="00CB6EFA" w:rsidRDefault="00CB6EFA" w:rsidP="00C32C5D">
      <w:pPr>
        <w:pStyle w:val="TtuloNivel1"/>
        <w:tabs>
          <w:tab w:val="left" w:pos="7740"/>
        </w:tabs>
        <w:ind w:left="0"/>
        <w:jc w:val="both"/>
        <w:outlineLvl w:val="9"/>
        <w:rPr>
          <w:rFonts w:ascii="Arial" w:hAnsi="Arial" w:cs="Arial"/>
          <w:sz w:val="24"/>
          <w:szCs w:val="24"/>
        </w:rPr>
      </w:pPr>
    </w:p>
    <w:p w14:paraId="69317AD9" w14:textId="71FEAE7B" w:rsidR="00C65909" w:rsidRDefault="00A64928" w:rsidP="00822661">
      <w:pPr>
        <w:jc w:val="both"/>
        <w:rPr>
          <w:rFonts w:ascii="Arial" w:hAnsi="Arial" w:cs="Arial"/>
          <w:b/>
        </w:rPr>
      </w:pPr>
      <w:bookmarkStart w:id="0" w:name="_Toc356404568"/>
      <w:bookmarkStart w:id="1" w:name="_Toc356404949"/>
      <w:r w:rsidRPr="00005078">
        <w:rPr>
          <w:rFonts w:ascii="Arial" w:hAnsi="Arial" w:cs="Arial"/>
          <w:b/>
        </w:rPr>
        <w:t>RESUMEN</w:t>
      </w:r>
    </w:p>
    <w:p w14:paraId="5278906E" w14:textId="77777777" w:rsidR="00BA456B" w:rsidRPr="00005078" w:rsidRDefault="00BA456B" w:rsidP="00822661">
      <w:pPr>
        <w:jc w:val="both"/>
        <w:rPr>
          <w:rFonts w:ascii="Arial" w:hAnsi="Arial" w:cs="Arial"/>
          <w:b/>
        </w:rPr>
      </w:pPr>
    </w:p>
    <w:p w14:paraId="50AF51E4" w14:textId="439A072B" w:rsidR="000B0088" w:rsidRPr="000B0088" w:rsidRDefault="0062509C" w:rsidP="000B0088">
      <w:pPr>
        <w:jc w:val="both"/>
        <w:rPr>
          <w:rFonts w:ascii="Arial" w:hAnsi="Arial" w:cs="Arial"/>
        </w:rPr>
      </w:pPr>
      <w:r>
        <w:rPr>
          <w:rFonts w:ascii="Arial" w:hAnsi="Arial" w:cs="Arial"/>
        </w:rPr>
        <w:t>En estas notas se</w:t>
      </w:r>
      <w:r w:rsidR="000B0088" w:rsidRPr="000B0088">
        <w:rPr>
          <w:rFonts w:ascii="Arial" w:hAnsi="Arial" w:cs="Arial"/>
        </w:rPr>
        <w:t xml:space="preserve"> </w:t>
      </w:r>
      <w:r w:rsidR="006A6357">
        <w:rPr>
          <w:rFonts w:ascii="Arial" w:hAnsi="Arial" w:cs="Arial"/>
        </w:rPr>
        <w:t>analizan</w:t>
      </w:r>
      <w:r w:rsidR="00C32C5D">
        <w:rPr>
          <w:rFonts w:ascii="Arial" w:hAnsi="Arial" w:cs="Arial"/>
        </w:rPr>
        <w:t xml:space="preserve"> ciertos</w:t>
      </w:r>
      <w:r w:rsidR="000B0088" w:rsidRPr="000B0088">
        <w:rPr>
          <w:rFonts w:ascii="Arial" w:hAnsi="Arial" w:cs="Arial"/>
        </w:rPr>
        <w:t xml:space="preserve"> indicadores económicos del cooperativismo</w:t>
      </w:r>
      <w:r>
        <w:rPr>
          <w:rFonts w:ascii="Arial" w:hAnsi="Arial" w:cs="Arial"/>
        </w:rPr>
        <w:t xml:space="preserve"> colombiano</w:t>
      </w:r>
      <w:r w:rsidR="000B0088" w:rsidRPr="000B0088">
        <w:rPr>
          <w:rFonts w:ascii="Arial" w:hAnsi="Arial" w:cs="Arial"/>
        </w:rPr>
        <w:t xml:space="preserve"> con el fin de poner a discusión su utilidad como línea base, sus potencialidades y restricciones como mecanismo de depuración y cuyo resultado final se enmarca en su potencial refutación. Lo anterior</w:t>
      </w:r>
      <w:r w:rsidR="00E830B4">
        <w:rPr>
          <w:rFonts w:ascii="Arial" w:hAnsi="Arial" w:cs="Arial"/>
        </w:rPr>
        <w:t>,</w:t>
      </w:r>
      <w:r w:rsidR="000B0088" w:rsidRPr="000B0088">
        <w:rPr>
          <w:rFonts w:ascii="Arial" w:hAnsi="Arial" w:cs="Arial"/>
        </w:rPr>
        <w:t xml:space="preserve"> por medio de un resumen de la cuantificación del circuito económico cooperativo colombiano en perspectiva comparada con el nacional y el análisis del cooperativismo por sectores, número de entidades y empleo. E</w:t>
      </w:r>
      <w:r w:rsidR="00BA456B">
        <w:rPr>
          <w:rFonts w:ascii="Arial" w:hAnsi="Arial" w:cs="Arial"/>
        </w:rPr>
        <w:t>l</w:t>
      </w:r>
      <w:r w:rsidR="000B0088" w:rsidRPr="000B0088">
        <w:rPr>
          <w:rFonts w:ascii="Arial" w:hAnsi="Arial" w:cs="Arial"/>
        </w:rPr>
        <w:t xml:space="preserve"> análisis se completa con un análisis de las redes de relaciones intersectoriales del </w:t>
      </w:r>
      <w:r>
        <w:rPr>
          <w:rFonts w:ascii="Arial" w:hAnsi="Arial" w:cs="Arial"/>
        </w:rPr>
        <w:t>c</w:t>
      </w:r>
      <w:r w:rsidR="000B0088" w:rsidRPr="000B0088">
        <w:rPr>
          <w:rFonts w:ascii="Arial" w:hAnsi="Arial" w:cs="Arial"/>
        </w:rPr>
        <w:t xml:space="preserve">ooperativismo en perspectiva con las redes intersectoriales de la </w:t>
      </w:r>
      <w:r>
        <w:rPr>
          <w:rFonts w:ascii="Arial" w:hAnsi="Arial" w:cs="Arial"/>
        </w:rPr>
        <w:t>e</w:t>
      </w:r>
      <w:r w:rsidR="000B0088" w:rsidRPr="000B0088">
        <w:rPr>
          <w:rFonts w:ascii="Arial" w:hAnsi="Arial" w:cs="Arial"/>
        </w:rPr>
        <w:t xml:space="preserve">conomía </w:t>
      </w:r>
      <w:r>
        <w:rPr>
          <w:rFonts w:ascii="Arial" w:hAnsi="Arial" w:cs="Arial"/>
        </w:rPr>
        <w:t>c</w:t>
      </w:r>
      <w:r w:rsidR="000B0088" w:rsidRPr="000B0088">
        <w:rPr>
          <w:rFonts w:ascii="Arial" w:hAnsi="Arial" w:cs="Arial"/>
        </w:rPr>
        <w:t xml:space="preserve">olombiana. </w:t>
      </w:r>
    </w:p>
    <w:p w14:paraId="70E588E4" w14:textId="77777777" w:rsidR="000B0088" w:rsidRPr="000B0088" w:rsidRDefault="000B0088" w:rsidP="000B0088">
      <w:pPr>
        <w:jc w:val="both"/>
        <w:rPr>
          <w:rFonts w:ascii="Arial" w:hAnsi="Arial" w:cs="Arial"/>
        </w:rPr>
      </w:pPr>
    </w:p>
    <w:p w14:paraId="30C196B4" w14:textId="5D32A097" w:rsidR="0062509C" w:rsidRDefault="000B0088" w:rsidP="000B0088">
      <w:pPr>
        <w:jc w:val="both"/>
        <w:rPr>
          <w:rFonts w:ascii="Arial" w:hAnsi="Arial" w:cs="Arial"/>
        </w:rPr>
      </w:pPr>
      <w:r w:rsidRPr="000B0088">
        <w:rPr>
          <w:rFonts w:ascii="Arial" w:hAnsi="Arial" w:cs="Arial"/>
        </w:rPr>
        <w:t>Como resultado</w:t>
      </w:r>
      <w:r w:rsidR="00BA456B">
        <w:rPr>
          <w:rFonts w:ascii="Arial" w:hAnsi="Arial" w:cs="Arial"/>
        </w:rPr>
        <w:t>,</w:t>
      </w:r>
      <w:r w:rsidRPr="000B0088">
        <w:rPr>
          <w:rFonts w:ascii="Arial" w:hAnsi="Arial" w:cs="Arial"/>
        </w:rPr>
        <w:t xml:space="preserve"> se puede afirmar que el cooperativismo alcanza un peso </w:t>
      </w:r>
      <w:r w:rsidR="008229F0">
        <w:rPr>
          <w:rFonts w:ascii="Arial" w:hAnsi="Arial" w:cs="Arial"/>
        </w:rPr>
        <w:t>muy</w:t>
      </w:r>
      <w:r w:rsidR="008229F0">
        <w:rPr>
          <w:rFonts w:ascii="Arial" w:hAnsi="Arial" w:cs="Arial"/>
        </w:rPr>
        <w:t xml:space="preserve"> </w:t>
      </w:r>
      <w:r w:rsidRPr="000B0088">
        <w:rPr>
          <w:rFonts w:ascii="Arial" w:hAnsi="Arial" w:cs="Arial"/>
        </w:rPr>
        <w:t xml:space="preserve">notable en la economía colombiana, el cual se ha duplicado aproximadamente entre 2003 y 2010. El principal sector de impacto corresponde al de intermediación </w:t>
      </w:r>
      <w:r w:rsidR="0062509C">
        <w:rPr>
          <w:rFonts w:ascii="Arial" w:hAnsi="Arial" w:cs="Arial"/>
        </w:rPr>
        <w:t>f</w:t>
      </w:r>
      <w:r w:rsidRPr="000B0088">
        <w:rPr>
          <w:rFonts w:ascii="Arial" w:hAnsi="Arial" w:cs="Arial"/>
        </w:rPr>
        <w:t xml:space="preserve">inanciera cooperativa, el cual incrementa sus participaciones tanto en el cooperativismo como en el mismo sector nacional, y mantiene efectos arrastre atrás y adelante por debajo de la media sectorial cooperativa. En materia de empleo los arrastres sectoriales cooperativos tienden a reducirse en menor medida que lo hacen los de la economía nacional, y generan más empleo indirecto por sector que la media nacional. </w:t>
      </w:r>
    </w:p>
    <w:p w14:paraId="0DBF453F" w14:textId="77777777" w:rsidR="0062509C" w:rsidRDefault="0062509C" w:rsidP="000B0088">
      <w:pPr>
        <w:jc w:val="both"/>
        <w:rPr>
          <w:rFonts w:ascii="Arial" w:hAnsi="Arial" w:cs="Arial"/>
        </w:rPr>
      </w:pPr>
    </w:p>
    <w:p w14:paraId="7DD02ACB" w14:textId="77777777" w:rsidR="000B0088" w:rsidRPr="000B0088" w:rsidRDefault="0062509C" w:rsidP="000B0088">
      <w:pPr>
        <w:jc w:val="both"/>
        <w:rPr>
          <w:rFonts w:ascii="Arial" w:hAnsi="Arial" w:cs="Arial"/>
        </w:rPr>
      </w:pPr>
      <w:r>
        <w:rPr>
          <w:rFonts w:ascii="Arial" w:hAnsi="Arial" w:cs="Arial"/>
        </w:rPr>
        <w:t xml:space="preserve">Se </w:t>
      </w:r>
      <w:r w:rsidR="00E830B4">
        <w:rPr>
          <w:rFonts w:ascii="Arial" w:hAnsi="Arial" w:cs="Arial"/>
        </w:rPr>
        <w:t xml:space="preserve">obtiene, también, </w:t>
      </w:r>
      <w:r>
        <w:rPr>
          <w:rFonts w:ascii="Arial" w:hAnsi="Arial" w:cs="Arial"/>
        </w:rPr>
        <w:t>que l</w:t>
      </w:r>
      <w:r w:rsidR="000B0088" w:rsidRPr="000B0088">
        <w:rPr>
          <w:rFonts w:ascii="Arial" w:hAnsi="Arial" w:cs="Arial"/>
        </w:rPr>
        <w:t>a adaptación del cooperativismo al periodo de expansión económica colombiana redunda en convergencia en la cohesión de sus redes, la cual puede resultar ser un amortiguador en momentos de freno o caída de la actividad económica, al constituir arrastres negativos de menor intensidad en la actividad económica sectorial y en su empleo. Esto ha podido contribuir en la etapa 2003-2010 al desarrollo económico y social colombiano, como se ha evidenciado en términos de la contabilidad del crecimiento económico y de otros instrumentos de la economía aplicada.</w:t>
      </w:r>
    </w:p>
    <w:p w14:paraId="3606B4B1" w14:textId="77777777" w:rsidR="000B0088" w:rsidRPr="000B0088" w:rsidRDefault="000B0088" w:rsidP="000B0088">
      <w:pPr>
        <w:jc w:val="both"/>
        <w:rPr>
          <w:rFonts w:ascii="Arial" w:hAnsi="Arial" w:cs="Arial"/>
        </w:rPr>
      </w:pPr>
    </w:p>
    <w:p w14:paraId="3A4EC963" w14:textId="5DA022B9" w:rsidR="004A31E7" w:rsidRPr="000B0088" w:rsidRDefault="000B0088" w:rsidP="000B0088">
      <w:pPr>
        <w:jc w:val="both"/>
        <w:rPr>
          <w:rFonts w:ascii="Arial" w:hAnsi="Arial" w:cs="Arial"/>
        </w:rPr>
      </w:pPr>
      <w:r w:rsidRPr="000B0088">
        <w:rPr>
          <w:rFonts w:ascii="Arial" w:hAnsi="Arial" w:cs="Arial"/>
        </w:rPr>
        <w:t>En la actual coyuntura d</w:t>
      </w:r>
      <w:r w:rsidR="00F975C7">
        <w:rPr>
          <w:rFonts w:ascii="Arial" w:hAnsi="Arial" w:cs="Arial"/>
        </w:rPr>
        <w:t xml:space="preserve">etrás </w:t>
      </w:r>
      <w:r w:rsidR="00F975C7">
        <w:rPr>
          <w:rFonts w:ascii="Arial" w:hAnsi="Arial" w:cs="Arial"/>
        </w:rPr>
        <w:t>del</w:t>
      </w:r>
      <w:r w:rsidR="00F975C7">
        <w:rPr>
          <w:rFonts w:ascii="Arial" w:hAnsi="Arial" w:cs="Arial"/>
        </w:rPr>
        <w:t xml:space="preserve"> </w:t>
      </w:r>
      <w:r w:rsidRPr="000B0088">
        <w:rPr>
          <w:rFonts w:ascii="Arial" w:hAnsi="Arial" w:cs="Arial"/>
        </w:rPr>
        <w:t>fomento de la economía solidaria</w:t>
      </w:r>
      <w:r w:rsidR="00CB6EFA">
        <w:rPr>
          <w:rFonts w:ascii="Arial" w:hAnsi="Arial" w:cs="Arial"/>
        </w:rPr>
        <w:t xml:space="preserve"> </w:t>
      </w:r>
      <w:r w:rsidR="00CB6EFA">
        <w:rPr>
          <w:rFonts w:ascii="Arial" w:hAnsi="Arial" w:cs="Arial"/>
        </w:rPr>
        <w:t>en Colombia</w:t>
      </w:r>
      <w:r w:rsidR="00F975C7">
        <w:rPr>
          <w:rFonts w:ascii="Arial" w:hAnsi="Arial" w:cs="Arial"/>
        </w:rPr>
        <w:t>,</w:t>
      </w:r>
      <w:r w:rsidRPr="000B0088">
        <w:rPr>
          <w:rFonts w:ascii="Arial" w:hAnsi="Arial" w:cs="Arial"/>
        </w:rPr>
        <w:t xml:space="preserve"> </w:t>
      </w:r>
      <w:r w:rsidRPr="000B0088">
        <w:rPr>
          <w:rFonts w:ascii="Arial" w:hAnsi="Arial" w:cs="Arial"/>
        </w:rPr>
        <w:t xml:space="preserve">se </w:t>
      </w:r>
      <w:r w:rsidR="00F975C7">
        <w:rPr>
          <w:rFonts w:ascii="Arial" w:hAnsi="Arial" w:cs="Arial"/>
        </w:rPr>
        <w:t>busca</w:t>
      </w:r>
      <w:r w:rsidRPr="000B0088">
        <w:rPr>
          <w:rFonts w:ascii="Arial" w:hAnsi="Arial" w:cs="Arial"/>
        </w:rPr>
        <w:t xml:space="preserve"> optimizar la incidencia de las cooperativas como organizadoras del territorio y generadoras de convivencia pacífica. En este contexto, los estudios sobre impacto son un elemento indispensable para garantizar la construcción compartida con los gremios, la academia y el gobierno de políticas públicas.</w:t>
      </w:r>
    </w:p>
    <w:p w14:paraId="4B3BF41B" w14:textId="77777777" w:rsidR="00BA456B" w:rsidRDefault="00BA456B" w:rsidP="002312DB">
      <w:pPr>
        <w:jc w:val="both"/>
        <w:rPr>
          <w:rFonts w:ascii="Arial" w:hAnsi="Arial" w:cs="Arial"/>
          <w:b/>
        </w:rPr>
      </w:pPr>
    </w:p>
    <w:p w14:paraId="7B90A1B2" w14:textId="42301FAC" w:rsidR="002312DB" w:rsidRPr="008229F0" w:rsidRDefault="00A64928" w:rsidP="002312DB">
      <w:pPr>
        <w:jc w:val="both"/>
        <w:rPr>
          <w:rFonts w:ascii="Arial" w:hAnsi="Arial" w:cs="Arial"/>
          <w:b/>
        </w:rPr>
      </w:pPr>
      <w:r w:rsidRPr="00005078">
        <w:rPr>
          <w:rFonts w:ascii="Arial" w:hAnsi="Arial" w:cs="Arial"/>
          <w:b/>
        </w:rPr>
        <w:lastRenderedPageBreak/>
        <w:t>ABSTRACT</w:t>
      </w:r>
    </w:p>
    <w:p w14:paraId="7698157C" w14:textId="77777777" w:rsidR="008229F0" w:rsidRPr="00C32C5D" w:rsidRDefault="008229F0" w:rsidP="002312DB">
      <w:pPr>
        <w:jc w:val="both"/>
        <w:rPr>
          <w:rFonts w:ascii="Arial" w:hAnsi="Arial"/>
          <w:lang w:val="en-US"/>
        </w:rPr>
      </w:pPr>
    </w:p>
    <w:p w14:paraId="5F098F8B" w14:textId="726F150A" w:rsidR="002312DB" w:rsidRPr="00C32C5D" w:rsidRDefault="002312DB" w:rsidP="002312DB">
      <w:pPr>
        <w:jc w:val="both"/>
        <w:rPr>
          <w:rFonts w:ascii="Arial" w:hAnsi="Arial"/>
          <w:lang w:val="en-US"/>
        </w:rPr>
      </w:pPr>
      <w:r w:rsidRPr="002312DB">
        <w:rPr>
          <w:rFonts w:ascii="Arial" w:hAnsi="Arial" w:cs="Arial"/>
          <w:lang w:val="en-US"/>
        </w:rPr>
        <w:t>These</w:t>
      </w:r>
      <w:r w:rsidRPr="00C32C5D">
        <w:rPr>
          <w:rFonts w:ascii="Arial" w:hAnsi="Arial"/>
          <w:lang w:val="en-US"/>
        </w:rPr>
        <w:t xml:space="preserve"> notes analyze the economic indicators of Colombian </w:t>
      </w:r>
      <w:r w:rsidRPr="002312DB">
        <w:rPr>
          <w:rFonts w:ascii="Arial" w:hAnsi="Arial" w:cs="Arial"/>
          <w:lang w:val="en-US"/>
        </w:rPr>
        <w:t xml:space="preserve">cooperativism in order to discuss their </w:t>
      </w:r>
      <w:r w:rsidRPr="00C32C5D">
        <w:rPr>
          <w:rFonts w:ascii="Arial" w:hAnsi="Arial"/>
          <w:lang w:val="en-US"/>
        </w:rPr>
        <w:t xml:space="preserve">usefulness as </w:t>
      </w:r>
      <w:r w:rsidRPr="002312DB">
        <w:rPr>
          <w:rFonts w:ascii="Arial" w:hAnsi="Arial" w:cs="Arial"/>
          <w:lang w:val="en-US"/>
        </w:rPr>
        <w:t>baseline</w:t>
      </w:r>
      <w:r w:rsidRPr="00C32C5D">
        <w:rPr>
          <w:rFonts w:ascii="Arial" w:hAnsi="Arial"/>
          <w:lang w:val="en-US"/>
        </w:rPr>
        <w:t xml:space="preserve">, their </w:t>
      </w:r>
      <w:r w:rsidRPr="002312DB">
        <w:rPr>
          <w:rFonts w:ascii="Arial" w:hAnsi="Arial" w:cs="Arial"/>
          <w:lang w:val="en-US"/>
        </w:rPr>
        <w:t>potentialities</w:t>
      </w:r>
      <w:r w:rsidRPr="00C32C5D">
        <w:rPr>
          <w:rFonts w:ascii="Arial" w:hAnsi="Arial"/>
          <w:lang w:val="en-US"/>
        </w:rPr>
        <w:t xml:space="preserve"> and restrictions as a </w:t>
      </w:r>
      <w:r w:rsidR="00C32C5D">
        <w:rPr>
          <w:rFonts w:ascii="Arial" w:hAnsi="Arial"/>
          <w:lang w:val="en-US"/>
        </w:rPr>
        <w:t xml:space="preserve">debugging </w:t>
      </w:r>
      <w:r w:rsidRPr="00C32C5D">
        <w:rPr>
          <w:rFonts w:ascii="Arial" w:hAnsi="Arial"/>
          <w:lang w:val="en-US"/>
        </w:rPr>
        <w:t>me</w:t>
      </w:r>
      <w:r w:rsidR="00C32C5D">
        <w:rPr>
          <w:rFonts w:ascii="Arial" w:hAnsi="Arial"/>
          <w:lang w:val="en-US"/>
        </w:rPr>
        <w:t>thod</w:t>
      </w:r>
      <w:r w:rsidRPr="00C32C5D">
        <w:rPr>
          <w:rFonts w:ascii="Arial" w:hAnsi="Arial"/>
          <w:lang w:val="en-US"/>
        </w:rPr>
        <w:t xml:space="preserve"> and </w:t>
      </w:r>
      <w:r w:rsidRPr="002312DB">
        <w:rPr>
          <w:rFonts w:ascii="Arial" w:hAnsi="Arial" w:cs="Arial"/>
          <w:lang w:val="en-US"/>
        </w:rPr>
        <w:t xml:space="preserve">whose final result is framed in </w:t>
      </w:r>
      <w:r w:rsidRPr="00C32C5D">
        <w:rPr>
          <w:rFonts w:ascii="Arial" w:hAnsi="Arial"/>
          <w:lang w:val="en-US"/>
        </w:rPr>
        <w:t xml:space="preserve">its potential </w:t>
      </w:r>
      <w:r w:rsidRPr="002312DB">
        <w:rPr>
          <w:rFonts w:ascii="Arial" w:hAnsi="Arial" w:cs="Arial"/>
          <w:lang w:val="en-US"/>
        </w:rPr>
        <w:t>refutation.</w:t>
      </w:r>
      <w:r w:rsidRPr="00C32C5D">
        <w:rPr>
          <w:rFonts w:ascii="Arial" w:hAnsi="Arial"/>
          <w:lang w:val="en-US"/>
        </w:rPr>
        <w:t xml:space="preserve">The above, by means of a summary of the quantification of the Colombian cooperative economic circuit in perspective </w:t>
      </w:r>
      <w:r w:rsidRPr="002312DB">
        <w:rPr>
          <w:rFonts w:ascii="Arial" w:hAnsi="Arial" w:cs="Arial"/>
          <w:lang w:val="en-US"/>
        </w:rPr>
        <w:t xml:space="preserve">compared </w:t>
      </w:r>
      <w:r w:rsidRPr="00C32C5D">
        <w:rPr>
          <w:rFonts w:ascii="Arial" w:hAnsi="Arial"/>
          <w:lang w:val="en-US"/>
        </w:rPr>
        <w:t xml:space="preserve">with the national </w:t>
      </w:r>
      <w:r w:rsidRPr="002312DB">
        <w:rPr>
          <w:rFonts w:ascii="Arial" w:hAnsi="Arial" w:cs="Arial"/>
          <w:lang w:val="en-US"/>
        </w:rPr>
        <w:t xml:space="preserve">one </w:t>
      </w:r>
      <w:r w:rsidRPr="00C32C5D">
        <w:rPr>
          <w:rFonts w:ascii="Arial" w:hAnsi="Arial"/>
          <w:lang w:val="en-US"/>
        </w:rPr>
        <w:t xml:space="preserve">and the analysis of </w:t>
      </w:r>
      <w:r w:rsidRPr="002312DB">
        <w:rPr>
          <w:rFonts w:ascii="Arial" w:hAnsi="Arial" w:cs="Arial"/>
          <w:lang w:val="en-US"/>
        </w:rPr>
        <w:t xml:space="preserve">the cooperativism </w:t>
      </w:r>
      <w:r w:rsidRPr="00C32C5D">
        <w:rPr>
          <w:rFonts w:ascii="Arial" w:hAnsi="Arial"/>
          <w:lang w:val="en-US"/>
        </w:rPr>
        <w:t xml:space="preserve">by </w:t>
      </w:r>
      <w:r w:rsidRPr="002312DB">
        <w:rPr>
          <w:rFonts w:ascii="Arial" w:hAnsi="Arial" w:cs="Arial"/>
          <w:lang w:val="en-US"/>
        </w:rPr>
        <w:t>sectors</w:t>
      </w:r>
      <w:r w:rsidRPr="00C32C5D">
        <w:rPr>
          <w:rFonts w:ascii="Arial" w:hAnsi="Arial"/>
          <w:lang w:val="en-US"/>
        </w:rPr>
        <w:t>, number of entities and employment.</w:t>
      </w:r>
      <w:r w:rsidR="00BA456B">
        <w:rPr>
          <w:rFonts w:ascii="Arial" w:hAnsi="Arial"/>
          <w:lang w:val="en-US"/>
        </w:rPr>
        <w:t xml:space="preserve"> </w:t>
      </w:r>
      <w:r w:rsidRPr="00C32C5D">
        <w:rPr>
          <w:rFonts w:ascii="Arial" w:hAnsi="Arial"/>
          <w:lang w:val="en-US"/>
        </w:rPr>
        <w:t>Th</w:t>
      </w:r>
      <w:r w:rsidR="00BA456B">
        <w:rPr>
          <w:rFonts w:ascii="Arial" w:hAnsi="Arial"/>
          <w:lang w:val="en-US"/>
        </w:rPr>
        <w:t>e</w:t>
      </w:r>
      <w:r w:rsidRPr="00C32C5D">
        <w:rPr>
          <w:rFonts w:ascii="Arial" w:hAnsi="Arial"/>
          <w:lang w:val="en-US"/>
        </w:rPr>
        <w:t xml:space="preserve"> </w:t>
      </w:r>
      <w:r w:rsidR="00BA456B">
        <w:rPr>
          <w:rFonts w:ascii="Arial" w:hAnsi="Arial"/>
          <w:lang w:val="en-US"/>
        </w:rPr>
        <w:t>paper</w:t>
      </w:r>
      <w:r w:rsidRPr="00C32C5D">
        <w:rPr>
          <w:rFonts w:ascii="Arial" w:hAnsi="Arial"/>
          <w:lang w:val="en-US"/>
        </w:rPr>
        <w:t xml:space="preserve"> is complemented </w:t>
      </w:r>
      <w:r w:rsidRPr="002312DB">
        <w:rPr>
          <w:rFonts w:ascii="Arial" w:hAnsi="Arial" w:cs="Arial"/>
          <w:lang w:val="en-US"/>
        </w:rPr>
        <w:t>with</w:t>
      </w:r>
      <w:r w:rsidRPr="00C32C5D">
        <w:rPr>
          <w:rFonts w:ascii="Arial" w:hAnsi="Arial"/>
          <w:lang w:val="en-US"/>
        </w:rPr>
        <w:t xml:space="preserve"> an analysis of the networks of </w:t>
      </w:r>
      <w:r w:rsidRPr="002312DB">
        <w:rPr>
          <w:rFonts w:ascii="Arial" w:hAnsi="Arial" w:cs="Arial"/>
          <w:lang w:val="en-US"/>
        </w:rPr>
        <w:t>intersectoral relations</w:t>
      </w:r>
      <w:r w:rsidRPr="00C32C5D">
        <w:rPr>
          <w:rFonts w:ascii="Arial" w:hAnsi="Arial"/>
          <w:lang w:val="en-US"/>
        </w:rPr>
        <w:t xml:space="preserve"> of cooperativism in perspective with the intersectoral networks of the Colombian economy.</w:t>
      </w:r>
    </w:p>
    <w:p w14:paraId="0CD4B4AC" w14:textId="77777777" w:rsidR="002312DB" w:rsidRPr="00C32C5D" w:rsidRDefault="002312DB" w:rsidP="002312DB">
      <w:pPr>
        <w:jc w:val="both"/>
        <w:rPr>
          <w:rFonts w:ascii="Arial" w:hAnsi="Arial"/>
          <w:lang w:val="en-US"/>
        </w:rPr>
      </w:pPr>
    </w:p>
    <w:p w14:paraId="5723D08C" w14:textId="1011B72B" w:rsidR="002312DB" w:rsidRPr="002312DB" w:rsidRDefault="002312DB" w:rsidP="002312DB">
      <w:pPr>
        <w:jc w:val="both"/>
        <w:rPr>
          <w:rFonts w:ascii="Arial" w:hAnsi="Arial" w:cs="Arial"/>
          <w:lang w:val="en-US"/>
        </w:rPr>
      </w:pPr>
      <w:r w:rsidRPr="00C32C5D">
        <w:rPr>
          <w:rFonts w:ascii="Arial" w:hAnsi="Arial"/>
          <w:lang w:val="en-US"/>
        </w:rPr>
        <w:t xml:space="preserve">As a result, it can be </w:t>
      </w:r>
      <w:r w:rsidRPr="002312DB">
        <w:rPr>
          <w:rFonts w:ascii="Arial" w:hAnsi="Arial" w:cs="Arial"/>
          <w:lang w:val="en-US"/>
        </w:rPr>
        <w:t>affirmed</w:t>
      </w:r>
      <w:r w:rsidRPr="00C32C5D">
        <w:rPr>
          <w:rFonts w:ascii="Arial" w:hAnsi="Arial"/>
          <w:lang w:val="en-US"/>
        </w:rPr>
        <w:t xml:space="preserve"> that </w:t>
      </w:r>
      <w:r w:rsidRPr="002312DB">
        <w:rPr>
          <w:rFonts w:ascii="Arial" w:hAnsi="Arial" w:cs="Arial"/>
          <w:lang w:val="en-US"/>
        </w:rPr>
        <w:t>cooperativism</w:t>
      </w:r>
      <w:r w:rsidRPr="00C32C5D">
        <w:rPr>
          <w:rFonts w:ascii="Arial" w:hAnsi="Arial"/>
          <w:lang w:val="en-US"/>
        </w:rPr>
        <w:t xml:space="preserve"> reaches a </w:t>
      </w:r>
      <w:r w:rsidRPr="002312DB">
        <w:rPr>
          <w:rFonts w:ascii="Arial" w:hAnsi="Arial" w:cs="Arial"/>
          <w:lang w:val="en-US"/>
        </w:rPr>
        <w:t>significant</w:t>
      </w:r>
      <w:r w:rsidRPr="00C32C5D">
        <w:rPr>
          <w:rFonts w:ascii="Arial" w:hAnsi="Arial"/>
          <w:lang w:val="en-US"/>
        </w:rPr>
        <w:t xml:space="preserve"> weight in the Colombian economy, which has </w:t>
      </w:r>
      <w:r w:rsidRPr="002312DB">
        <w:rPr>
          <w:rFonts w:ascii="Arial" w:hAnsi="Arial" w:cs="Arial"/>
          <w:lang w:val="en-US"/>
        </w:rPr>
        <w:t>approximately</w:t>
      </w:r>
      <w:r w:rsidRPr="00C32C5D">
        <w:rPr>
          <w:rFonts w:ascii="Arial" w:hAnsi="Arial"/>
          <w:lang w:val="en-US"/>
        </w:rPr>
        <w:t xml:space="preserve"> doubled between 2003 and 2010. The main impact </w:t>
      </w:r>
      <w:r w:rsidRPr="002312DB">
        <w:rPr>
          <w:rFonts w:ascii="Arial" w:hAnsi="Arial" w:cs="Arial"/>
          <w:lang w:val="en-US"/>
        </w:rPr>
        <w:t xml:space="preserve">sector </w:t>
      </w:r>
      <w:r w:rsidRPr="00C32C5D">
        <w:rPr>
          <w:rFonts w:ascii="Arial" w:hAnsi="Arial"/>
          <w:lang w:val="en-US"/>
        </w:rPr>
        <w:t xml:space="preserve">corresponds to </w:t>
      </w:r>
      <w:r w:rsidRPr="002312DB">
        <w:rPr>
          <w:rFonts w:ascii="Arial" w:hAnsi="Arial" w:cs="Arial"/>
          <w:lang w:val="en-US"/>
        </w:rPr>
        <w:t>that of</w:t>
      </w:r>
      <w:r w:rsidRPr="00C32C5D">
        <w:rPr>
          <w:rFonts w:ascii="Arial" w:hAnsi="Arial"/>
          <w:lang w:val="en-US"/>
        </w:rPr>
        <w:t xml:space="preserve"> cooperative financial intermediation, which increases its </w:t>
      </w:r>
      <w:r w:rsidRPr="002312DB">
        <w:rPr>
          <w:rFonts w:ascii="Arial" w:hAnsi="Arial" w:cs="Arial"/>
          <w:lang w:val="en-US"/>
        </w:rPr>
        <w:t>participation</w:t>
      </w:r>
      <w:r w:rsidRPr="00C32C5D">
        <w:rPr>
          <w:rFonts w:ascii="Arial" w:hAnsi="Arial"/>
          <w:lang w:val="en-US"/>
        </w:rPr>
        <w:t xml:space="preserve"> in both cooperativism </w:t>
      </w:r>
      <w:r w:rsidRPr="002312DB">
        <w:rPr>
          <w:rFonts w:ascii="Arial" w:hAnsi="Arial" w:cs="Arial"/>
          <w:lang w:val="en-US"/>
        </w:rPr>
        <w:t>and In the same</w:t>
      </w:r>
      <w:r w:rsidRPr="00C32C5D">
        <w:rPr>
          <w:rFonts w:ascii="Arial" w:hAnsi="Arial"/>
          <w:lang w:val="en-US"/>
        </w:rPr>
        <w:t xml:space="preserve"> national sector, and </w:t>
      </w:r>
      <w:r w:rsidRPr="002312DB">
        <w:rPr>
          <w:rFonts w:ascii="Arial" w:hAnsi="Arial" w:cs="Arial"/>
          <w:lang w:val="en-US"/>
        </w:rPr>
        <w:t>has dragging</w:t>
      </w:r>
      <w:r w:rsidRPr="00C32C5D">
        <w:rPr>
          <w:rFonts w:ascii="Arial" w:hAnsi="Arial"/>
          <w:lang w:val="en-US"/>
        </w:rPr>
        <w:t xml:space="preserve"> effects back and forth </w:t>
      </w:r>
      <w:r w:rsidRPr="002312DB">
        <w:rPr>
          <w:rFonts w:ascii="Arial" w:hAnsi="Arial" w:cs="Arial"/>
          <w:lang w:val="en-US"/>
        </w:rPr>
        <w:t xml:space="preserve">, </w:t>
      </w:r>
      <w:r w:rsidRPr="00C32C5D">
        <w:rPr>
          <w:rFonts w:ascii="Arial" w:hAnsi="Arial"/>
          <w:lang w:val="en-US"/>
        </w:rPr>
        <w:t xml:space="preserve">below the </w:t>
      </w:r>
      <w:r w:rsidRPr="002312DB">
        <w:rPr>
          <w:rFonts w:ascii="Arial" w:hAnsi="Arial" w:cs="Arial"/>
          <w:lang w:val="en-US"/>
        </w:rPr>
        <w:t>sectoral</w:t>
      </w:r>
      <w:r w:rsidRPr="00C32C5D">
        <w:rPr>
          <w:rFonts w:ascii="Arial" w:hAnsi="Arial"/>
          <w:lang w:val="en-US"/>
        </w:rPr>
        <w:t xml:space="preserve"> cooperative</w:t>
      </w:r>
      <w:r w:rsidRPr="002312DB">
        <w:rPr>
          <w:rFonts w:ascii="Arial" w:hAnsi="Arial" w:cs="Arial"/>
          <w:lang w:val="en-US"/>
        </w:rPr>
        <w:t xml:space="preserve"> average</w:t>
      </w:r>
      <w:r w:rsidRPr="00C32C5D">
        <w:rPr>
          <w:rFonts w:ascii="Arial" w:hAnsi="Arial"/>
          <w:lang w:val="en-US"/>
        </w:rPr>
        <w:t>. In the field of employment</w:t>
      </w:r>
      <w:r w:rsidRPr="002312DB">
        <w:rPr>
          <w:rFonts w:ascii="Arial" w:hAnsi="Arial" w:cs="Arial"/>
          <w:lang w:val="en-US"/>
        </w:rPr>
        <w:t>, cooperative sectoral raids</w:t>
      </w:r>
      <w:r w:rsidRPr="00C32C5D">
        <w:rPr>
          <w:rFonts w:ascii="Arial" w:hAnsi="Arial"/>
          <w:lang w:val="en-US"/>
        </w:rPr>
        <w:t xml:space="preserve"> tend to be reduced to a lesser </w:t>
      </w:r>
      <w:r w:rsidRPr="002312DB">
        <w:rPr>
          <w:rFonts w:ascii="Arial" w:hAnsi="Arial" w:cs="Arial"/>
          <w:lang w:val="en-US"/>
        </w:rPr>
        <w:t>average</w:t>
      </w:r>
      <w:r w:rsidRPr="00C32C5D">
        <w:rPr>
          <w:rFonts w:ascii="Arial" w:hAnsi="Arial"/>
          <w:lang w:val="en-US"/>
        </w:rPr>
        <w:t xml:space="preserve"> than those of the national economy, and generate more indirect employment </w:t>
      </w:r>
      <w:r w:rsidRPr="002312DB">
        <w:rPr>
          <w:rFonts w:ascii="Arial" w:hAnsi="Arial" w:cs="Arial"/>
          <w:lang w:val="en-US"/>
        </w:rPr>
        <w:t>per</w:t>
      </w:r>
      <w:r w:rsidRPr="00C32C5D">
        <w:rPr>
          <w:rFonts w:ascii="Arial" w:hAnsi="Arial"/>
          <w:lang w:val="en-US"/>
        </w:rPr>
        <w:t xml:space="preserve"> sector than the national average.</w:t>
      </w:r>
    </w:p>
    <w:p w14:paraId="14046F31" w14:textId="77777777" w:rsidR="002312DB" w:rsidRPr="002312DB" w:rsidRDefault="002312DB" w:rsidP="002312DB">
      <w:pPr>
        <w:jc w:val="both"/>
        <w:rPr>
          <w:rFonts w:ascii="Arial" w:hAnsi="Arial" w:cs="Arial"/>
          <w:lang w:val="en-US"/>
        </w:rPr>
      </w:pPr>
    </w:p>
    <w:p w14:paraId="092A6699" w14:textId="52A83975" w:rsidR="002312DB" w:rsidRPr="002312DB" w:rsidRDefault="002312DB" w:rsidP="002312DB">
      <w:pPr>
        <w:jc w:val="both"/>
        <w:rPr>
          <w:rFonts w:ascii="Arial" w:hAnsi="Arial" w:cs="Arial"/>
          <w:lang w:val="en-US"/>
        </w:rPr>
      </w:pPr>
      <w:r w:rsidRPr="002312DB">
        <w:rPr>
          <w:rFonts w:ascii="Arial" w:hAnsi="Arial" w:cs="Arial"/>
          <w:lang w:val="en-US"/>
        </w:rPr>
        <w:t>It is also</w:t>
      </w:r>
      <w:r w:rsidRPr="00C32C5D">
        <w:rPr>
          <w:rFonts w:ascii="Arial" w:hAnsi="Arial"/>
          <w:lang w:val="en-US"/>
        </w:rPr>
        <w:t xml:space="preserve"> obtained that the adaptation of </w:t>
      </w:r>
      <w:r w:rsidRPr="002312DB">
        <w:rPr>
          <w:rFonts w:ascii="Arial" w:hAnsi="Arial" w:cs="Arial"/>
          <w:lang w:val="en-US"/>
        </w:rPr>
        <w:t>cooperativism</w:t>
      </w:r>
      <w:r w:rsidRPr="00C32C5D">
        <w:rPr>
          <w:rFonts w:ascii="Arial" w:hAnsi="Arial"/>
          <w:lang w:val="en-US"/>
        </w:rPr>
        <w:t xml:space="preserve"> to the </w:t>
      </w:r>
      <w:r w:rsidRPr="002312DB">
        <w:rPr>
          <w:rFonts w:ascii="Arial" w:hAnsi="Arial" w:cs="Arial"/>
          <w:lang w:val="en-US"/>
        </w:rPr>
        <w:t xml:space="preserve">period of </w:t>
      </w:r>
      <w:r w:rsidRPr="00C32C5D">
        <w:rPr>
          <w:rFonts w:ascii="Arial" w:hAnsi="Arial"/>
          <w:lang w:val="en-US"/>
        </w:rPr>
        <w:t xml:space="preserve">Colombian economic expansion </w:t>
      </w:r>
      <w:r w:rsidRPr="002312DB">
        <w:rPr>
          <w:rFonts w:ascii="Arial" w:hAnsi="Arial" w:cs="Arial"/>
          <w:lang w:val="en-US"/>
        </w:rPr>
        <w:t>turns out to</w:t>
      </w:r>
      <w:r w:rsidRPr="00C32C5D">
        <w:rPr>
          <w:rFonts w:ascii="Arial" w:hAnsi="Arial"/>
          <w:lang w:val="en-US"/>
        </w:rPr>
        <w:t xml:space="preserve"> convergence in the cohesion of their networks, which </w:t>
      </w:r>
      <w:r w:rsidRPr="002312DB">
        <w:rPr>
          <w:rFonts w:ascii="Arial" w:hAnsi="Arial" w:cs="Arial"/>
          <w:lang w:val="en-US"/>
        </w:rPr>
        <w:t>may result</w:t>
      </w:r>
      <w:r w:rsidRPr="00C32C5D">
        <w:rPr>
          <w:rFonts w:ascii="Arial" w:hAnsi="Arial"/>
          <w:lang w:val="en-US"/>
        </w:rPr>
        <w:t xml:space="preserve"> to be a buffer in times of </w:t>
      </w:r>
      <w:r w:rsidRPr="002312DB">
        <w:rPr>
          <w:rFonts w:ascii="Arial" w:hAnsi="Arial" w:cs="Arial"/>
          <w:lang w:val="en-US"/>
        </w:rPr>
        <w:t>slowing down</w:t>
      </w:r>
      <w:r w:rsidRPr="00C32C5D">
        <w:rPr>
          <w:rFonts w:ascii="Arial" w:hAnsi="Arial"/>
          <w:lang w:val="en-US"/>
        </w:rPr>
        <w:t xml:space="preserve"> or </w:t>
      </w:r>
      <w:r w:rsidRPr="002312DB">
        <w:rPr>
          <w:rFonts w:ascii="Arial" w:hAnsi="Arial" w:cs="Arial"/>
          <w:lang w:val="en-US"/>
        </w:rPr>
        <w:t>fall</w:t>
      </w:r>
      <w:r w:rsidRPr="00C32C5D">
        <w:rPr>
          <w:rFonts w:ascii="Arial" w:hAnsi="Arial"/>
          <w:lang w:val="en-US"/>
        </w:rPr>
        <w:t xml:space="preserve"> in economic activity, </w:t>
      </w:r>
      <w:r w:rsidRPr="002312DB">
        <w:rPr>
          <w:rFonts w:ascii="Arial" w:hAnsi="Arial" w:cs="Arial"/>
          <w:lang w:val="en-US"/>
        </w:rPr>
        <w:t>by constructing negatives drags of lesser Intensity</w:t>
      </w:r>
      <w:r w:rsidRPr="00C32C5D">
        <w:rPr>
          <w:rFonts w:ascii="Arial" w:hAnsi="Arial"/>
          <w:lang w:val="en-US"/>
        </w:rPr>
        <w:t xml:space="preserve"> in the sectoral economic activity and employment. This has been able to contribute </w:t>
      </w:r>
      <w:r w:rsidRPr="002312DB">
        <w:rPr>
          <w:rFonts w:ascii="Arial" w:hAnsi="Arial" w:cs="Arial"/>
          <w:lang w:val="en-US"/>
        </w:rPr>
        <w:t>to</w:t>
      </w:r>
      <w:r w:rsidRPr="00C32C5D">
        <w:rPr>
          <w:rFonts w:ascii="Arial" w:hAnsi="Arial"/>
          <w:lang w:val="en-US"/>
        </w:rPr>
        <w:t xml:space="preserve"> the economic and social development </w:t>
      </w:r>
      <w:r w:rsidRPr="002312DB">
        <w:rPr>
          <w:rFonts w:ascii="Arial" w:hAnsi="Arial" w:cs="Arial"/>
          <w:lang w:val="en-US"/>
        </w:rPr>
        <w:t>of</w:t>
      </w:r>
      <w:r w:rsidRPr="00C32C5D">
        <w:rPr>
          <w:rFonts w:ascii="Arial" w:hAnsi="Arial"/>
          <w:lang w:val="en-US"/>
        </w:rPr>
        <w:t xml:space="preserve"> Colombia</w:t>
      </w:r>
      <w:r w:rsidRPr="002312DB">
        <w:rPr>
          <w:rFonts w:ascii="Arial" w:hAnsi="Arial" w:cs="Arial"/>
          <w:lang w:val="en-US"/>
        </w:rPr>
        <w:t xml:space="preserve"> in the 2003-2010 period</w:t>
      </w:r>
      <w:r w:rsidRPr="00C32C5D">
        <w:rPr>
          <w:rFonts w:ascii="Arial" w:hAnsi="Arial"/>
          <w:lang w:val="en-US"/>
        </w:rPr>
        <w:t xml:space="preserve">, as </w:t>
      </w:r>
      <w:r w:rsidRPr="002312DB">
        <w:rPr>
          <w:rFonts w:ascii="Arial" w:hAnsi="Arial" w:cs="Arial"/>
          <w:lang w:val="en-US"/>
        </w:rPr>
        <w:t>evidenced</w:t>
      </w:r>
      <w:r w:rsidRPr="00C32C5D">
        <w:rPr>
          <w:rFonts w:ascii="Arial" w:hAnsi="Arial"/>
          <w:lang w:val="en-US"/>
        </w:rPr>
        <w:t xml:space="preserve"> in terms of accounting </w:t>
      </w:r>
      <w:r w:rsidRPr="002312DB">
        <w:rPr>
          <w:rFonts w:ascii="Arial" w:hAnsi="Arial" w:cs="Arial"/>
          <w:lang w:val="en-US"/>
        </w:rPr>
        <w:t>for</w:t>
      </w:r>
      <w:r w:rsidRPr="00C32C5D">
        <w:rPr>
          <w:rFonts w:ascii="Arial" w:hAnsi="Arial"/>
          <w:lang w:val="en-US"/>
        </w:rPr>
        <w:t xml:space="preserve"> economic growth and other instruments of applied economics.</w:t>
      </w:r>
    </w:p>
    <w:p w14:paraId="3AAEAD1C" w14:textId="77777777" w:rsidR="002312DB" w:rsidRPr="002312DB" w:rsidRDefault="002312DB" w:rsidP="002312DB">
      <w:pPr>
        <w:jc w:val="both"/>
        <w:rPr>
          <w:rFonts w:ascii="Arial" w:hAnsi="Arial" w:cs="Arial"/>
          <w:lang w:val="en-US"/>
        </w:rPr>
      </w:pPr>
    </w:p>
    <w:p w14:paraId="5A33E77B" w14:textId="4FAFE24E" w:rsidR="002312DB" w:rsidRPr="00C32C5D" w:rsidRDefault="002312DB" w:rsidP="002312DB">
      <w:pPr>
        <w:jc w:val="both"/>
        <w:rPr>
          <w:rFonts w:ascii="Arial" w:hAnsi="Arial"/>
          <w:lang w:val="en-US"/>
        </w:rPr>
      </w:pPr>
      <w:r w:rsidRPr="00C32C5D">
        <w:rPr>
          <w:rFonts w:ascii="Arial" w:hAnsi="Arial"/>
          <w:lang w:val="en-US"/>
        </w:rPr>
        <w:t xml:space="preserve">In the current </w:t>
      </w:r>
      <w:r w:rsidRPr="002312DB">
        <w:rPr>
          <w:rFonts w:ascii="Arial" w:hAnsi="Arial" w:cs="Arial"/>
          <w:lang w:val="en-US"/>
        </w:rPr>
        <w:t>conjuncture</w:t>
      </w:r>
      <w:r w:rsidRPr="00C32C5D">
        <w:rPr>
          <w:rFonts w:ascii="Arial" w:hAnsi="Arial"/>
          <w:lang w:val="en-US"/>
        </w:rPr>
        <w:t xml:space="preserve"> behind the promotion of solidarity economy </w:t>
      </w:r>
      <w:r w:rsidRPr="002312DB">
        <w:rPr>
          <w:rFonts w:ascii="Arial" w:hAnsi="Arial" w:cs="Arial"/>
          <w:lang w:val="en-US"/>
        </w:rPr>
        <w:t>in Colombia, seeks</w:t>
      </w:r>
      <w:r w:rsidRPr="00C32C5D">
        <w:rPr>
          <w:rFonts w:ascii="Arial" w:hAnsi="Arial"/>
          <w:lang w:val="en-US"/>
        </w:rPr>
        <w:t xml:space="preserve"> to optimize the </w:t>
      </w:r>
      <w:r w:rsidRPr="002312DB">
        <w:rPr>
          <w:rFonts w:ascii="Arial" w:hAnsi="Arial" w:cs="Arial"/>
          <w:lang w:val="en-US"/>
        </w:rPr>
        <w:t>incidence</w:t>
      </w:r>
      <w:r w:rsidRPr="00C32C5D">
        <w:rPr>
          <w:rFonts w:ascii="Arial" w:hAnsi="Arial"/>
          <w:lang w:val="en-US"/>
        </w:rPr>
        <w:t xml:space="preserve"> of cooperatives as organizers of the territory and </w:t>
      </w:r>
      <w:r w:rsidRPr="002312DB">
        <w:rPr>
          <w:rFonts w:ascii="Arial" w:hAnsi="Arial" w:cs="Arial"/>
          <w:lang w:val="en-US"/>
        </w:rPr>
        <w:t>generating</w:t>
      </w:r>
      <w:r w:rsidRPr="00C32C5D">
        <w:rPr>
          <w:rFonts w:ascii="Arial" w:hAnsi="Arial"/>
          <w:lang w:val="en-US"/>
        </w:rPr>
        <w:t xml:space="preserve"> peaceful coexistence. In this context, </w:t>
      </w:r>
      <w:r w:rsidRPr="002312DB">
        <w:rPr>
          <w:rFonts w:ascii="Arial" w:hAnsi="Arial" w:cs="Arial"/>
          <w:lang w:val="en-US"/>
        </w:rPr>
        <w:t>impact</w:t>
      </w:r>
      <w:r w:rsidRPr="00C32C5D">
        <w:rPr>
          <w:rFonts w:ascii="Arial" w:hAnsi="Arial"/>
          <w:lang w:val="en-US"/>
        </w:rPr>
        <w:t xml:space="preserve"> studies are an indispensable element to ensure shared </w:t>
      </w:r>
      <w:r w:rsidRPr="002312DB">
        <w:rPr>
          <w:rFonts w:ascii="Arial" w:hAnsi="Arial" w:cs="Arial"/>
          <w:lang w:val="en-US"/>
        </w:rPr>
        <w:t xml:space="preserve">construction </w:t>
      </w:r>
      <w:r w:rsidRPr="00C32C5D">
        <w:rPr>
          <w:rFonts w:ascii="Arial" w:hAnsi="Arial"/>
          <w:lang w:val="en-US"/>
        </w:rPr>
        <w:t xml:space="preserve">with </w:t>
      </w:r>
      <w:r w:rsidRPr="002312DB">
        <w:rPr>
          <w:rFonts w:ascii="Arial" w:hAnsi="Arial" w:cs="Arial"/>
          <w:lang w:val="en-US"/>
        </w:rPr>
        <w:t>guilds, academy</w:t>
      </w:r>
      <w:r w:rsidRPr="00C32C5D">
        <w:rPr>
          <w:rFonts w:ascii="Arial" w:hAnsi="Arial"/>
          <w:lang w:val="en-US"/>
        </w:rPr>
        <w:t xml:space="preserve"> and the government of public policies.</w:t>
      </w:r>
    </w:p>
    <w:p w14:paraId="1444517F" w14:textId="77777777" w:rsidR="002312DB" w:rsidRPr="002312DB" w:rsidRDefault="002312DB" w:rsidP="002312DB">
      <w:pPr>
        <w:jc w:val="both"/>
        <w:rPr>
          <w:rFonts w:ascii="Arial" w:hAnsi="Arial" w:cs="Arial"/>
          <w:b/>
          <w:lang w:val="en-US"/>
        </w:rPr>
      </w:pPr>
      <w:r w:rsidRPr="002312DB">
        <w:rPr>
          <w:rFonts w:ascii="Arial" w:hAnsi="Arial" w:cs="Arial"/>
          <w:b/>
          <w:lang w:val="en-US"/>
        </w:rPr>
        <w:t xml:space="preserve">                      </w:t>
      </w:r>
    </w:p>
    <w:p w14:paraId="1BF739A0" w14:textId="77777777" w:rsidR="00A64928" w:rsidRPr="00C32C5D" w:rsidRDefault="00A64928" w:rsidP="00822661">
      <w:pPr>
        <w:jc w:val="both"/>
        <w:rPr>
          <w:rFonts w:ascii="Arial" w:hAnsi="Arial"/>
          <w:lang w:val="en-US"/>
        </w:rPr>
      </w:pPr>
      <w:r w:rsidRPr="00C32C5D">
        <w:rPr>
          <w:rFonts w:ascii="Arial" w:hAnsi="Arial"/>
          <w:b/>
          <w:lang w:val="en-US"/>
        </w:rPr>
        <w:t xml:space="preserve">Palabras </w:t>
      </w:r>
      <w:r w:rsidR="004A31E7" w:rsidRPr="00C32C5D">
        <w:rPr>
          <w:rFonts w:ascii="Arial" w:hAnsi="Arial"/>
          <w:b/>
          <w:lang w:val="en-US"/>
        </w:rPr>
        <w:t>descriptivas</w:t>
      </w:r>
      <w:r w:rsidRPr="00C32C5D">
        <w:rPr>
          <w:rFonts w:ascii="Arial" w:hAnsi="Arial"/>
          <w:b/>
          <w:lang w:val="en-US"/>
        </w:rPr>
        <w:t xml:space="preserve">: </w:t>
      </w:r>
      <w:r w:rsidR="002312DB" w:rsidRPr="002312DB">
        <w:rPr>
          <w:rFonts w:ascii="Arial" w:hAnsi="Arial" w:cs="Arial"/>
          <w:lang w:val="en-US"/>
        </w:rPr>
        <w:t>Análisis de redes</w:t>
      </w:r>
      <w:r w:rsidR="002312DB">
        <w:rPr>
          <w:rFonts w:ascii="Arial" w:hAnsi="Arial" w:cs="Arial"/>
          <w:lang w:val="en-US"/>
        </w:rPr>
        <w:t xml:space="preserve">, </w:t>
      </w:r>
      <w:r w:rsidRPr="00C32C5D">
        <w:rPr>
          <w:rFonts w:ascii="Arial" w:hAnsi="Arial"/>
          <w:lang w:val="en-US"/>
        </w:rPr>
        <w:t>cuentas agregadas, cooperativismo, impacto</w:t>
      </w:r>
      <w:r w:rsidR="004A31E7" w:rsidRPr="00C32C5D">
        <w:rPr>
          <w:rFonts w:ascii="Arial" w:hAnsi="Arial"/>
          <w:lang w:val="en-US"/>
        </w:rPr>
        <w:t>, políticas públicas, Colombia</w:t>
      </w:r>
      <w:r w:rsidRPr="00C32C5D">
        <w:rPr>
          <w:rFonts w:ascii="Arial" w:hAnsi="Arial"/>
          <w:lang w:val="en-US"/>
        </w:rPr>
        <w:t xml:space="preserve">. </w:t>
      </w:r>
    </w:p>
    <w:p w14:paraId="766A6359" w14:textId="77777777" w:rsidR="002312DB" w:rsidRPr="002312DB" w:rsidRDefault="002312DB" w:rsidP="00822661">
      <w:pPr>
        <w:jc w:val="both"/>
        <w:rPr>
          <w:rFonts w:ascii="Arial" w:hAnsi="Arial" w:cs="Arial"/>
          <w:lang w:val="en-US"/>
        </w:rPr>
      </w:pPr>
    </w:p>
    <w:p w14:paraId="6A723E52" w14:textId="77777777" w:rsidR="002312DB" w:rsidRPr="002312DB" w:rsidRDefault="002312DB" w:rsidP="00822661">
      <w:pPr>
        <w:jc w:val="both"/>
        <w:rPr>
          <w:rFonts w:ascii="Arial" w:hAnsi="Arial" w:cs="Arial"/>
          <w:lang w:val="en-US"/>
        </w:rPr>
      </w:pPr>
      <w:r w:rsidRPr="002312DB">
        <w:rPr>
          <w:rFonts w:ascii="Arial" w:hAnsi="Arial" w:cs="Arial"/>
          <w:b/>
          <w:lang w:val="en-US"/>
        </w:rPr>
        <w:t>Key words</w:t>
      </w:r>
      <w:r>
        <w:rPr>
          <w:rFonts w:ascii="Arial" w:hAnsi="Arial" w:cs="Arial"/>
          <w:lang w:val="en-US"/>
        </w:rPr>
        <w:t>: A</w:t>
      </w:r>
      <w:r w:rsidRPr="002312DB">
        <w:rPr>
          <w:rFonts w:ascii="Arial" w:hAnsi="Arial" w:cs="Arial"/>
          <w:lang w:val="en-US"/>
        </w:rPr>
        <w:t>nalysis of the networks</w:t>
      </w:r>
      <w:r>
        <w:rPr>
          <w:rFonts w:ascii="Arial" w:hAnsi="Arial" w:cs="Arial"/>
          <w:lang w:val="en-US"/>
        </w:rPr>
        <w:t>, a</w:t>
      </w:r>
      <w:r w:rsidRPr="002312DB">
        <w:rPr>
          <w:rFonts w:ascii="Arial" w:hAnsi="Arial" w:cs="Arial"/>
          <w:lang w:val="en-US"/>
        </w:rPr>
        <w:t>ggregate accounts, cooperativism, impact, public policies, Colombia.</w:t>
      </w:r>
    </w:p>
    <w:p w14:paraId="3BCDCCB2" w14:textId="77777777" w:rsidR="002312DB" w:rsidRPr="00C32C5D" w:rsidRDefault="002312DB" w:rsidP="00822661">
      <w:pPr>
        <w:jc w:val="both"/>
        <w:rPr>
          <w:rFonts w:ascii="Arial" w:hAnsi="Arial"/>
          <w:lang w:val="en-US"/>
        </w:rPr>
      </w:pPr>
    </w:p>
    <w:p w14:paraId="61329AA2" w14:textId="77777777" w:rsidR="004A31E7" w:rsidRDefault="004A31E7" w:rsidP="00822661">
      <w:pPr>
        <w:jc w:val="both"/>
        <w:rPr>
          <w:rFonts w:ascii="Arial" w:hAnsi="Arial" w:cs="Arial"/>
          <w:b/>
          <w:lang w:val="en-US"/>
        </w:rPr>
      </w:pPr>
      <w:r w:rsidRPr="00C32C5D">
        <w:rPr>
          <w:rFonts w:ascii="Arial" w:hAnsi="Arial"/>
          <w:b/>
          <w:lang w:val="en-US"/>
        </w:rPr>
        <w:t xml:space="preserve">Descriptores alfanuméricos: </w:t>
      </w:r>
      <w:r w:rsidR="00032EBD" w:rsidRPr="00C32C5D">
        <w:rPr>
          <w:rFonts w:ascii="Arial" w:hAnsi="Arial"/>
          <w:lang w:val="en-US"/>
        </w:rPr>
        <w:t>E240</w:t>
      </w:r>
      <w:r w:rsidR="00306FF8" w:rsidRPr="00C32C5D">
        <w:rPr>
          <w:rFonts w:ascii="Arial" w:hAnsi="Arial"/>
          <w:lang w:val="en-US"/>
        </w:rPr>
        <w:t xml:space="preserve"> (Employment; Unemployment; Wages; Intergenerational Income Distribution; Aggregate Human Capital; Aggregate Labor Productivity)</w:t>
      </w:r>
      <w:r w:rsidR="00032EBD" w:rsidRPr="00C32C5D">
        <w:rPr>
          <w:rFonts w:ascii="Arial" w:hAnsi="Arial"/>
          <w:lang w:val="en-US"/>
        </w:rPr>
        <w:t xml:space="preserve">, </w:t>
      </w:r>
      <w:r w:rsidR="00306FF8" w:rsidRPr="00C32C5D">
        <w:rPr>
          <w:rFonts w:ascii="Arial" w:hAnsi="Arial"/>
          <w:lang w:val="en-US"/>
        </w:rPr>
        <w:t>J540 (Producer Cooperatives; Labor Managed Firms; Employee Ownership), P130 Cooperative Enterprises</w:t>
      </w:r>
    </w:p>
    <w:p w14:paraId="6D632E1D" w14:textId="5A41EB5E" w:rsidR="008229F0" w:rsidRDefault="008229F0" w:rsidP="00822661">
      <w:pPr>
        <w:jc w:val="both"/>
        <w:rPr>
          <w:rFonts w:ascii="Arial" w:hAnsi="Arial"/>
          <w:b/>
          <w:lang w:val="en-US"/>
        </w:rPr>
      </w:pPr>
    </w:p>
    <w:p w14:paraId="2DEF4D7E" w14:textId="232987C5" w:rsidR="00BA456B" w:rsidRDefault="00BA456B" w:rsidP="00822661">
      <w:pPr>
        <w:jc w:val="both"/>
        <w:rPr>
          <w:rFonts w:ascii="Arial" w:hAnsi="Arial"/>
          <w:b/>
          <w:lang w:val="en-US"/>
        </w:rPr>
      </w:pPr>
    </w:p>
    <w:p w14:paraId="0B4A5235" w14:textId="77777777" w:rsidR="00BA456B" w:rsidRPr="00C32C5D" w:rsidRDefault="00BA456B" w:rsidP="00822661">
      <w:pPr>
        <w:jc w:val="both"/>
        <w:rPr>
          <w:rFonts w:ascii="Arial" w:hAnsi="Arial"/>
          <w:b/>
          <w:lang w:val="en-US"/>
        </w:rPr>
      </w:pPr>
    </w:p>
    <w:p w14:paraId="10ECF2A4" w14:textId="77777777" w:rsidR="00DA3A39" w:rsidRPr="00005078" w:rsidRDefault="00717026" w:rsidP="008C08FD">
      <w:pPr>
        <w:pStyle w:val="Ttulo"/>
      </w:pPr>
      <w:bookmarkStart w:id="2" w:name="_Toc457241753"/>
      <w:r w:rsidRPr="00005078">
        <w:lastRenderedPageBreak/>
        <w:t>Introducción</w:t>
      </w:r>
      <w:bookmarkEnd w:id="0"/>
      <w:bookmarkEnd w:id="1"/>
      <w:bookmarkEnd w:id="2"/>
    </w:p>
    <w:p w14:paraId="6D254AD4" w14:textId="77777777" w:rsidR="00E0363A" w:rsidRPr="00005078" w:rsidRDefault="00E0363A" w:rsidP="00822661">
      <w:pPr>
        <w:pStyle w:val="NormalJL"/>
        <w:spacing w:after="0" w:line="240" w:lineRule="auto"/>
        <w:ind w:firstLine="0"/>
        <w:rPr>
          <w:rFonts w:ascii="Arial" w:hAnsi="Arial" w:cs="Arial"/>
        </w:rPr>
      </w:pPr>
    </w:p>
    <w:p w14:paraId="4AB48B45" w14:textId="2B94276D" w:rsidR="008229F0" w:rsidRDefault="00A64928" w:rsidP="00822661">
      <w:pPr>
        <w:pStyle w:val="NormalJL"/>
        <w:spacing w:after="0" w:line="240" w:lineRule="auto"/>
        <w:ind w:firstLine="0"/>
        <w:rPr>
          <w:rFonts w:ascii="Arial" w:hAnsi="Arial" w:cs="Arial"/>
        </w:rPr>
      </w:pPr>
      <w:r w:rsidRPr="00005078">
        <w:rPr>
          <w:rFonts w:ascii="Arial" w:hAnsi="Arial" w:cs="Arial"/>
        </w:rPr>
        <w:t xml:space="preserve">Tras el desarrollo del proyecto de investigación denominado </w:t>
      </w:r>
      <w:r w:rsidR="00180F2C" w:rsidRPr="00005078">
        <w:rPr>
          <w:rFonts w:ascii="Arial" w:hAnsi="Arial" w:cs="Arial"/>
          <w:i/>
        </w:rPr>
        <w:t>Impacto Social y Económico del Cooperativismo en Colombia</w:t>
      </w:r>
      <w:r w:rsidR="00180F2C" w:rsidRPr="00005078">
        <w:rPr>
          <w:rFonts w:ascii="Arial" w:hAnsi="Arial" w:cs="Arial"/>
        </w:rPr>
        <w:t xml:space="preserve">, </w:t>
      </w:r>
      <w:r w:rsidR="00B017B8" w:rsidRPr="00005078">
        <w:rPr>
          <w:rFonts w:ascii="Arial" w:hAnsi="Arial" w:cs="Arial"/>
        </w:rPr>
        <w:t>auspiciado</w:t>
      </w:r>
      <w:r w:rsidRPr="00005078">
        <w:rPr>
          <w:rFonts w:ascii="Arial" w:hAnsi="Arial" w:cs="Arial"/>
        </w:rPr>
        <w:t xml:space="preserve"> por el</w:t>
      </w:r>
      <w:r w:rsidR="00180F2C" w:rsidRPr="00005078">
        <w:rPr>
          <w:rFonts w:ascii="Arial" w:hAnsi="Arial" w:cs="Arial"/>
        </w:rPr>
        <w:t xml:space="preserve"> Centro de Investigación del Cooperativismo de Colombia (CENICOOP)</w:t>
      </w:r>
      <w:r w:rsidR="00BA456B">
        <w:rPr>
          <w:rFonts w:ascii="Arial" w:hAnsi="Arial" w:cs="Arial"/>
        </w:rPr>
        <w:t>, que presenta documentos de trabajo fundamentales</w:t>
      </w:r>
      <w:r w:rsidR="006526CE" w:rsidRPr="00005078">
        <w:rPr>
          <w:rFonts w:ascii="Arial" w:hAnsi="Arial" w:cs="Arial"/>
        </w:rPr>
        <w:t xml:space="preserve"> </w:t>
      </w:r>
      <w:r w:rsidR="00B017B8" w:rsidRPr="00005078">
        <w:rPr>
          <w:rFonts w:ascii="Arial" w:hAnsi="Arial" w:cs="Arial"/>
        </w:rPr>
        <w:t>en el año 2013,</w:t>
      </w:r>
      <w:r w:rsidR="00D864D4" w:rsidRPr="00005078">
        <w:rPr>
          <w:rFonts w:ascii="Arial" w:hAnsi="Arial" w:cs="Arial"/>
        </w:rPr>
        <w:t xml:space="preserve"> y</w:t>
      </w:r>
      <w:r w:rsidRPr="00005078">
        <w:rPr>
          <w:rFonts w:ascii="Arial" w:hAnsi="Arial" w:cs="Arial"/>
        </w:rPr>
        <w:t xml:space="preserve"> </w:t>
      </w:r>
      <w:r w:rsidR="006055B6" w:rsidRPr="00005078">
        <w:rPr>
          <w:rFonts w:ascii="Arial" w:hAnsi="Arial" w:cs="Arial"/>
        </w:rPr>
        <w:t>la</w:t>
      </w:r>
      <w:r w:rsidR="00B017B8" w:rsidRPr="00005078">
        <w:rPr>
          <w:rFonts w:ascii="Arial" w:hAnsi="Arial" w:cs="Arial"/>
        </w:rPr>
        <w:t xml:space="preserve"> posterior </w:t>
      </w:r>
      <w:r w:rsidRPr="00005078">
        <w:rPr>
          <w:rFonts w:ascii="Arial" w:hAnsi="Arial" w:cs="Arial"/>
        </w:rPr>
        <w:t>presenta</w:t>
      </w:r>
      <w:r w:rsidR="00B017B8" w:rsidRPr="00005078">
        <w:rPr>
          <w:rFonts w:ascii="Arial" w:hAnsi="Arial" w:cs="Arial"/>
        </w:rPr>
        <w:t>ción</w:t>
      </w:r>
      <w:r w:rsidR="00D601DA" w:rsidRPr="00005078">
        <w:rPr>
          <w:rFonts w:ascii="Arial" w:hAnsi="Arial" w:cs="Arial"/>
        </w:rPr>
        <w:t>, en 2016,</w:t>
      </w:r>
      <w:r w:rsidR="00B017B8" w:rsidRPr="00005078">
        <w:rPr>
          <w:rFonts w:ascii="Arial" w:hAnsi="Arial" w:cs="Arial"/>
        </w:rPr>
        <w:t xml:space="preserve"> de </w:t>
      </w:r>
      <w:r w:rsidR="007048FB" w:rsidRPr="00005078">
        <w:rPr>
          <w:rFonts w:ascii="Arial" w:hAnsi="Arial" w:cs="Arial"/>
        </w:rPr>
        <w:t xml:space="preserve">algunos de </w:t>
      </w:r>
      <w:r w:rsidR="000F698C" w:rsidRPr="00005078">
        <w:rPr>
          <w:rFonts w:ascii="Arial" w:hAnsi="Arial" w:cs="Arial"/>
        </w:rPr>
        <w:t>lo</w:t>
      </w:r>
      <w:r w:rsidR="007048FB" w:rsidRPr="00005078">
        <w:rPr>
          <w:rFonts w:ascii="Arial" w:hAnsi="Arial" w:cs="Arial"/>
        </w:rPr>
        <w:t>s resultados</w:t>
      </w:r>
      <w:r w:rsidRPr="00005078">
        <w:rPr>
          <w:rFonts w:ascii="Arial" w:hAnsi="Arial" w:cs="Arial"/>
        </w:rPr>
        <w:t xml:space="preserve"> </w:t>
      </w:r>
      <w:r w:rsidR="000F698C" w:rsidRPr="00005078">
        <w:rPr>
          <w:rFonts w:ascii="Arial" w:hAnsi="Arial" w:cs="Arial"/>
        </w:rPr>
        <w:t xml:space="preserve">del </w:t>
      </w:r>
      <w:r w:rsidR="000F698C" w:rsidRPr="00005078">
        <w:rPr>
          <w:rFonts w:ascii="Arial" w:hAnsi="Arial" w:cs="Arial"/>
          <w:i/>
        </w:rPr>
        <w:t>Informe CENICOOP-2013</w:t>
      </w:r>
      <w:r w:rsidR="000F698C" w:rsidRPr="00005078">
        <w:rPr>
          <w:rFonts w:ascii="Arial" w:hAnsi="Arial" w:cs="Arial"/>
        </w:rPr>
        <w:t xml:space="preserve"> (Alarcón, 2013)</w:t>
      </w:r>
      <w:r w:rsidR="00BB369C">
        <w:rPr>
          <w:rFonts w:ascii="Arial" w:hAnsi="Arial" w:cs="Arial"/>
        </w:rPr>
        <w:t>,</w:t>
      </w:r>
      <w:r w:rsidR="000F698C" w:rsidRPr="00005078">
        <w:rPr>
          <w:rFonts w:ascii="Arial" w:hAnsi="Arial" w:cs="Arial"/>
        </w:rPr>
        <w:t xml:space="preserve"> </w:t>
      </w:r>
      <w:r w:rsidR="00BB369C">
        <w:rPr>
          <w:rFonts w:ascii="Arial" w:hAnsi="Arial" w:cs="Arial"/>
        </w:rPr>
        <w:t>auspiciado por CIRIEC-Colombia</w:t>
      </w:r>
      <w:r w:rsidR="008229F0">
        <w:rPr>
          <w:rStyle w:val="Refdenotaalpie"/>
          <w:rFonts w:ascii="Arial" w:hAnsi="Arial" w:cs="Arial"/>
        </w:rPr>
        <w:footnoteReference w:id="2"/>
      </w:r>
      <w:r w:rsidR="008229F0">
        <w:rPr>
          <w:rFonts w:ascii="Arial" w:hAnsi="Arial" w:cs="Arial"/>
        </w:rPr>
        <w:t xml:space="preserve">, </w:t>
      </w:r>
      <w:r w:rsidR="008229F0" w:rsidRPr="00005078">
        <w:rPr>
          <w:rFonts w:ascii="Arial" w:hAnsi="Arial" w:cs="Arial"/>
        </w:rPr>
        <w:t>ante la Unidad Administrativa Especial de Organizaciones Solidaria</w:t>
      </w:r>
      <w:r w:rsidR="00BA456B">
        <w:rPr>
          <w:rFonts w:ascii="Arial" w:hAnsi="Arial" w:cs="Arial"/>
        </w:rPr>
        <w:t>s (UAEOS)</w:t>
      </w:r>
      <w:r w:rsidR="008229F0">
        <w:rPr>
          <w:rFonts w:ascii="Arial" w:hAnsi="Arial" w:cs="Arial"/>
        </w:rPr>
        <w:t xml:space="preserve"> </w:t>
      </w:r>
      <w:r w:rsidR="008229F0" w:rsidRPr="00005078">
        <w:rPr>
          <w:rFonts w:ascii="Arial" w:hAnsi="Arial" w:cs="Arial"/>
        </w:rPr>
        <w:t>en presencia de su Dirección Nacional</w:t>
      </w:r>
      <w:r w:rsidR="008229F0" w:rsidRPr="00005078">
        <w:rPr>
          <w:rStyle w:val="Refdenotaalpie"/>
          <w:rFonts w:ascii="Arial" w:hAnsi="Arial" w:cs="Arial"/>
        </w:rPr>
        <w:footnoteReference w:id="3"/>
      </w:r>
      <w:r w:rsidR="008229F0" w:rsidRPr="00005078">
        <w:rPr>
          <w:rFonts w:ascii="Arial" w:hAnsi="Arial" w:cs="Arial"/>
        </w:rPr>
        <w:t>, los actores coincid</w:t>
      </w:r>
      <w:r w:rsidR="008229F0">
        <w:rPr>
          <w:rFonts w:ascii="Arial" w:hAnsi="Arial" w:cs="Arial"/>
        </w:rPr>
        <w:t>ieron</w:t>
      </w:r>
      <w:r w:rsidR="008229F0" w:rsidRPr="00005078">
        <w:rPr>
          <w:rFonts w:ascii="Arial" w:hAnsi="Arial" w:cs="Arial"/>
        </w:rPr>
        <w:t xml:space="preserve"> en la importancia de contar con referentes metodológicos para el abordaje de un asunto de vital interés para el sector como su consistencia y vertebración. </w:t>
      </w:r>
    </w:p>
    <w:p w14:paraId="0B4FB168" w14:textId="77777777" w:rsidR="008229F0" w:rsidRDefault="008229F0" w:rsidP="00822661">
      <w:pPr>
        <w:pStyle w:val="NormalJL"/>
        <w:spacing w:after="0" w:line="240" w:lineRule="auto"/>
        <w:ind w:firstLine="0"/>
        <w:rPr>
          <w:rFonts w:ascii="Arial" w:hAnsi="Arial" w:cs="Arial"/>
        </w:rPr>
      </w:pPr>
    </w:p>
    <w:p w14:paraId="0B55A65F" w14:textId="270E63DC"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 xml:space="preserve">Más el rigor de distintos coyunturas como la desaparición del CENICOOP como órgano de investigación, la ausencia de una línea de </w:t>
      </w:r>
      <w:r w:rsidR="00BA456B">
        <w:rPr>
          <w:rFonts w:ascii="Arial" w:hAnsi="Arial" w:cs="Arial"/>
        </w:rPr>
        <w:t>indagación</w:t>
      </w:r>
      <w:r w:rsidRPr="00005078">
        <w:rPr>
          <w:rFonts w:ascii="Arial" w:hAnsi="Arial" w:cs="Arial"/>
        </w:rPr>
        <w:t xml:space="preserve"> asentada en las distintas Universidades que hacen parte del conglomerado de instituciones que estudian el tema en Colombia</w:t>
      </w:r>
      <w:r>
        <w:rPr>
          <w:rFonts w:ascii="Arial" w:hAnsi="Arial" w:cs="Arial"/>
        </w:rPr>
        <w:t>,</w:t>
      </w:r>
      <w:r w:rsidRPr="00005078">
        <w:rPr>
          <w:rFonts w:ascii="Arial" w:hAnsi="Arial" w:cs="Arial"/>
        </w:rPr>
        <w:t xml:space="preserve"> la focalización de los entes gremiales y de promoción gubernamental en </w:t>
      </w:r>
      <w:r>
        <w:rPr>
          <w:rFonts w:ascii="Arial" w:hAnsi="Arial" w:cs="Arial"/>
        </w:rPr>
        <w:t>el papel del cooperativismo en la nueva coyuntura de paz y</w:t>
      </w:r>
      <w:r w:rsidRPr="00005078">
        <w:rPr>
          <w:rFonts w:ascii="Arial" w:hAnsi="Arial" w:cs="Arial"/>
        </w:rPr>
        <w:t xml:space="preserve"> los </w:t>
      </w:r>
      <w:r>
        <w:rPr>
          <w:rFonts w:ascii="Arial" w:hAnsi="Arial" w:cs="Arial"/>
        </w:rPr>
        <w:t xml:space="preserve">vaivenes </w:t>
      </w:r>
      <w:r w:rsidRPr="00005078">
        <w:rPr>
          <w:rFonts w:ascii="Arial" w:hAnsi="Arial" w:cs="Arial"/>
        </w:rPr>
        <w:t>tributarios han dejado al tema como un referente de lo posible pero con pocos avances fácticos.</w:t>
      </w:r>
    </w:p>
    <w:p w14:paraId="6FDC37D7" w14:textId="77777777" w:rsidR="008229F0" w:rsidRPr="00005078" w:rsidRDefault="008229F0" w:rsidP="00822661">
      <w:pPr>
        <w:pStyle w:val="NormalJL"/>
        <w:spacing w:after="0" w:line="240" w:lineRule="auto"/>
        <w:ind w:firstLine="0"/>
        <w:rPr>
          <w:rFonts w:ascii="Arial" w:hAnsi="Arial" w:cs="Arial"/>
        </w:rPr>
      </w:pPr>
    </w:p>
    <w:p w14:paraId="6E572F2F"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Ante la necesidad de generar acciones de convivencia pacífica en los territorios, de cuantificar el aporte de las cooperativas y de proyectar nuevas estrategias de fortalecimiento sectorial en un marco de creciente participación del sector cooperativo en la co-construcción de políticas públicas, el tema del impacto cooperativo vuelve a tener una relevancia sustantiva.</w:t>
      </w:r>
    </w:p>
    <w:p w14:paraId="21BA167C" w14:textId="77777777" w:rsidR="008229F0" w:rsidRPr="00005078" w:rsidRDefault="008229F0" w:rsidP="00822661">
      <w:pPr>
        <w:jc w:val="both"/>
        <w:rPr>
          <w:rFonts w:ascii="Arial" w:hAnsi="Arial" w:cs="Arial"/>
          <w:iCs/>
        </w:rPr>
      </w:pPr>
    </w:p>
    <w:p w14:paraId="7AFD68FD" w14:textId="77777777" w:rsidR="008229F0" w:rsidRPr="00005078" w:rsidRDefault="008229F0" w:rsidP="00822661">
      <w:pPr>
        <w:jc w:val="both"/>
        <w:rPr>
          <w:rFonts w:ascii="Arial" w:hAnsi="Arial" w:cs="Arial"/>
          <w:iCs/>
        </w:rPr>
      </w:pPr>
      <w:r w:rsidRPr="00005078">
        <w:rPr>
          <w:rFonts w:ascii="Arial" w:hAnsi="Arial" w:cs="Arial"/>
          <w:iCs/>
        </w:rPr>
        <w:t>Las siguientes líneas tienen como objetivo dar a conocer ciertas partes de un estudio de economía aplicada que pretende analizar los indicadores económicos</w:t>
      </w:r>
      <w:r>
        <w:rPr>
          <w:rFonts w:ascii="Arial" w:hAnsi="Arial" w:cs="Arial"/>
          <w:iCs/>
        </w:rPr>
        <w:t xml:space="preserve"> del cooperativismo</w:t>
      </w:r>
      <w:r w:rsidRPr="00005078">
        <w:rPr>
          <w:rFonts w:ascii="Arial" w:hAnsi="Arial" w:cs="Arial"/>
          <w:iCs/>
        </w:rPr>
        <w:t xml:space="preserve"> resultados del empirismo, con el fin de poner a discusión su utilidad como línea base, sus potencialidades y restricciones como mecanismos de depuración </w:t>
      </w:r>
      <w:r>
        <w:rPr>
          <w:rFonts w:ascii="Arial" w:hAnsi="Arial" w:cs="Arial"/>
          <w:iCs/>
        </w:rPr>
        <w:t xml:space="preserve">y </w:t>
      </w:r>
      <w:r w:rsidRPr="00005078">
        <w:rPr>
          <w:rFonts w:ascii="Arial" w:hAnsi="Arial" w:cs="Arial"/>
          <w:iCs/>
        </w:rPr>
        <w:t xml:space="preserve">cuyo resultado final se enmarca en su potencial refutación, idea principal que se quiere destacar. </w:t>
      </w:r>
    </w:p>
    <w:p w14:paraId="66B198DC" w14:textId="77777777" w:rsidR="008229F0" w:rsidRPr="00005078" w:rsidRDefault="008229F0" w:rsidP="00822661">
      <w:pPr>
        <w:jc w:val="both"/>
        <w:rPr>
          <w:rFonts w:ascii="Arial" w:hAnsi="Arial" w:cs="Arial"/>
          <w:iCs/>
        </w:rPr>
      </w:pPr>
    </w:p>
    <w:p w14:paraId="46421FF1" w14:textId="77777777" w:rsidR="008229F0" w:rsidRPr="00005078" w:rsidRDefault="008229F0" w:rsidP="00822661">
      <w:pPr>
        <w:jc w:val="both"/>
        <w:rPr>
          <w:rFonts w:ascii="Arial" w:hAnsi="Arial" w:cs="Arial"/>
          <w:iCs/>
        </w:rPr>
      </w:pPr>
      <w:r w:rsidRPr="00005078">
        <w:rPr>
          <w:rFonts w:ascii="Arial" w:hAnsi="Arial" w:cs="Arial"/>
          <w:iCs/>
        </w:rPr>
        <w:t>El trabajo se desarrollará como sigue. Se inicia con un epígrafe metodológico para justificar el periodo a tener en cuenta en el trabajo, es decir, 2003-2010, así como otros aspectos relacionados con magnitudes, sectores y arreglos de interés que dieron como resultado un</w:t>
      </w:r>
      <w:r w:rsidRPr="00005078">
        <w:rPr>
          <w:rFonts w:ascii="Arial" w:hAnsi="Arial" w:cs="Arial"/>
          <w:iCs/>
          <w:color w:val="FF0000"/>
        </w:rPr>
        <w:t xml:space="preserve"> </w:t>
      </w:r>
      <w:r w:rsidRPr="00005078">
        <w:rPr>
          <w:rFonts w:ascii="Arial" w:hAnsi="Arial" w:cs="Arial"/>
          <w:iCs/>
        </w:rPr>
        <w:t xml:space="preserve">resumen de la cuantificación del circuito económico cooperativo colombiano, entendido a través de la sucesión de las Cuentas Satélite, en perspectiva comparada con el circuito económico nacional. Seguidamente, se exponen unas referencias a la concentración cooperativa de Colombia por sectores, número de entidades, y empleo. </w:t>
      </w:r>
    </w:p>
    <w:p w14:paraId="71D0293A" w14:textId="77777777" w:rsidR="008229F0" w:rsidRPr="00005078" w:rsidRDefault="008229F0" w:rsidP="00822661">
      <w:pPr>
        <w:jc w:val="both"/>
        <w:rPr>
          <w:rFonts w:ascii="Arial" w:hAnsi="Arial" w:cs="Arial"/>
          <w:iCs/>
        </w:rPr>
      </w:pPr>
    </w:p>
    <w:p w14:paraId="59CA9D9D" w14:textId="7F2FD025" w:rsidR="008229F0" w:rsidRPr="00005078" w:rsidRDefault="008229F0" w:rsidP="004A6E27">
      <w:pPr>
        <w:jc w:val="both"/>
        <w:rPr>
          <w:rFonts w:ascii="Arial" w:hAnsi="Arial" w:cs="Arial"/>
        </w:rPr>
      </w:pPr>
      <w:r w:rsidRPr="00005078">
        <w:rPr>
          <w:rFonts w:ascii="Arial" w:hAnsi="Arial" w:cs="Arial"/>
        </w:rPr>
        <w:lastRenderedPageBreak/>
        <w:t>A continuación, se present</w:t>
      </w:r>
      <w:r w:rsidR="00BA456B">
        <w:rPr>
          <w:rFonts w:ascii="Arial" w:hAnsi="Arial" w:cs="Arial"/>
        </w:rPr>
        <w:t>a otro</w:t>
      </w:r>
      <w:r w:rsidRPr="00005078">
        <w:rPr>
          <w:rFonts w:ascii="Arial" w:hAnsi="Arial" w:cs="Arial"/>
        </w:rPr>
        <w:t xml:space="preserve"> ejercicio de economía aplicada en el que se ofrecen resultados preliminares de un análisis de las redes de relaciones intersectoriales del Cooperativismo en perspectiva comparada con las propias redes intersectoriales de la Economía Colombiana con el objetivo de observar su cohesión, densidad y centralidad, de las que se podrán destacar diferencias estructurales y su dinámica. Se trata de un ejercicio realizado sobre las Tablas Input Output (TIO, en lo sucesivo) o Matrices de Entradas y Salidas (MES, en lo sucesivo) del Cooperativismo colombiano obtenidas de Alarcón (2013).  Finalmente, se analiza la importancia de una línea base para el desarrollo de estudios de impacto en la actual coyuntura colombiana tanto como eje de orientación de estrategias de desarrollo como para elemento de co-con</w:t>
      </w:r>
      <w:r>
        <w:rPr>
          <w:rFonts w:ascii="Arial" w:hAnsi="Arial" w:cs="Arial"/>
        </w:rPr>
        <w:t>s</w:t>
      </w:r>
      <w:r w:rsidRPr="00005078">
        <w:rPr>
          <w:rFonts w:ascii="Arial" w:hAnsi="Arial" w:cs="Arial"/>
        </w:rPr>
        <w:t xml:space="preserve">trucción de políticas públicas. Unas conclusiones finalizan el trabajo. </w:t>
      </w:r>
    </w:p>
    <w:p w14:paraId="4D0D8081" w14:textId="77777777" w:rsidR="008229F0" w:rsidRDefault="008229F0" w:rsidP="00822661">
      <w:pPr>
        <w:autoSpaceDE w:val="0"/>
        <w:autoSpaceDN w:val="0"/>
        <w:adjustRightInd w:val="0"/>
        <w:snapToGrid w:val="0"/>
        <w:jc w:val="both"/>
        <w:rPr>
          <w:rFonts w:ascii="Arial" w:hAnsi="Arial" w:cs="Arial"/>
          <w:iCs/>
        </w:rPr>
      </w:pPr>
    </w:p>
    <w:p w14:paraId="1A07A0FE" w14:textId="77777777" w:rsidR="008229F0" w:rsidRPr="00005078" w:rsidRDefault="008229F0" w:rsidP="00822661">
      <w:pPr>
        <w:autoSpaceDE w:val="0"/>
        <w:autoSpaceDN w:val="0"/>
        <w:adjustRightInd w:val="0"/>
        <w:snapToGrid w:val="0"/>
        <w:jc w:val="both"/>
        <w:rPr>
          <w:rFonts w:ascii="Arial" w:hAnsi="Arial" w:cs="Arial"/>
          <w:iCs/>
        </w:rPr>
      </w:pPr>
    </w:p>
    <w:p w14:paraId="31B7F8BB" w14:textId="77777777" w:rsidR="008229F0" w:rsidRPr="00C32C5D" w:rsidRDefault="008229F0" w:rsidP="008C08FD">
      <w:pPr>
        <w:pStyle w:val="Ttulo"/>
        <w:rPr>
          <w:lang w:val="es-CO"/>
        </w:rPr>
      </w:pPr>
      <w:bookmarkStart w:id="3" w:name="_Toc356404570"/>
      <w:bookmarkStart w:id="4" w:name="_Toc356404951"/>
      <w:bookmarkStart w:id="5" w:name="_Toc457241754"/>
      <w:r w:rsidRPr="00C32C5D">
        <w:rPr>
          <w:lang w:val="es-CO"/>
        </w:rPr>
        <w:t>Métodos y fuentes. Perímetro cuantitativo estimativo del cooperativismo colombiano</w:t>
      </w:r>
      <w:bookmarkEnd w:id="3"/>
      <w:bookmarkEnd w:id="4"/>
      <w:bookmarkEnd w:id="5"/>
    </w:p>
    <w:p w14:paraId="79CDEA35" w14:textId="42175A5A" w:rsidR="008229F0" w:rsidRDefault="008229F0" w:rsidP="00822661">
      <w:pPr>
        <w:pStyle w:val="NormalJL"/>
        <w:spacing w:after="0" w:line="240" w:lineRule="auto"/>
        <w:ind w:firstLine="0"/>
        <w:rPr>
          <w:rFonts w:ascii="Arial" w:hAnsi="Arial" w:cs="Arial"/>
        </w:rPr>
      </w:pPr>
      <w:r w:rsidRPr="00005078">
        <w:rPr>
          <w:rFonts w:ascii="Arial" w:hAnsi="Arial" w:cs="Arial"/>
        </w:rPr>
        <w:t xml:space="preserve">En el año 2013 el CENICOOP desarrolló la </w:t>
      </w:r>
      <w:r w:rsidRPr="00005078">
        <w:rPr>
          <w:rFonts w:ascii="Arial" w:hAnsi="Arial" w:cs="Arial"/>
          <w:i/>
        </w:rPr>
        <w:t>Metodología CENICOOP-2013</w:t>
      </w:r>
      <w:r w:rsidRPr="00005078">
        <w:rPr>
          <w:rFonts w:ascii="Arial" w:hAnsi="Arial" w:cs="Arial"/>
        </w:rPr>
        <w:t xml:space="preserve"> (Alarcón, Castro y Rodríguez, 2013). La metodología </w:t>
      </w:r>
      <w:r>
        <w:rPr>
          <w:rFonts w:ascii="Arial" w:hAnsi="Arial" w:cs="Arial"/>
        </w:rPr>
        <w:t>fue</w:t>
      </w:r>
      <w:r w:rsidRPr="00005078">
        <w:rPr>
          <w:rFonts w:ascii="Arial" w:hAnsi="Arial" w:cs="Arial"/>
        </w:rPr>
        <w:t xml:space="preserve"> un referente para la construcción de las Cuentas Satélite del cooperativismo colombiano</w:t>
      </w:r>
      <w:r>
        <w:rPr>
          <w:rFonts w:ascii="Arial" w:hAnsi="Arial" w:cs="Arial"/>
        </w:rPr>
        <w:t xml:space="preserve"> </w:t>
      </w:r>
      <w:r w:rsidRPr="00005078">
        <w:rPr>
          <w:rFonts w:ascii="Arial" w:hAnsi="Arial" w:cs="Arial"/>
        </w:rPr>
        <w:t xml:space="preserve">para elaborar el </w:t>
      </w:r>
      <w:r w:rsidRPr="00005078">
        <w:rPr>
          <w:rFonts w:ascii="Arial" w:hAnsi="Arial" w:cs="Arial"/>
          <w:i/>
        </w:rPr>
        <w:t>Informe CENICOOP-2013</w:t>
      </w:r>
      <w:r>
        <w:rPr>
          <w:rFonts w:ascii="Arial" w:hAnsi="Arial" w:cs="Arial"/>
          <w:i/>
        </w:rPr>
        <w:t xml:space="preserve"> </w:t>
      </w:r>
      <w:r>
        <w:rPr>
          <w:rFonts w:ascii="Arial" w:hAnsi="Arial" w:cs="Arial"/>
        </w:rPr>
        <w:t xml:space="preserve">(Alarcón, </w:t>
      </w:r>
      <w:r w:rsidRPr="00005078">
        <w:rPr>
          <w:rFonts w:ascii="Arial" w:hAnsi="Arial" w:cs="Arial"/>
        </w:rPr>
        <w:t>2013)</w:t>
      </w:r>
      <w:r>
        <w:rPr>
          <w:rFonts w:ascii="Arial" w:hAnsi="Arial" w:cs="Arial"/>
        </w:rPr>
        <w:t>.</w:t>
      </w:r>
      <w:r>
        <w:rPr>
          <w:rFonts w:ascii="Arial" w:hAnsi="Arial" w:cs="Arial"/>
        </w:rPr>
        <w:t xml:space="preserve"> L</w:t>
      </w:r>
      <w:r w:rsidRPr="00005078">
        <w:rPr>
          <w:rFonts w:ascii="Arial" w:hAnsi="Arial" w:cs="Arial"/>
        </w:rPr>
        <w:t>a presentación de la serie temporal de Cuentas Agregadas del segmento cooperativo</w:t>
      </w:r>
      <w:r>
        <w:rPr>
          <w:rFonts w:ascii="Arial" w:hAnsi="Arial" w:cs="Arial"/>
        </w:rPr>
        <w:t xml:space="preserve"> colombiano es una de las</w:t>
      </w:r>
      <w:r w:rsidRPr="00005078">
        <w:rPr>
          <w:rFonts w:ascii="Arial" w:hAnsi="Arial" w:cs="Arial"/>
        </w:rPr>
        <w:t xml:space="preserve"> más larga</w:t>
      </w:r>
      <w:r w:rsidR="00BA456B">
        <w:rPr>
          <w:rFonts w:ascii="Arial" w:hAnsi="Arial" w:cs="Arial"/>
        </w:rPr>
        <w:t>s</w:t>
      </w:r>
      <w:r w:rsidRPr="00005078">
        <w:rPr>
          <w:rFonts w:ascii="Arial" w:hAnsi="Arial" w:cs="Arial"/>
        </w:rPr>
        <w:t xml:space="preserve"> del mundo</w:t>
      </w:r>
      <w:r>
        <w:rPr>
          <w:rFonts w:ascii="Arial" w:hAnsi="Arial" w:cs="Arial"/>
        </w:rPr>
        <w:t xml:space="preserve"> con respecto a variables y data</w:t>
      </w:r>
      <w:r w:rsidRPr="00005078">
        <w:rPr>
          <w:rFonts w:ascii="Arial" w:hAnsi="Arial" w:cs="Arial"/>
        </w:rPr>
        <w:t xml:space="preserve"> (al menos, en ese momento) y el análisis de la información más importante que se haya realizado en el país en relación a la depuración de información cooperativa objeto de análisis económico aplicado. </w:t>
      </w:r>
    </w:p>
    <w:p w14:paraId="6B9EF002" w14:textId="77777777" w:rsidR="008229F0" w:rsidRDefault="008229F0" w:rsidP="00822661">
      <w:pPr>
        <w:pStyle w:val="NormalJL"/>
        <w:spacing w:after="0" w:line="240" w:lineRule="auto"/>
        <w:ind w:firstLine="0"/>
        <w:rPr>
          <w:rFonts w:ascii="Arial" w:hAnsi="Arial" w:cs="Arial"/>
        </w:rPr>
      </w:pPr>
    </w:p>
    <w:p w14:paraId="4B6A6733" w14:textId="1965BC7E" w:rsidR="008229F0" w:rsidRDefault="008229F0" w:rsidP="00F94EBF">
      <w:pPr>
        <w:pStyle w:val="NormalJL"/>
        <w:spacing w:after="0" w:line="240" w:lineRule="auto"/>
        <w:ind w:firstLine="0"/>
        <w:rPr>
          <w:rFonts w:ascii="Arial" w:hAnsi="Arial" w:cs="Arial"/>
        </w:rPr>
      </w:pPr>
      <w:r w:rsidRPr="006A6357">
        <w:rPr>
          <w:rFonts w:ascii="Arial" w:hAnsi="Arial" w:cs="Arial"/>
        </w:rPr>
        <w:t xml:space="preserve">Posteriormente, Álvarez, Fajardo, Rodríguez y Sánchez (2016) presentan un </w:t>
      </w:r>
      <w:r>
        <w:rPr>
          <w:rFonts w:ascii="Arial" w:hAnsi="Arial" w:cs="Arial"/>
        </w:rPr>
        <w:t>aporte hacia</w:t>
      </w:r>
      <w:r w:rsidRPr="006A6357">
        <w:rPr>
          <w:rFonts w:ascii="Arial" w:hAnsi="Arial" w:cs="Arial"/>
        </w:rPr>
        <w:t xml:space="preserve"> un Balance Social mesoeconómico</w:t>
      </w:r>
      <w:r>
        <w:rPr>
          <w:rFonts w:ascii="Arial" w:hAnsi="Arial" w:cs="Arial"/>
        </w:rPr>
        <w:t xml:space="preserve"> </w:t>
      </w:r>
      <w:r w:rsidRPr="006A6357">
        <w:rPr>
          <w:rFonts w:ascii="Arial" w:hAnsi="Arial" w:cs="Arial"/>
        </w:rPr>
        <w:t>al que se le anexan ciertas cifras agrega</w:t>
      </w:r>
      <w:r>
        <w:rPr>
          <w:rFonts w:ascii="Arial" w:hAnsi="Arial" w:cs="Arial"/>
        </w:rPr>
        <w:t>das, al modo del Proyecto 2013</w:t>
      </w:r>
      <w:r>
        <w:rPr>
          <w:rFonts w:ascii="Arial" w:hAnsi="Arial" w:cs="Arial"/>
        </w:rPr>
        <w:t>. En este ejercicio queda pendiente</w:t>
      </w:r>
      <w:r w:rsidRPr="006A6357">
        <w:rPr>
          <w:rFonts w:ascii="Arial" w:hAnsi="Arial" w:cs="Arial"/>
        </w:rPr>
        <w:t xml:space="preserve"> elevar</w:t>
      </w:r>
      <w:r w:rsidRPr="006A6357">
        <w:rPr>
          <w:rFonts w:ascii="Arial" w:hAnsi="Arial" w:cs="Arial"/>
        </w:rPr>
        <w:t xml:space="preserve"> </w:t>
      </w:r>
      <w:r>
        <w:rPr>
          <w:rFonts w:ascii="Arial" w:hAnsi="Arial" w:cs="Arial"/>
        </w:rPr>
        <w:t>los datos</w:t>
      </w:r>
      <w:r>
        <w:rPr>
          <w:rFonts w:ascii="Arial" w:hAnsi="Arial" w:cs="Arial"/>
        </w:rPr>
        <w:t xml:space="preserve"> </w:t>
      </w:r>
      <w:r w:rsidRPr="006A6357">
        <w:rPr>
          <w:rFonts w:ascii="Arial" w:hAnsi="Arial" w:cs="Arial"/>
        </w:rPr>
        <w:t xml:space="preserve">a las cifras poblacionales, ya que el Sistema Sigcoop y los datos potenciales obtenidos de CONFECOOP </w:t>
      </w:r>
      <w:r w:rsidR="00BA456B">
        <w:rPr>
          <w:rFonts w:ascii="Arial" w:hAnsi="Arial" w:cs="Arial"/>
        </w:rPr>
        <w:t>lo permitía</w:t>
      </w:r>
      <w:r w:rsidR="00BA456B" w:rsidRPr="006A6357">
        <w:rPr>
          <w:rFonts w:ascii="Arial" w:hAnsi="Arial" w:cs="Arial"/>
        </w:rPr>
        <w:t xml:space="preserve"> </w:t>
      </w:r>
      <w:r w:rsidR="00BA456B">
        <w:rPr>
          <w:rFonts w:ascii="Arial" w:hAnsi="Arial" w:cs="Arial"/>
        </w:rPr>
        <w:t>(en tanto</w:t>
      </w:r>
      <w:r w:rsidRPr="006A6357">
        <w:rPr>
          <w:rFonts w:ascii="Arial" w:hAnsi="Arial" w:cs="Arial"/>
        </w:rPr>
        <w:t xml:space="preserve"> era posible a través de CENICOOP</w:t>
      </w:r>
      <w:r w:rsidRPr="006A6357">
        <w:rPr>
          <w:rFonts w:ascii="Arial" w:hAnsi="Arial" w:cs="Arial"/>
        </w:rPr>
        <w:t xml:space="preserve">). </w:t>
      </w:r>
    </w:p>
    <w:p w14:paraId="4C05EDB6" w14:textId="77777777" w:rsidR="008229F0" w:rsidRDefault="008229F0" w:rsidP="00F94EBF">
      <w:pPr>
        <w:pStyle w:val="NormalJL"/>
        <w:spacing w:after="0" w:line="240" w:lineRule="auto"/>
        <w:ind w:firstLine="0"/>
        <w:rPr>
          <w:rFonts w:ascii="Arial" w:hAnsi="Arial" w:cs="Arial"/>
        </w:rPr>
      </w:pPr>
    </w:p>
    <w:p w14:paraId="1A7D4552" w14:textId="474D97D2" w:rsidR="008229F0" w:rsidRDefault="008229F0" w:rsidP="00F94EBF">
      <w:pPr>
        <w:pStyle w:val="NormalJL"/>
        <w:spacing w:after="0" w:line="240" w:lineRule="auto"/>
        <w:ind w:firstLine="0"/>
        <w:rPr>
          <w:rFonts w:ascii="Arial" w:hAnsi="Arial" w:cs="Arial"/>
        </w:rPr>
      </w:pPr>
      <w:r>
        <w:rPr>
          <w:rFonts w:ascii="Arial" w:hAnsi="Arial" w:cs="Arial"/>
        </w:rPr>
        <w:t>E</w:t>
      </w:r>
      <w:r w:rsidRPr="006A6357">
        <w:rPr>
          <w:rFonts w:ascii="Arial" w:hAnsi="Arial" w:cs="Arial"/>
        </w:rPr>
        <w:t>l trabajo</w:t>
      </w:r>
      <w:r>
        <w:rPr>
          <w:rFonts w:ascii="Arial" w:hAnsi="Arial" w:cs="Arial"/>
        </w:rPr>
        <w:t xml:space="preserve"> menci</w:t>
      </w:r>
      <w:r w:rsidR="00BA456B">
        <w:rPr>
          <w:rFonts w:ascii="Arial" w:hAnsi="Arial" w:cs="Arial"/>
        </w:rPr>
        <w:t>o</w:t>
      </w:r>
      <w:r>
        <w:rPr>
          <w:rFonts w:ascii="Arial" w:hAnsi="Arial" w:cs="Arial"/>
        </w:rPr>
        <w:t>n</w:t>
      </w:r>
      <w:r w:rsidR="00BA456B">
        <w:rPr>
          <w:rFonts w:ascii="Arial" w:hAnsi="Arial" w:cs="Arial"/>
        </w:rPr>
        <w:t>ado</w:t>
      </w:r>
      <w:r w:rsidRPr="006A6357">
        <w:rPr>
          <w:rFonts w:ascii="Arial" w:hAnsi="Arial" w:cs="Arial"/>
        </w:rPr>
        <w:t xml:space="preserve"> trasciende a integrar indicadores certificados, asumidos por la ortodoxia de los indicadores, con los no certificados, los que pueden dar más información sobre los resultados sociales, también de gestión social (que en sentido amplio incluye memorias de sostenibilidad, la Economía Circular o la Economía del Bien Común) y la propia elaboración de Balances Sociales por las Organizaciones Solidarias (OOSS, en lo sucesivo),</w:t>
      </w:r>
      <w:r>
        <w:rPr>
          <w:rFonts w:ascii="Arial" w:hAnsi="Arial" w:cs="Arial"/>
        </w:rPr>
        <w:t xml:space="preserve"> </w:t>
      </w:r>
      <w:r>
        <w:rPr>
          <w:rFonts w:ascii="Arial" w:hAnsi="Arial" w:cs="Arial"/>
        </w:rPr>
        <w:t>pero no alcanza a la</w:t>
      </w:r>
      <w:r>
        <w:rPr>
          <w:rFonts w:ascii="Arial" w:hAnsi="Arial" w:cs="Arial"/>
        </w:rPr>
        <w:t xml:space="preserve"> </w:t>
      </w:r>
      <w:r w:rsidRPr="006A6357">
        <w:rPr>
          <w:rFonts w:ascii="Arial" w:hAnsi="Arial" w:cs="Arial"/>
        </w:rPr>
        <w:t>estimación del marco o perímetro en el que situar grupos, sectores o “clusters” de estas OOSS, incluido el cooperativismo.</w:t>
      </w:r>
    </w:p>
    <w:p w14:paraId="52D92B56" w14:textId="77777777" w:rsidR="008229F0" w:rsidRPr="006A6357" w:rsidRDefault="008229F0" w:rsidP="00F94EBF">
      <w:pPr>
        <w:pStyle w:val="NormalJL"/>
        <w:spacing w:after="0" w:line="240" w:lineRule="auto"/>
        <w:ind w:firstLine="0"/>
        <w:rPr>
          <w:rFonts w:ascii="Arial" w:hAnsi="Arial" w:cs="Arial"/>
        </w:rPr>
      </w:pPr>
    </w:p>
    <w:p w14:paraId="70606632" w14:textId="6C3AFCEF" w:rsidR="008229F0" w:rsidRDefault="008229F0" w:rsidP="00F94EBF">
      <w:pPr>
        <w:pStyle w:val="NormalJL"/>
        <w:spacing w:after="0" w:line="240" w:lineRule="auto"/>
        <w:ind w:firstLine="0"/>
        <w:rPr>
          <w:rFonts w:ascii="Arial" w:hAnsi="Arial" w:cs="Arial"/>
        </w:rPr>
      </w:pPr>
      <w:r w:rsidRPr="006A6357">
        <w:rPr>
          <w:rFonts w:ascii="Arial" w:hAnsi="Arial" w:cs="Arial"/>
        </w:rPr>
        <w:t>La obra de Álvarez, Fajardo, Rodríguez y Sánchez (2016</w:t>
      </w:r>
      <w:r>
        <w:rPr>
          <w:rFonts w:ascii="Arial" w:hAnsi="Arial" w:cs="Arial"/>
        </w:rPr>
        <w:t xml:space="preserve">), por tanto, es una propuesta </w:t>
      </w:r>
      <w:r w:rsidRPr="006A6357">
        <w:rPr>
          <w:rFonts w:ascii="Arial" w:hAnsi="Arial" w:cs="Arial"/>
        </w:rPr>
        <w:t xml:space="preserve">de cálculo de impacto socioeconómico, que solo tendría resultados definitivos siempre que haya acuerdo y decisión por el conjunto de OOSS para realizar Balances Sociales y brindar información a la comunidad civil y administrativa: cuestiones costosas en tiempo y dinero, a la par que en recelo de las entidades y de las Administraciones Públicas por su tráfico. Se trata de una paradoja, cuando lo que se supone que las OOSS deberían dar a conocer sus actividades e impacto social y, al tiempo, que esas entidades se situaran </w:t>
      </w:r>
      <w:r w:rsidRPr="006A6357">
        <w:rPr>
          <w:rFonts w:ascii="Arial" w:hAnsi="Arial" w:cs="Arial"/>
        </w:rPr>
        <w:lastRenderedPageBreak/>
        <w:t>en el marco de unas grandes cifras económicas, a nivel nacional, de empleo, o de transferencias sociales, entre otras.</w:t>
      </w:r>
    </w:p>
    <w:p w14:paraId="3D3D71D8" w14:textId="77777777" w:rsidR="008229F0" w:rsidRDefault="008229F0" w:rsidP="00F94EBF">
      <w:pPr>
        <w:pStyle w:val="NormalJL"/>
        <w:spacing w:after="0" w:line="240" w:lineRule="auto"/>
        <w:ind w:firstLine="0"/>
        <w:rPr>
          <w:rFonts w:ascii="Arial" w:hAnsi="Arial" w:cs="Arial"/>
        </w:rPr>
      </w:pPr>
    </w:p>
    <w:p w14:paraId="794531AC" w14:textId="4096E811" w:rsidR="008229F0" w:rsidRPr="006A6357" w:rsidRDefault="008229F0" w:rsidP="00F94EBF">
      <w:pPr>
        <w:pStyle w:val="NormalJL"/>
        <w:spacing w:after="0" w:line="240" w:lineRule="auto"/>
        <w:ind w:firstLine="0"/>
        <w:rPr>
          <w:rFonts w:ascii="Arial" w:hAnsi="Arial" w:cs="Arial"/>
        </w:rPr>
      </w:pPr>
      <w:r w:rsidRPr="006A6357">
        <w:rPr>
          <w:rFonts w:ascii="Arial" w:hAnsi="Arial" w:cs="Arial"/>
        </w:rPr>
        <w:t>Por tanto, esa propuesta de indicadores socioeconómicos no termina de plasmarse en indicadores sintéticos</w:t>
      </w:r>
      <w:r>
        <w:rPr>
          <w:rFonts w:ascii="Arial" w:hAnsi="Arial" w:cs="Arial"/>
        </w:rPr>
        <w:t>, ni la mayor</w:t>
      </w:r>
      <w:r>
        <w:rPr>
          <w:rFonts w:ascii="Arial" w:hAnsi="Arial" w:cs="Arial"/>
        </w:rPr>
        <w:t xml:space="preserve"> </w:t>
      </w:r>
      <w:r w:rsidRPr="006A6357">
        <w:rPr>
          <w:rFonts w:ascii="Arial" w:hAnsi="Arial" w:cs="Arial"/>
        </w:rPr>
        <w:t>parte de</w:t>
      </w:r>
      <w:r>
        <w:rPr>
          <w:rFonts w:ascii="Arial" w:hAnsi="Arial" w:cs="Arial"/>
        </w:rPr>
        <w:t xml:space="preserve"> los</w:t>
      </w:r>
      <w:r w:rsidRPr="006A6357">
        <w:rPr>
          <w:rFonts w:ascii="Arial" w:hAnsi="Arial" w:cs="Arial"/>
        </w:rPr>
        <w:t xml:space="preserve"> indicadores propuestos son posibles de obtener debido a que no hay información recopilada </w:t>
      </w:r>
      <w:r w:rsidR="00693052">
        <w:rPr>
          <w:rFonts w:ascii="Arial" w:hAnsi="Arial" w:cs="Arial"/>
        </w:rPr>
        <w:t>suficiente (sí hay ejemplos para algunas entidades significativas en el país)</w:t>
      </w:r>
      <w:r w:rsidRPr="006A6357">
        <w:rPr>
          <w:rFonts w:ascii="Arial" w:hAnsi="Arial" w:cs="Arial"/>
        </w:rPr>
        <w:t xml:space="preserve"> </w:t>
      </w:r>
      <w:r w:rsidR="00693052">
        <w:rPr>
          <w:rFonts w:ascii="Arial" w:hAnsi="Arial" w:cs="Arial"/>
        </w:rPr>
        <w:t xml:space="preserve">para </w:t>
      </w:r>
      <w:r w:rsidRPr="006A6357">
        <w:rPr>
          <w:rFonts w:ascii="Arial" w:hAnsi="Arial" w:cs="Arial"/>
        </w:rPr>
        <w:t>la</w:t>
      </w:r>
      <w:r w:rsidR="00693052">
        <w:rPr>
          <w:rFonts w:ascii="Arial" w:hAnsi="Arial" w:cs="Arial"/>
        </w:rPr>
        <w:t>, también,</w:t>
      </w:r>
      <w:r w:rsidRPr="006A6357">
        <w:rPr>
          <w:rFonts w:ascii="Arial" w:hAnsi="Arial" w:cs="Arial"/>
        </w:rPr>
        <w:t xml:space="preserve"> propuesta de encuesta </w:t>
      </w:r>
      <w:r w:rsidR="00693052">
        <w:rPr>
          <w:rFonts w:ascii="Arial" w:hAnsi="Arial" w:cs="Arial"/>
        </w:rPr>
        <w:t>que incluye</w:t>
      </w:r>
      <w:r>
        <w:rPr>
          <w:rFonts w:ascii="Arial" w:hAnsi="Arial" w:cs="Arial"/>
        </w:rPr>
        <w:t xml:space="preserve">. </w:t>
      </w:r>
      <w:r w:rsidR="00693052">
        <w:rPr>
          <w:rFonts w:ascii="Arial" w:hAnsi="Arial" w:cs="Arial"/>
        </w:rPr>
        <w:t>Quizás, l</w:t>
      </w:r>
      <w:r>
        <w:rPr>
          <w:rFonts w:ascii="Arial" w:hAnsi="Arial" w:cs="Arial"/>
        </w:rPr>
        <w:t>a inc</w:t>
      </w:r>
      <w:r w:rsidR="00693052">
        <w:rPr>
          <w:rFonts w:ascii="Arial" w:hAnsi="Arial" w:cs="Arial"/>
        </w:rPr>
        <w:t>orporación</w:t>
      </w:r>
      <w:r>
        <w:rPr>
          <w:rFonts w:ascii="Arial" w:hAnsi="Arial" w:cs="Arial"/>
        </w:rPr>
        <w:t xml:space="preserve"> de </w:t>
      </w:r>
      <w:r w:rsidRPr="006A6357">
        <w:rPr>
          <w:rFonts w:ascii="Arial" w:hAnsi="Arial" w:cs="Arial"/>
        </w:rPr>
        <w:t>indicadores sintéticos y corregidos por la elevación a la población, indicadores medianos o de densidad de las actividades de promoción social sobre las entidades de las que se dispone de datos o correcciones sobre errores de muestreo</w:t>
      </w:r>
      <w:r w:rsidR="00693052">
        <w:rPr>
          <w:rFonts w:ascii="Arial" w:hAnsi="Arial" w:cs="Arial"/>
        </w:rPr>
        <w:t>, siempre en estudios posteriores,</w:t>
      </w:r>
      <w:r w:rsidRPr="006A6357">
        <w:rPr>
          <w:rFonts w:ascii="Arial" w:hAnsi="Arial" w:cs="Arial"/>
        </w:rPr>
        <w:t xml:space="preserve"> darían una mayor robustez a la propuesta. No obstante, se insiste, que la aplicación preliminar que lleva inmersa la obra es el intento más reciente, y completo, de cuantificación económica y social del cooperativismo en Colombia.</w:t>
      </w:r>
    </w:p>
    <w:p w14:paraId="6E8F9B40" w14:textId="77777777" w:rsidR="008229F0" w:rsidRDefault="008229F0" w:rsidP="006A6357">
      <w:pPr>
        <w:pStyle w:val="NormalJL"/>
        <w:spacing w:after="0" w:line="240" w:lineRule="auto"/>
        <w:ind w:firstLine="0"/>
        <w:rPr>
          <w:rFonts w:ascii="Arial" w:hAnsi="Arial" w:cs="Arial"/>
        </w:rPr>
      </w:pPr>
    </w:p>
    <w:p w14:paraId="1643EB8D" w14:textId="52E13F3D" w:rsidR="008229F0" w:rsidRDefault="008229F0" w:rsidP="006A6357">
      <w:pPr>
        <w:pStyle w:val="NormalJL"/>
        <w:spacing w:after="0" w:line="240" w:lineRule="auto"/>
        <w:ind w:firstLine="0"/>
        <w:rPr>
          <w:rFonts w:ascii="Arial" w:hAnsi="Arial" w:cs="Arial"/>
        </w:rPr>
      </w:pPr>
      <w:r w:rsidRPr="00C32C5D">
        <w:rPr>
          <w:rFonts w:ascii="Arial" w:hAnsi="Arial"/>
        </w:rPr>
        <w:t xml:space="preserve">En definitiva, los proyectos y propuestas de medición del impacto socio-económico del cooperativismo (o en sentido más amplio, del segmento solidario de la economía) en Colombia, como en la obra de </w:t>
      </w:r>
      <w:r w:rsidRPr="006A6357">
        <w:rPr>
          <w:rFonts w:ascii="Arial" w:hAnsi="Arial" w:cs="Arial"/>
        </w:rPr>
        <w:t>Álvarez, Fajardo, Rodríguez y Sánchez (2016),</w:t>
      </w:r>
      <w:r w:rsidRPr="00C32C5D">
        <w:rPr>
          <w:rFonts w:ascii="Arial" w:hAnsi="Arial"/>
        </w:rPr>
        <w:t xml:space="preserve"> </w:t>
      </w:r>
      <w:r>
        <w:rPr>
          <w:rFonts w:ascii="Arial" w:hAnsi="Arial" w:cs="Arial"/>
        </w:rPr>
        <w:t>se ven limitadas por el acceso a la información y en ello buscan insistir en que las entidades estatales</w:t>
      </w:r>
      <w:r w:rsidRPr="006A6357">
        <w:rPr>
          <w:rFonts w:ascii="Arial" w:hAnsi="Arial" w:cs="Arial"/>
        </w:rPr>
        <w:t xml:space="preserve"> de</w:t>
      </w:r>
      <w:r>
        <w:rPr>
          <w:rFonts w:ascii="Arial" w:hAnsi="Arial" w:cs="Arial"/>
        </w:rPr>
        <w:t>n</w:t>
      </w:r>
      <w:r w:rsidRPr="00C32C5D">
        <w:rPr>
          <w:rFonts w:ascii="Arial" w:hAnsi="Arial"/>
        </w:rPr>
        <w:t xml:space="preserve"> cumplimiento a su obligación legal de ofrecer estadística a la Sociedad Civil, Administración y estudiosos, para permitir conocer la realidad de las organizaciones solidarias y su entorno</w:t>
      </w:r>
      <w:r w:rsidRPr="006A6357">
        <w:rPr>
          <w:rFonts w:ascii="Arial" w:hAnsi="Arial" w:cs="Arial"/>
        </w:rPr>
        <w:t>.</w:t>
      </w:r>
    </w:p>
    <w:p w14:paraId="46B03918" w14:textId="77777777" w:rsidR="008229F0" w:rsidRPr="00C32C5D" w:rsidRDefault="008229F0" w:rsidP="00C32C5D">
      <w:pPr>
        <w:pStyle w:val="NormalJL"/>
        <w:spacing w:after="0" w:line="240" w:lineRule="auto"/>
        <w:ind w:firstLine="0"/>
        <w:rPr>
          <w:rFonts w:ascii="Arial" w:hAnsi="Arial"/>
        </w:rPr>
      </w:pPr>
    </w:p>
    <w:p w14:paraId="718B2263" w14:textId="77777777" w:rsidR="008229F0" w:rsidRDefault="008229F0" w:rsidP="00C32C5D">
      <w:pPr>
        <w:pStyle w:val="NormalJL"/>
        <w:spacing w:after="0" w:line="240" w:lineRule="auto"/>
        <w:ind w:firstLine="0"/>
        <w:rPr>
          <w:rFonts w:ascii="Arial" w:hAnsi="Arial" w:cs="Arial"/>
        </w:rPr>
      </w:pPr>
    </w:p>
    <w:p w14:paraId="01B3138C" w14:textId="77777777" w:rsidR="008229F0" w:rsidRPr="003E3838" w:rsidRDefault="008229F0" w:rsidP="00822661">
      <w:pPr>
        <w:pStyle w:val="NormalJL"/>
        <w:spacing w:after="0" w:line="240" w:lineRule="auto"/>
        <w:ind w:firstLine="0"/>
        <w:rPr>
          <w:rFonts w:ascii="Arial" w:hAnsi="Arial" w:cs="Arial"/>
          <w:b/>
        </w:rPr>
      </w:pPr>
      <w:r w:rsidRPr="003E3838">
        <w:rPr>
          <w:rFonts w:ascii="Arial" w:hAnsi="Arial" w:cs="Arial"/>
          <w:b/>
        </w:rPr>
        <w:t>2.1</w:t>
      </w:r>
      <w:r w:rsidRPr="003E3838">
        <w:rPr>
          <w:rFonts w:ascii="Arial" w:hAnsi="Arial" w:cs="Arial"/>
          <w:b/>
        </w:rPr>
        <w:tab/>
        <w:t>Problemas de información</w:t>
      </w:r>
    </w:p>
    <w:p w14:paraId="4E01A4C5" w14:textId="77777777" w:rsidR="008229F0" w:rsidRDefault="008229F0" w:rsidP="00822661">
      <w:pPr>
        <w:pStyle w:val="NormalJL"/>
        <w:spacing w:after="0" w:line="240" w:lineRule="auto"/>
        <w:ind w:firstLine="0"/>
        <w:rPr>
          <w:rFonts w:ascii="Arial" w:hAnsi="Arial" w:cs="Arial"/>
        </w:rPr>
      </w:pPr>
    </w:p>
    <w:p w14:paraId="301AFB47"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No obstante, en el trasfondo de la información cooperativa en Colombia subyacen disonancias cognitivas frente a las diversas instituciones que recolectan información, ausencia de mecanismos estandarizados de solicitar y sistematizar la información y de períodos de recolección.</w:t>
      </w:r>
    </w:p>
    <w:p w14:paraId="162697E1" w14:textId="77777777" w:rsidR="008229F0" w:rsidRPr="00005078" w:rsidRDefault="008229F0" w:rsidP="00822661">
      <w:pPr>
        <w:pStyle w:val="NormalJL"/>
        <w:spacing w:after="0" w:line="240" w:lineRule="auto"/>
        <w:ind w:firstLine="0"/>
        <w:rPr>
          <w:rFonts w:ascii="Arial" w:hAnsi="Arial" w:cs="Arial"/>
        </w:rPr>
      </w:pPr>
    </w:p>
    <w:p w14:paraId="619D5858"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En lo que se refiere a cuentas nacionales, la entidad encargada de recoger la información estadística (DANE), no tiene un mecanismo claro de tratamiento estadístico para las cooperativas. En algunos de sus estudios, introducen la noción de instituciones sin fines de lucro (ISFL), las cuales se considera pueden ser de mercado y de no mercado, y se clasifican en instituciones sin fines de lucro al servicio de los hogares (ISFLSH), instituciones sin fines de lucro financiadas por el gobierno e instituciones sin fines de lucro que sirven a las empresas (ISFLSE) (DANE, 2005), propios del sistema de cuentas nacionales de Naciones Unidas. Sin embargo, el tema es desde el año 2005 materia de discusión y estudios (DANE, 2008) sin definición alguna. Todo ello en el entorno de las Cuentas Nacionales, ya desde DANE (1986).</w:t>
      </w:r>
    </w:p>
    <w:p w14:paraId="6C531E5A"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 xml:space="preserve">  </w:t>
      </w:r>
    </w:p>
    <w:p w14:paraId="4BC06299"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Por otra parte, el registro de los diferentes tipos de cooperativas está dispersa en varias instituciones públicas y privadas, las cuales registran la información según sus necesidades e intereses creando asimetrías de información.</w:t>
      </w:r>
    </w:p>
    <w:p w14:paraId="2E9363D2" w14:textId="77777777" w:rsidR="008229F0" w:rsidRPr="00005078" w:rsidRDefault="008229F0" w:rsidP="00822661">
      <w:pPr>
        <w:pStyle w:val="NormalJL"/>
        <w:spacing w:after="0" w:line="240" w:lineRule="auto"/>
        <w:ind w:firstLine="0"/>
        <w:rPr>
          <w:rFonts w:ascii="Arial" w:hAnsi="Arial" w:cs="Arial"/>
        </w:rPr>
      </w:pPr>
    </w:p>
    <w:p w14:paraId="676939C4" w14:textId="77777777" w:rsidR="008229F0" w:rsidRDefault="008229F0" w:rsidP="00822661">
      <w:pPr>
        <w:pStyle w:val="NormalJL"/>
        <w:spacing w:after="0" w:line="240" w:lineRule="auto"/>
        <w:ind w:firstLine="0"/>
        <w:rPr>
          <w:rFonts w:ascii="Arial" w:hAnsi="Arial" w:cs="Arial"/>
        </w:rPr>
      </w:pPr>
      <w:r w:rsidRPr="00005078">
        <w:rPr>
          <w:rFonts w:ascii="Arial" w:hAnsi="Arial" w:cs="Arial"/>
        </w:rPr>
        <w:lastRenderedPageBreak/>
        <w:t xml:space="preserve">La Dirección de Impuestos y Aduanas Nacionales captura información de contribuyentes especiales, entre los que figuran las cooperativas. Las variables de reporte son fundamentalmente contables y financieras, bajo las cuales examina liquidaciones y presunción de rentas, patrimonio e impuestos liquidados y por liquidar. Esta información no es de carácter público y su acceso requiere el paso por múltiples filtros burocráticos. </w:t>
      </w:r>
    </w:p>
    <w:p w14:paraId="4ADA032C" w14:textId="77777777" w:rsidR="008229F0" w:rsidRPr="00005078" w:rsidRDefault="008229F0" w:rsidP="00822661">
      <w:pPr>
        <w:pStyle w:val="NormalJL"/>
        <w:spacing w:after="0" w:line="240" w:lineRule="auto"/>
        <w:ind w:firstLine="0"/>
        <w:rPr>
          <w:rFonts w:ascii="Arial" w:hAnsi="Arial" w:cs="Arial"/>
        </w:rPr>
      </w:pPr>
    </w:p>
    <w:p w14:paraId="6788D2FE" w14:textId="397E4360"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La Superintendencia de Economía Solidaria captura información de aquellas cooperativas que son vigiladas por esta entidad y pone el énfasis en los instrumentos financieros que en la actualidad son utilizados para garantizar el cumplimiento de su normatividad. Tanto la Superintendencia de la Economía Solidaria como la Dirección de Impuestos y Aduanas Nacionales hacen parte del Ministerio de Hacienda y Crédito Público. De igual forma, hay información de otras Superintendencias que también vigilan a cooperativas específicas, como es el caso de la Superintendencia de Transporte y Superintendencia de Servicios Públicos adscrita al Departamento Nacional de Planeación; la Superintendencia Nacional de Salud, adscrita al Ministerio de Salud; la Superintendencia de Puertos y Transportes adscrita al Ministerio de Transporte y la Superintendencia de Vigilancia y Seguridad Privada adscrita al Ministerio de Defensa.</w:t>
      </w:r>
      <w:r w:rsidR="00693052">
        <w:rPr>
          <w:rFonts w:ascii="Arial" w:hAnsi="Arial" w:cs="Arial"/>
        </w:rPr>
        <w:t xml:space="preserve"> </w:t>
      </w:r>
      <w:r w:rsidRPr="00005078">
        <w:rPr>
          <w:rFonts w:ascii="Arial" w:hAnsi="Arial" w:cs="Arial"/>
        </w:rPr>
        <w:t>Como cada organización tiene criterios y períodos distintos para registrar las cifras de las cooperativas, hay problemas para agregar la información.</w:t>
      </w:r>
    </w:p>
    <w:p w14:paraId="071350BD" w14:textId="77777777" w:rsidR="008229F0" w:rsidRPr="00005078" w:rsidRDefault="008229F0" w:rsidP="00822661">
      <w:pPr>
        <w:pStyle w:val="NormalJL"/>
        <w:spacing w:after="0" w:line="240" w:lineRule="auto"/>
        <w:ind w:firstLine="0"/>
        <w:rPr>
          <w:rFonts w:ascii="Arial" w:hAnsi="Arial" w:cs="Arial"/>
        </w:rPr>
      </w:pPr>
    </w:p>
    <w:p w14:paraId="0B0D1CCF" w14:textId="3F452D1C" w:rsidR="008229F0" w:rsidRDefault="00693052" w:rsidP="00822661">
      <w:pPr>
        <w:pStyle w:val="NormalJL"/>
        <w:spacing w:after="0" w:line="240" w:lineRule="auto"/>
        <w:ind w:firstLine="0"/>
        <w:rPr>
          <w:rFonts w:ascii="Arial" w:hAnsi="Arial" w:cs="Arial"/>
        </w:rPr>
      </w:pPr>
      <w:r>
        <w:rPr>
          <w:rFonts w:ascii="Arial" w:hAnsi="Arial" w:cs="Arial"/>
        </w:rPr>
        <w:t>Así, c</w:t>
      </w:r>
      <w:r w:rsidR="008229F0" w:rsidRPr="00005078">
        <w:rPr>
          <w:rFonts w:ascii="Arial" w:hAnsi="Arial" w:cs="Arial"/>
        </w:rPr>
        <w:t>uando de información de empresas existentes en un año determinado se trata, los diferentes registros disponibles tienen un error que termina sesgando la información: los registros inician con la creación de las organizaciones y suponen la vida asociativa a partir de la actualización de datos financieros. En adición, la desagregación de información por tipología organizacional p</w:t>
      </w:r>
      <w:r w:rsidR="008229F0">
        <w:rPr>
          <w:rFonts w:ascii="Arial" w:hAnsi="Arial" w:cs="Arial"/>
        </w:rPr>
        <w:t xml:space="preserve">resenta problemas de agregación. Por ejemplo, </w:t>
      </w:r>
      <w:r w:rsidR="008229F0" w:rsidRPr="00005078">
        <w:rPr>
          <w:rFonts w:ascii="Arial" w:hAnsi="Arial" w:cs="Arial"/>
        </w:rPr>
        <w:t>la</w:t>
      </w:r>
      <w:r w:rsidR="008229F0">
        <w:rPr>
          <w:rFonts w:ascii="Arial" w:hAnsi="Arial" w:cs="Arial"/>
        </w:rPr>
        <w:t xml:space="preserve"> información estadística de las</w:t>
      </w:r>
      <w:r w:rsidR="008229F0" w:rsidRPr="00005078">
        <w:rPr>
          <w:rFonts w:ascii="Arial" w:hAnsi="Arial" w:cs="Arial"/>
        </w:rPr>
        <w:t xml:space="preserve"> cooperativas de consumo</w:t>
      </w:r>
      <w:r w:rsidR="008229F0">
        <w:rPr>
          <w:rFonts w:ascii="Arial" w:hAnsi="Arial" w:cs="Arial"/>
        </w:rPr>
        <w:t xml:space="preserve"> está diseminada, según el año en que se revise la información, en una categoría denominada consumo, distribución y consumo o </w:t>
      </w:r>
      <w:r w:rsidR="008229F0" w:rsidRPr="00005078">
        <w:rPr>
          <w:rFonts w:ascii="Arial" w:hAnsi="Arial" w:cs="Arial"/>
        </w:rPr>
        <w:t xml:space="preserve">dentro de las estadísticas agregadas de otros subsectores. </w:t>
      </w:r>
    </w:p>
    <w:p w14:paraId="1116E2E1" w14:textId="77777777" w:rsidR="008229F0" w:rsidRPr="00005078" w:rsidRDefault="008229F0" w:rsidP="00822661">
      <w:pPr>
        <w:pStyle w:val="NormalJL"/>
        <w:spacing w:after="0" w:line="240" w:lineRule="auto"/>
        <w:ind w:firstLine="0"/>
        <w:rPr>
          <w:rFonts w:ascii="Arial" w:hAnsi="Arial" w:cs="Arial"/>
        </w:rPr>
      </w:pPr>
    </w:p>
    <w:p w14:paraId="360A95A0" w14:textId="76A92B11" w:rsidR="008229F0" w:rsidRPr="00005078" w:rsidRDefault="00693052" w:rsidP="00822661">
      <w:pPr>
        <w:pStyle w:val="NormalJL"/>
        <w:spacing w:after="0" w:line="240" w:lineRule="auto"/>
        <w:ind w:firstLine="0"/>
        <w:rPr>
          <w:rFonts w:ascii="Arial" w:hAnsi="Arial" w:cs="Arial"/>
        </w:rPr>
      </w:pPr>
      <w:r>
        <w:rPr>
          <w:rFonts w:ascii="Arial" w:hAnsi="Arial" w:cs="Arial"/>
        </w:rPr>
        <w:t>Además</w:t>
      </w:r>
      <w:r w:rsidR="008229F0">
        <w:rPr>
          <w:rFonts w:ascii="Arial" w:hAnsi="Arial" w:cs="Arial"/>
        </w:rPr>
        <w:t>,</w:t>
      </w:r>
      <w:r w:rsidR="008229F0" w:rsidRPr="00005078">
        <w:rPr>
          <w:rFonts w:ascii="Arial" w:hAnsi="Arial" w:cs="Arial"/>
        </w:rPr>
        <w:t xml:space="preserve"> en un período determinado, una cooperativa no reporta estados financieros, la información de su permanencia </w:t>
      </w:r>
      <w:r w:rsidR="008229F0">
        <w:rPr>
          <w:rFonts w:ascii="Arial" w:hAnsi="Arial" w:cs="Arial"/>
        </w:rPr>
        <w:t>suele</w:t>
      </w:r>
      <w:r w:rsidR="008229F0" w:rsidRPr="00005078">
        <w:rPr>
          <w:rFonts w:ascii="Arial" w:hAnsi="Arial" w:cs="Arial"/>
        </w:rPr>
        <w:t xml:space="preserve"> tomarse con base en los registros anteriores </w:t>
      </w:r>
      <w:r w:rsidR="008229F0">
        <w:rPr>
          <w:rFonts w:ascii="Arial" w:hAnsi="Arial" w:cs="Arial"/>
        </w:rPr>
        <w:t>y sólo</w:t>
      </w:r>
      <w:r w:rsidR="008229F0" w:rsidRPr="00005078">
        <w:rPr>
          <w:rFonts w:ascii="Arial" w:hAnsi="Arial" w:cs="Arial"/>
        </w:rPr>
        <w:t xml:space="preserve"> ante la persistencia de la desinformación</w:t>
      </w:r>
      <w:r w:rsidR="008229F0">
        <w:rPr>
          <w:rFonts w:ascii="Arial" w:hAnsi="Arial" w:cs="Arial"/>
        </w:rPr>
        <w:t xml:space="preserve"> por más de cinco años</w:t>
      </w:r>
      <w:r w:rsidR="008229F0" w:rsidRPr="00005078">
        <w:rPr>
          <w:rFonts w:ascii="Arial" w:hAnsi="Arial" w:cs="Arial"/>
        </w:rPr>
        <w:t xml:space="preserve"> termina siendo retirada de los registros. De manera que los registros de información reportan la presunción de vida cooperativa, pero no registran la salida por factores tangibles como la liquidación de una entidad. </w:t>
      </w:r>
    </w:p>
    <w:p w14:paraId="4F1AE454" w14:textId="77777777" w:rsidR="008229F0" w:rsidRPr="00005078" w:rsidRDefault="008229F0" w:rsidP="00822661">
      <w:pPr>
        <w:pStyle w:val="NormalJL"/>
        <w:spacing w:after="0" w:line="240" w:lineRule="auto"/>
        <w:ind w:firstLine="0"/>
        <w:rPr>
          <w:rFonts w:ascii="Arial" w:hAnsi="Arial" w:cs="Arial"/>
        </w:rPr>
      </w:pPr>
    </w:p>
    <w:p w14:paraId="55B6561D" w14:textId="64497890" w:rsidR="008229F0" w:rsidRPr="00005078" w:rsidRDefault="00693052" w:rsidP="00822661">
      <w:pPr>
        <w:pStyle w:val="NormalJL"/>
        <w:spacing w:after="0" w:line="240" w:lineRule="auto"/>
        <w:ind w:firstLine="0"/>
        <w:rPr>
          <w:rFonts w:ascii="Arial" w:hAnsi="Arial" w:cs="Arial"/>
        </w:rPr>
      </w:pPr>
      <w:r>
        <w:rPr>
          <w:rFonts w:ascii="Arial" w:hAnsi="Arial" w:cs="Arial"/>
        </w:rPr>
        <w:t>En c</w:t>
      </w:r>
      <w:r w:rsidR="008229F0" w:rsidRPr="00005078">
        <w:rPr>
          <w:rFonts w:ascii="Arial" w:hAnsi="Arial" w:cs="Arial"/>
        </w:rPr>
        <w:t>uan</w:t>
      </w:r>
      <w:r>
        <w:rPr>
          <w:rFonts w:ascii="Arial" w:hAnsi="Arial" w:cs="Arial"/>
        </w:rPr>
        <w:t>t</w:t>
      </w:r>
      <w:r w:rsidR="008229F0" w:rsidRPr="00005078">
        <w:rPr>
          <w:rFonts w:ascii="Arial" w:hAnsi="Arial" w:cs="Arial"/>
        </w:rPr>
        <w:t xml:space="preserve">o </w:t>
      </w:r>
      <w:r>
        <w:rPr>
          <w:rFonts w:ascii="Arial" w:hAnsi="Arial" w:cs="Arial"/>
        </w:rPr>
        <w:t>a</w:t>
      </w:r>
      <w:r w:rsidR="008229F0" w:rsidRPr="00005078">
        <w:rPr>
          <w:rFonts w:ascii="Arial" w:hAnsi="Arial" w:cs="Arial"/>
        </w:rPr>
        <w:t xml:space="preserve"> información sobre los asociados, no hay mecanismos que permitan verificar la vida asociativa del asociado en cuestión, ni tampoco su posible adhesión a otras cooperativas. En muchos casos, las cooperativas cuentan con un número de asociados inhábiles o que simplemente rezagan sus actuaciones con la cooperativa, hasta hacerlas igual a cero. Estos asociados no suelen participar de la gestión de la organización, y se carece de   compromiso con una entidad de naturaleza autogestionaria. Otro caso similar es el de asociados que disfrutan los beneficios de la cooperación, pero no están dispuestos a pagar por ellos. Sea cual sea el caso, no existen mecanismos para verificarlos estadísticamente y se genera un número de </w:t>
      </w:r>
      <w:r w:rsidR="008229F0" w:rsidRPr="00005078">
        <w:rPr>
          <w:rFonts w:ascii="Arial" w:hAnsi="Arial" w:cs="Arial"/>
        </w:rPr>
        <w:lastRenderedPageBreak/>
        <w:t>asociados posiblemente mayor a los que tienen vida asociativa. Cuando de empleados se trata, se han registrado casos donde los asociados de cooperativas de trabajo asociado reportan su</w:t>
      </w:r>
      <w:r w:rsidR="008229F0">
        <w:rPr>
          <w:rFonts w:ascii="Arial" w:hAnsi="Arial" w:cs="Arial"/>
        </w:rPr>
        <w:t>s</w:t>
      </w:r>
      <w:r w:rsidR="008229F0" w:rsidRPr="00005078">
        <w:rPr>
          <w:rFonts w:ascii="Arial" w:hAnsi="Arial" w:cs="Arial"/>
        </w:rPr>
        <w:t xml:space="preserve"> membresías, a la vez que su condición de trabajadores. Puede esto generar duplicidades que afectan el agregado de la información. </w:t>
      </w:r>
    </w:p>
    <w:p w14:paraId="4F126A14" w14:textId="77777777" w:rsidR="008229F0" w:rsidRPr="00005078" w:rsidRDefault="008229F0" w:rsidP="00822661">
      <w:pPr>
        <w:pStyle w:val="NormalJL"/>
        <w:spacing w:after="0" w:line="240" w:lineRule="auto"/>
        <w:ind w:firstLine="0"/>
        <w:rPr>
          <w:rFonts w:ascii="Arial" w:hAnsi="Arial" w:cs="Arial"/>
        </w:rPr>
      </w:pPr>
    </w:p>
    <w:p w14:paraId="107C6F6A" w14:textId="7C55A6B7" w:rsidR="008229F0" w:rsidRPr="00005078" w:rsidRDefault="00693052" w:rsidP="00822661">
      <w:pPr>
        <w:pStyle w:val="NormalJL"/>
        <w:spacing w:after="0" w:line="240" w:lineRule="auto"/>
        <w:ind w:firstLine="0"/>
        <w:rPr>
          <w:rFonts w:ascii="Arial" w:hAnsi="Arial" w:cs="Arial"/>
        </w:rPr>
      </w:pPr>
      <w:r>
        <w:rPr>
          <w:rFonts w:ascii="Arial" w:hAnsi="Arial" w:cs="Arial"/>
        </w:rPr>
        <w:t>A lo anterior, se añade que en</w:t>
      </w:r>
      <w:r w:rsidR="008229F0" w:rsidRPr="00005078">
        <w:rPr>
          <w:rFonts w:ascii="Arial" w:hAnsi="Arial" w:cs="Arial"/>
        </w:rPr>
        <w:t xml:space="preserve"> el ámbito de la agregación estadística existen tres fuentes distintas, que presentan información desarticulada entre sí en cuanto a períodos, organizaciones y desagregaciones distintas. La primera fuente de información proviene del registro de las entidades sin ánimo de lucro</w:t>
      </w:r>
      <w:r w:rsidR="008229F0" w:rsidRPr="00005078">
        <w:rPr>
          <w:rFonts w:ascii="Arial" w:hAnsi="Arial" w:cs="Arial"/>
          <w:vertAlign w:val="superscript"/>
        </w:rPr>
        <w:footnoteReference w:id="4"/>
      </w:r>
      <w:r w:rsidR="008229F0" w:rsidRPr="00005078">
        <w:rPr>
          <w:rFonts w:ascii="Arial" w:hAnsi="Arial" w:cs="Arial"/>
        </w:rPr>
        <w:t xml:space="preserve"> en el registro único de empresas sociales de las Cámaras de Comercio. En esta fuente se registra regularmente el nacimiento, y eventualmente la actualización de información, pero no hay mecanismos para verificar su vida operativa. </w:t>
      </w:r>
    </w:p>
    <w:p w14:paraId="10CAE970" w14:textId="77777777" w:rsidR="008229F0" w:rsidRPr="00005078" w:rsidRDefault="008229F0" w:rsidP="00822661">
      <w:pPr>
        <w:pStyle w:val="NormalJL"/>
        <w:spacing w:after="0" w:line="240" w:lineRule="auto"/>
        <w:ind w:firstLine="0"/>
        <w:rPr>
          <w:rFonts w:ascii="Arial" w:hAnsi="Arial" w:cs="Arial"/>
        </w:rPr>
      </w:pPr>
    </w:p>
    <w:p w14:paraId="536A1C71"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 xml:space="preserve">La segunda fuente de información proviene del registro de las empresas solidarias (cooperativas, fondos de empleados y asociaciones mutuales) en una base de datos construida desde la Confederación de Cooperativas de Colombia, pero que por sustracción de contenidos no logró el reporte periódico de las organizaciones y </w:t>
      </w:r>
      <w:r>
        <w:rPr>
          <w:rFonts w:ascii="Arial" w:hAnsi="Arial" w:cs="Arial"/>
        </w:rPr>
        <w:t>se ha</w:t>
      </w:r>
      <w:r w:rsidRPr="00005078">
        <w:rPr>
          <w:rFonts w:ascii="Arial" w:hAnsi="Arial" w:cs="Arial"/>
        </w:rPr>
        <w:t xml:space="preserve"> transfer</w:t>
      </w:r>
      <w:r>
        <w:rPr>
          <w:rFonts w:ascii="Arial" w:hAnsi="Arial" w:cs="Arial"/>
        </w:rPr>
        <w:t>ido</w:t>
      </w:r>
      <w:r w:rsidRPr="00005078">
        <w:rPr>
          <w:rFonts w:ascii="Arial" w:hAnsi="Arial" w:cs="Arial"/>
        </w:rPr>
        <w:t xml:space="preserve"> a los entes estatales de supervisión. La tercera fuente presenta la información de las entidades que le corresponde supervisar y controlar a la Superintendencia de Economía Solidaria, la cual registra un universo parcial.   </w:t>
      </w:r>
    </w:p>
    <w:p w14:paraId="28D20214" w14:textId="77777777" w:rsidR="008229F0" w:rsidRPr="00005078" w:rsidRDefault="008229F0" w:rsidP="00822661">
      <w:pPr>
        <w:pStyle w:val="NormalJL"/>
        <w:spacing w:after="0" w:line="240" w:lineRule="auto"/>
        <w:ind w:firstLine="0"/>
        <w:rPr>
          <w:rFonts w:ascii="Arial" w:hAnsi="Arial" w:cs="Arial"/>
        </w:rPr>
      </w:pPr>
    </w:p>
    <w:p w14:paraId="1BA689BE"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 xml:space="preserve">Ello comporta, desde el punto de vista metodológico, varios problemas, y hace que la investigación sea costosa generando que la agregación de conocimiento se dificulte. Sin embargo, la profundización desde varias ópticas demuestra que los problemas transversales siguen siendo los mismos y permite identificar vacíos conceptuales que adolecen de propuestas. </w:t>
      </w:r>
    </w:p>
    <w:p w14:paraId="5EFEF4A5" w14:textId="77777777" w:rsidR="008229F0" w:rsidRDefault="008229F0" w:rsidP="00822661">
      <w:pPr>
        <w:pStyle w:val="NormalJL"/>
        <w:spacing w:after="0" w:line="240" w:lineRule="auto"/>
        <w:ind w:firstLine="0"/>
        <w:rPr>
          <w:rFonts w:ascii="Arial" w:hAnsi="Arial" w:cs="Arial"/>
        </w:rPr>
      </w:pPr>
    </w:p>
    <w:p w14:paraId="75FC47BD" w14:textId="77777777" w:rsidR="008229F0" w:rsidRPr="003E3838" w:rsidRDefault="008229F0" w:rsidP="003E3838">
      <w:pPr>
        <w:pStyle w:val="NormalJL"/>
        <w:spacing w:after="0" w:line="240" w:lineRule="auto"/>
        <w:ind w:left="705" w:hanging="705"/>
        <w:rPr>
          <w:rFonts w:ascii="Arial" w:hAnsi="Arial" w:cs="Arial"/>
          <w:b/>
        </w:rPr>
      </w:pPr>
      <w:r>
        <w:rPr>
          <w:rFonts w:ascii="Arial" w:hAnsi="Arial" w:cs="Arial"/>
          <w:b/>
        </w:rPr>
        <w:t>2.2</w:t>
      </w:r>
      <w:r>
        <w:rPr>
          <w:rFonts w:ascii="Arial" w:hAnsi="Arial" w:cs="Arial"/>
          <w:b/>
        </w:rPr>
        <w:tab/>
      </w:r>
      <w:r w:rsidRPr="003E3838">
        <w:rPr>
          <w:rFonts w:ascii="Arial" w:hAnsi="Arial" w:cs="Arial"/>
          <w:b/>
        </w:rPr>
        <w:t>Antecedentes de medición de las cifras del cooperativismo en Colombia</w:t>
      </w:r>
    </w:p>
    <w:p w14:paraId="6A5909C8" w14:textId="77777777" w:rsidR="008229F0" w:rsidRPr="00005078" w:rsidRDefault="008229F0" w:rsidP="00822661">
      <w:pPr>
        <w:pStyle w:val="NormalJL"/>
        <w:spacing w:after="0" w:line="240" w:lineRule="auto"/>
        <w:ind w:firstLine="0"/>
        <w:rPr>
          <w:rFonts w:ascii="Arial" w:hAnsi="Arial" w:cs="Arial"/>
        </w:rPr>
      </w:pPr>
    </w:p>
    <w:p w14:paraId="74D91BB0" w14:textId="77777777" w:rsidR="008229F0" w:rsidRPr="00005078" w:rsidRDefault="008229F0" w:rsidP="00822661">
      <w:pPr>
        <w:pStyle w:val="Ttulo2Nivel1"/>
        <w:numPr>
          <w:ilvl w:val="0"/>
          <w:numId w:val="0"/>
        </w:numPr>
        <w:spacing w:line="240" w:lineRule="auto"/>
        <w:rPr>
          <w:rFonts w:ascii="Arial" w:hAnsi="Arial" w:cs="Arial"/>
          <w:b w:val="0"/>
          <w:sz w:val="24"/>
          <w:szCs w:val="24"/>
        </w:rPr>
      </w:pPr>
      <w:r>
        <w:rPr>
          <w:rFonts w:ascii="Arial" w:hAnsi="Arial" w:cs="Arial"/>
          <w:b w:val="0"/>
          <w:sz w:val="24"/>
          <w:szCs w:val="24"/>
        </w:rPr>
        <w:t>A</w:t>
      </w:r>
      <w:r w:rsidRPr="00005078">
        <w:rPr>
          <w:rFonts w:ascii="Arial" w:hAnsi="Arial" w:cs="Arial"/>
          <w:b w:val="0"/>
          <w:sz w:val="24"/>
          <w:szCs w:val="24"/>
        </w:rPr>
        <w:t>unque se han realizado propuestas acerca de su construcción, como las presentadas por Rodríguez</w:t>
      </w:r>
      <w:r>
        <w:rPr>
          <w:rFonts w:ascii="Arial" w:hAnsi="Arial" w:cs="Arial"/>
          <w:b w:val="0"/>
          <w:sz w:val="24"/>
          <w:szCs w:val="24"/>
        </w:rPr>
        <w:t xml:space="preserve"> (</w:t>
      </w:r>
      <w:r w:rsidRPr="00005078">
        <w:rPr>
          <w:rFonts w:ascii="Arial" w:hAnsi="Arial" w:cs="Arial"/>
          <w:b w:val="0"/>
          <w:sz w:val="24"/>
          <w:szCs w:val="24"/>
        </w:rPr>
        <w:t>1993</w:t>
      </w:r>
      <w:r>
        <w:rPr>
          <w:rFonts w:ascii="Arial" w:hAnsi="Arial" w:cs="Arial"/>
          <w:b w:val="0"/>
          <w:sz w:val="24"/>
          <w:szCs w:val="24"/>
        </w:rPr>
        <w:t>)</w:t>
      </w:r>
      <w:r w:rsidRPr="00005078">
        <w:rPr>
          <w:rFonts w:ascii="Arial" w:hAnsi="Arial" w:cs="Arial"/>
          <w:b w:val="0"/>
          <w:sz w:val="24"/>
          <w:szCs w:val="24"/>
        </w:rPr>
        <w:t>, y por Bernal</w:t>
      </w:r>
      <w:r>
        <w:rPr>
          <w:rFonts w:ascii="Arial" w:hAnsi="Arial" w:cs="Arial"/>
          <w:b w:val="0"/>
          <w:sz w:val="24"/>
          <w:szCs w:val="24"/>
        </w:rPr>
        <w:t xml:space="preserve"> (</w:t>
      </w:r>
      <w:r w:rsidRPr="00005078">
        <w:rPr>
          <w:rFonts w:ascii="Arial" w:hAnsi="Arial" w:cs="Arial"/>
          <w:b w:val="0"/>
          <w:sz w:val="24"/>
          <w:szCs w:val="24"/>
        </w:rPr>
        <w:t>2008</w:t>
      </w:r>
      <w:r>
        <w:rPr>
          <w:rFonts w:ascii="Arial" w:hAnsi="Arial" w:cs="Arial"/>
          <w:b w:val="0"/>
          <w:sz w:val="24"/>
          <w:szCs w:val="24"/>
        </w:rPr>
        <w:t>)</w:t>
      </w:r>
      <w:r w:rsidRPr="00005078">
        <w:rPr>
          <w:rFonts w:ascii="Arial" w:hAnsi="Arial" w:cs="Arial"/>
          <w:b w:val="0"/>
          <w:sz w:val="24"/>
          <w:szCs w:val="24"/>
        </w:rPr>
        <w:t>, hasta el momento no se ha hecho una cuantificación real del aporte del sector solidario a la economía colombiana</w:t>
      </w:r>
      <w:r>
        <w:rPr>
          <w:rFonts w:ascii="Arial" w:hAnsi="Arial" w:cs="Arial"/>
          <w:b w:val="0"/>
          <w:sz w:val="24"/>
          <w:szCs w:val="24"/>
        </w:rPr>
        <w:t xml:space="preserve"> (</w:t>
      </w:r>
      <w:r w:rsidRPr="00005078">
        <w:rPr>
          <w:rFonts w:ascii="Arial" w:hAnsi="Arial" w:cs="Arial"/>
          <w:b w:val="0"/>
          <w:sz w:val="24"/>
          <w:szCs w:val="24"/>
        </w:rPr>
        <w:t>Metodología-2013</w:t>
      </w:r>
      <w:r w:rsidRPr="00005078">
        <w:rPr>
          <w:rStyle w:val="Refdenotaalpie"/>
          <w:rFonts w:ascii="Arial" w:hAnsi="Arial" w:cs="Arial"/>
          <w:b w:val="0"/>
          <w:sz w:val="24"/>
          <w:szCs w:val="24"/>
        </w:rPr>
        <w:footnoteReference w:id="5"/>
      </w:r>
      <w:r>
        <w:rPr>
          <w:rFonts w:ascii="Arial" w:hAnsi="Arial" w:cs="Arial"/>
          <w:b w:val="0"/>
          <w:sz w:val="24"/>
          <w:szCs w:val="24"/>
        </w:rPr>
        <w:t>). Dadas estas carencias,</w:t>
      </w:r>
      <w:r w:rsidRPr="00005078">
        <w:rPr>
          <w:rFonts w:ascii="Arial" w:hAnsi="Arial" w:cs="Arial"/>
          <w:b w:val="0"/>
          <w:sz w:val="24"/>
          <w:szCs w:val="24"/>
        </w:rPr>
        <w:t xml:space="preserve"> </w:t>
      </w:r>
      <w:r>
        <w:rPr>
          <w:rFonts w:ascii="Arial" w:hAnsi="Arial" w:cs="Arial"/>
          <w:b w:val="0"/>
          <w:sz w:val="24"/>
          <w:szCs w:val="24"/>
        </w:rPr>
        <w:t xml:space="preserve">se inició la </w:t>
      </w:r>
      <w:r w:rsidRPr="00005078">
        <w:rPr>
          <w:rFonts w:ascii="Arial" w:hAnsi="Arial" w:cs="Arial"/>
          <w:b w:val="0"/>
          <w:sz w:val="24"/>
          <w:szCs w:val="24"/>
        </w:rPr>
        <w:lastRenderedPageBreak/>
        <w:t>constru</w:t>
      </w:r>
      <w:r>
        <w:rPr>
          <w:rFonts w:ascii="Arial" w:hAnsi="Arial" w:cs="Arial"/>
          <w:b w:val="0"/>
          <w:sz w:val="24"/>
          <w:szCs w:val="24"/>
        </w:rPr>
        <w:t>cción de</w:t>
      </w:r>
      <w:r w:rsidRPr="00005078">
        <w:rPr>
          <w:rFonts w:ascii="Arial" w:hAnsi="Arial" w:cs="Arial"/>
          <w:b w:val="0"/>
          <w:sz w:val="24"/>
          <w:szCs w:val="24"/>
        </w:rPr>
        <w:t>l SCN para las cooperativas, fondos de empleados y mutuales, con el fin de conocer aspectos como su producción, valor agregado, remuneración a los asalariados, excedente bruto de explotación, consumo de capital fijo, ingreso disponible, formación bruta de capital fijo y la necesidad o capacidad de financiación del sector; en todos los casos, tanto su evolución en el tiempo como su representatividad en la economía colombiana. Teniendo en cuenta que las entidades de economía solidaria participan en diferentes actividades económicas, también se consider</w:t>
      </w:r>
      <w:r>
        <w:rPr>
          <w:rFonts w:ascii="Arial" w:hAnsi="Arial" w:cs="Arial"/>
          <w:b w:val="0"/>
          <w:sz w:val="24"/>
          <w:szCs w:val="24"/>
        </w:rPr>
        <w:t>ó</w:t>
      </w:r>
      <w:r w:rsidRPr="00005078">
        <w:rPr>
          <w:rFonts w:ascii="Arial" w:hAnsi="Arial" w:cs="Arial"/>
          <w:b w:val="0"/>
          <w:sz w:val="24"/>
          <w:szCs w:val="24"/>
        </w:rPr>
        <w:t xml:space="preserve"> importante construir el SCN por actividad, reflejando así las más importantes para el sector solidario y donde el sector solidario aport</w:t>
      </w:r>
      <w:r>
        <w:rPr>
          <w:rFonts w:ascii="Arial" w:hAnsi="Arial" w:cs="Arial"/>
          <w:b w:val="0"/>
          <w:sz w:val="24"/>
          <w:szCs w:val="24"/>
        </w:rPr>
        <w:t>ó más</w:t>
      </w:r>
      <w:r w:rsidRPr="00005078">
        <w:rPr>
          <w:rFonts w:ascii="Arial" w:hAnsi="Arial" w:cs="Arial"/>
          <w:b w:val="0"/>
          <w:sz w:val="24"/>
          <w:szCs w:val="24"/>
        </w:rPr>
        <w:t xml:space="preserve"> al total de la economía colombiana.</w:t>
      </w:r>
    </w:p>
    <w:p w14:paraId="48082D91" w14:textId="77777777" w:rsidR="008229F0" w:rsidRPr="00005078" w:rsidRDefault="008229F0" w:rsidP="00822661">
      <w:pPr>
        <w:pStyle w:val="Ttulo2Nivel1"/>
        <w:numPr>
          <w:ilvl w:val="0"/>
          <w:numId w:val="0"/>
        </w:numPr>
        <w:spacing w:line="240" w:lineRule="auto"/>
        <w:rPr>
          <w:rFonts w:ascii="Arial" w:hAnsi="Arial" w:cs="Arial"/>
          <w:b w:val="0"/>
          <w:sz w:val="24"/>
          <w:szCs w:val="24"/>
        </w:rPr>
      </w:pPr>
    </w:p>
    <w:p w14:paraId="7CC8EC9D" w14:textId="77777777" w:rsidR="008229F0" w:rsidRPr="00005078" w:rsidRDefault="008229F0" w:rsidP="00F0009A">
      <w:pPr>
        <w:pStyle w:val="Ttulo2Nivel1"/>
        <w:numPr>
          <w:ilvl w:val="0"/>
          <w:numId w:val="0"/>
        </w:numPr>
        <w:spacing w:line="240" w:lineRule="auto"/>
        <w:rPr>
          <w:rFonts w:ascii="Arial" w:hAnsi="Arial" w:cs="Arial"/>
          <w:b w:val="0"/>
          <w:sz w:val="24"/>
          <w:szCs w:val="24"/>
        </w:rPr>
      </w:pPr>
      <w:r>
        <w:rPr>
          <w:rFonts w:ascii="Arial" w:hAnsi="Arial" w:cs="Arial"/>
          <w:b w:val="0"/>
          <w:sz w:val="24"/>
          <w:szCs w:val="24"/>
        </w:rPr>
        <w:t>La</w:t>
      </w:r>
      <w:r w:rsidRPr="00005078">
        <w:rPr>
          <w:rFonts w:ascii="Arial" w:hAnsi="Arial" w:cs="Arial"/>
          <w:b w:val="0"/>
          <w:sz w:val="24"/>
          <w:szCs w:val="24"/>
        </w:rPr>
        <w:t xml:space="preserve"> Metodología-2013</w:t>
      </w:r>
      <w:r w:rsidRPr="00005078">
        <w:rPr>
          <w:rStyle w:val="Refdenotaalpie"/>
          <w:rFonts w:ascii="Arial" w:hAnsi="Arial" w:cs="Arial"/>
          <w:b w:val="0"/>
          <w:sz w:val="24"/>
          <w:szCs w:val="24"/>
        </w:rPr>
        <w:footnoteReference w:id="6"/>
      </w:r>
      <w:r w:rsidRPr="00005078">
        <w:rPr>
          <w:rFonts w:ascii="Arial" w:hAnsi="Arial" w:cs="Arial"/>
          <w:b w:val="0"/>
          <w:sz w:val="24"/>
          <w:szCs w:val="24"/>
        </w:rPr>
        <w:t xml:space="preserve"> </w:t>
      </w:r>
      <w:r>
        <w:rPr>
          <w:rFonts w:ascii="Arial" w:hAnsi="Arial" w:cs="Arial"/>
          <w:b w:val="0"/>
          <w:sz w:val="24"/>
          <w:szCs w:val="24"/>
        </w:rPr>
        <w:t>se diseñó siguiendo</w:t>
      </w:r>
      <w:r w:rsidRPr="00005078">
        <w:rPr>
          <w:rFonts w:ascii="Arial" w:hAnsi="Arial" w:cs="Arial"/>
          <w:b w:val="0"/>
          <w:sz w:val="24"/>
          <w:szCs w:val="24"/>
        </w:rPr>
        <w:t xml:space="preserve"> el estándar particularizado </w:t>
      </w:r>
      <w:r>
        <w:rPr>
          <w:rFonts w:ascii="Arial" w:hAnsi="Arial" w:cs="Arial"/>
          <w:b w:val="0"/>
          <w:sz w:val="24"/>
          <w:szCs w:val="24"/>
        </w:rPr>
        <w:t>d</w:t>
      </w:r>
      <w:r w:rsidRPr="00005078">
        <w:rPr>
          <w:rFonts w:ascii="Arial" w:hAnsi="Arial" w:cs="Arial"/>
          <w:b w:val="0"/>
          <w:sz w:val="24"/>
          <w:szCs w:val="24"/>
        </w:rPr>
        <w:t xml:space="preserve">el Departamento Administrativo Nacional de Estadística (DANE) para construir las Cuentas de los Sectores Institucionales en Colombia, la cual consiste en la homologación de los estados financieros a las cuentas que conforman el SCN. </w:t>
      </w:r>
      <w:r>
        <w:rPr>
          <w:rFonts w:ascii="Arial" w:hAnsi="Arial" w:cs="Arial"/>
          <w:b w:val="0"/>
          <w:sz w:val="24"/>
          <w:szCs w:val="24"/>
        </w:rPr>
        <w:t>También s</w:t>
      </w:r>
      <w:r w:rsidRPr="00005078">
        <w:rPr>
          <w:rFonts w:ascii="Arial" w:hAnsi="Arial" w:cs="Arial"/>
          <w:b w:val="0"/>
          <w:sz w:val="24"/>
          <w:szCs w:val="24"/>
        </w:rPr>
        <w:t xml:space="preserve">e tuvo en cuenta el </w:t>
      </w:r>
      <w:r w:rsidRPr="00005078">
        <w:rPr>
          <w:rFonts w:ascii="Arial" w:hAnsi="Arial" w:cs="Arial"/>
          <w:b w:val="0"/>
          <w:i/>
          <w:sz w:val="24"/>
          <w:szCs w:val="24"/>
        </w:rPr>
        <w:t>Manual para la Elaboración de las Cuentas Satélite de las Empresas de la Economía Social: Cooperativas y Mutuas</w:t>
      </w:r>
      <w:r w:rsidRPr="00005078">
        <w:rPr>
          <w:rFonts w:ascii="Arial" w:hAnsi="Arial" w:cs="Arial"/>
          <w:b w:val="0"/>
          <w:sz w:val="24"/>
          <w:szCs w:val="24"/>
        </w:rPr>
        <w:t xml:space="preserve">, que elaboró el Centro Internacional de Investigación e Información sobre la Economía Pública, Social y Cooperativa (CIRIEC), el cual también tiene como punto de partida el Manual </w:t>
      </w:r>
      <w:r>
        <w:rPr>
          <w:rFonts w:ascii="Arial" w:hAnsi="Arial" w:cs="Arial"/>
          <w:b w:val="0"/>
          <w:sz w:val="24"/>
          <w:szCs w:val="24"/>
        </w:rPr>
        <w:t>de Naciones Unidas</w:t>
      </w:r>
      <w:r w:rsidRPr="00005078">
        <w:rPr>
          <w:rFonts w:ascii="Arial" w:hAnsi="Arial" w:cs="Arial"/>
          <w:b w:val="0"/>
          <w:sz w:val="24"/>
          <w:szCs w:val="24"/>
        </w:rPr>
        <w:t xml:space="preserve"> y los documentos de Rodríguez (1993) y Bernal (2008).</w:t>
      </w:r>
      <w:r>
        <w:rPr>
          <w:rFonts w:ascii="Arial" w:hAnsi="Arial" w:cs="Arial"/>
          <w:b w:val="0"/>
          <w:sz w:val="24"/>
          <w:szCs w:val="24"/>
        </w:rPr>
        <w:t xml:space="preserve"> </w:t>
      </w:r>
    </w:p>
    <w:p w14:paraId="432A342D" w14:textId="77777777" w:rsidR="008229F0" w:rsidRPr="00005078" w:rsidRDefault="008229F0" w:rsidP="00822661">
      <w:pPr>
        <w:pStyle w:val="NormalJL"/>
        <w:spacing w:after="0" w:line="240" w:lineRule="auto"/>
        <w:ind w:firstLine="0"/>
        <w:rPr>
          <w:rFonts w:ascii="Arial" w:hAnsi="Arial" w:cs="Arial"/>
        </w:rPr>
      </w:pPr>
    </w:p>
    <w:p w14:paraId="452086FA" w14:textId="77777777" w:rsidR="008229F0" w:rsidRDefault="008229F0" w:rsidP="00822661">
      <w:pPr>
        <w:pStyle w:val="NormalJL"/>
        <w:spacing w:after="0" w:line="240" w:lineRule="auto"/>
        <w:ind w:firstLine="0"/>
        <w:rPr>
          <w:rFonts w:ascii="Arial" w:hAnsi="Arial" w:cs="Arial"/>
        </w:rPr>
      </w:pPr>
      <w:r>
        <w:rPr>
          <w:rFonts w:ascii="Arial" w:hAnsi="Arial" w:cs="Arial"/>
        </w:rPr>
        <w:t xml:space="preserve">Con </w:t>
      </w:r>
      <w:r w:rsidRPr="00005078">
        <w:rPr>
          <w:rFonts w:ascii="Arial" w:hAnsi="Arial" w:cs="Arial"/>
        </w:rPr>
        <w:t xml:space="preserve">la información comparativa para la Economía Colombiana del DANE, CONFECOOP, y CONFECÁMARAS y las estimaciones resultado de la </w:t>
      </w:r>
      <w:r w:rsidRPr="00693052">
        <w:rPr>
          <w:rFonts w:ascii="Arial" w:hAnsi="Arial" w:cs="Arial"/>
          <w:i/>
        </w:rPr>
        <w:t>Metodología-2013</w:t>
      </w:r>
      <w:r w:rsidRPr="00005078">
        <w:rPr>
          <w:rFonts w:ascii="Arial" w:hAnsi="Arial" w:cs="Arial"/>
        </w:rPr>
        <w:t>, se puede señalar que el segmento cooperativo de la Economía Colombiana en 2010 se constituy</w:t>
      </w:r>
      <w:r>
        <w:rPr>
          <w:rFonts w:ascii="Arial" w:hAnsi="Arial" w:cs="Arial"/>
        </w:rPr>
        <w:t>ó</w:t>
      </w:r>
      <w:r w:rsidRPr="00005078">
        <w:rPr>
          <w:rFonts w:ascii="Arial" w:hAnsi="Arial" w:cs="Arial"/>
        </w:rPr>
        <w:t xml:space="preserve"> por más de 8.500 entidades, que remunera</w:t>
      </w:r>
      <w:r>
        <w:rPr>
          <w:rFonts w:ascii="Arial" w:hAnsi="Arial" w:cs="Arial"/>
        </w:rPr>
        <w:t>ro</w:t>
      </w:r>
      <w:r w:rsidRPr="00005078">
        <w:rPr>
          <w:rFonts w:ascii="Arial" w:hAnsi="Arial" w:cs="Arial"/>
        </w:rPr>
        <w:t>n a unos 140.000 asalariados y d</w:t>
      </w:r>
      <w:r>
        <w:rPr>
          <w:rFonts w:ascii="Arial" w:hAnsi="Arial" w:cs="Arial"/>
        </w:rPr>
        <w:t>ieron</w:t>
      </w:r>
      <w:r w:rsidRPr="00005078">
        <w:rPr>
          <w:rFonts w:ascii="Arial" w:hAnsi="Arial" w:cs="Arial"/>
        </w:rPr>
        <w:t xml:space="preserve"> trabajo a casi 540.000 empleos dependientes y no dependientes, si se contabilizan los trabajadores asociados a Cooperativas de Trabajo Asociado</w:t>
      </w:r>
      <w:r>
        <w:rPr>
          <w:rFonts w:ascii="Arial" w:hAnsi="Arial" w:cs="Arial"/>
        </w:rPr>
        <w:t xml:space="preserve"> (CTA)</w:t>
      </w:r>
      <w:r w:rsidRPr="00005078">
        <w:rPr>
          <w:rFonts w:ascii="Arial" w:hAnsi="Arial" w:cs="Arial"/>
        </w:rPr>
        <w:t>, según los reportes remitidos a CENICOOP, que generan un valor añadido anual de poco más de 8,5 billones de pesos colombianos ―millones de millones―. Esto viene a suponer, por un lado, el 0,4 por 100 de las entidades consideradas como activas en Colombia, a tenor de las cifras deducidas de las informaciones de CONFECOOP y la Encuesta Anual Manufacturera del DANE</w:t>
      </w:r>
      <w:r w:rsidRPr="00005078">
        <w:rPr>
          <w:rStyle w:val="Refdenotaalpie"/>
          <w:rFonts w:ascii="Arial" w:hAnsi="Arial" w:cs="Arial"/>
        </w:rPr>
        <w:footnoteReference w:id="7"/>
      </w:r>
      <w:r w:rsidRPr="00005078">
        <w:rPr>
          <w:rFonts w:ascii="Arial" w:hAnsi="Arial" w:cs="Arial"/>
        </w:rPr>
        <w:t xml:space="preserve">. Por otro lado, el sector cooperativo representa casi el 1,5 por 100 del empleo asalariado en </w:t>
      </w:r>
      <w:r w:rsidRPr="00005078">
        <w:rPr>
          <w:rFonts w:ascii="Arial" w:hAnsi="Arial" w:cs="Arial"/>
        </w:rPr>
        <w:lastRenderedPageBreak/>
        <w:t xml:space="preserve">Colombia, proporción que se eleva al 3 por 100 si se considera el trabajo aportado por los asociados en Cooperativas de Trabajo Asociado. </w:t>
      </w:r>
    </w:p>
    <w:p w14:paraId="0BE6FC7D" w14:textId="77777777" w:rsidR="008229F0" w:rsidRPr="00005078" w:rsidRDefault="008229F0" w:rsidP="00822661">
      <w:pPr>
        <w:pStyle w:val="NormalJL"/>
        <w:spacing w:after="0" w:line="240" w:lineRule="auto"/>
        <w:ind w:firstLine="0"/>
        <w:rPr>
          <w:rFonts w:ascii="Arial" w:hAnsi="Arial" w:cs="Arial"/>
        </w:rPr>
      </w:pPr>
      <w:r w:rsidRPr="00005078">
        <w:rPr>
          <w:rFonts w:ascii="Arial" w:hAnsi="Arial" w:cs="Arial"/>
        </w:rPr>
        <w:t>Paralelamente el PIB cooperativo ―VAB con el ajuste de los Impuestos netos a la producción― alcanza casi el 1,7 por 100 del nacional, partiendo en 2003 de la mitad de esa participación (Cuadro 1).</w:t>
      </w:r>
    </w:p>
    <w:p w14:paraId="09C7CFF9" w14:textId="77777777" w:rsidR="008229F0" w:rsidRDefault="008229F0" w:rsidP="00822661">
      <w:pPr>
        <w:pStyle w:val="NormalJL"/>
        <w:spacing w:after="0" w:line="240" w:lineRule="auto"/>
        <w:ind w:firstLine="0"/>
        <w:rPr>
          <w:rFonts w:ascii="Arial" w:hAnsi="Arial" w:cs="Arial"/>
          <w:sz w:val="20"/>
          <w:szCs w:val="20"/>
        </w:rPr>
      </w:pPr>
    </w:p>
    <w:p w14:paraId="51823F53" w14:textId="77777777" w:rsidR="008229F0" w:rsidRPr="00005078" w:rsidRDefault="008229F0" w:rsidP="0001416E">
      <w:pPr>
        <w:pStyle w:val="NormalJL"/>
        <w:spacing w:after="0" w:line="240" w:lineRule="auto"/>
        <w:ind w:firstLine="0"/>
        <w:jc w:val="center"/>
        <w:rPr>
          <w:rFonts w:ascii="Arial" w:hAnsi="Arial" w:cs="Arial"/>
          <w:sz w:val="20"/>
          <w:szCs w:val="20"/>
        </w:rPr>
      </w:pPr>
      <w:bookmarkStart w:id="6" w:name="_Ref215918128"/>
      <w:r w:rsidRPr="00005078">
        <w:rPr>
          <w:rFonts w:ascii="Arial" w:hAnsi="Arial" w:cs="Arial"/>
          <w:i/>
          <w:smallCaps/>
          <w:sz w:val="20"/>
          <w:szCs w:val="20"/>
        </w:rPr>
        <w:t xml:space="preserve">Cuadro </w:t>
      </w:r>
      <w:bookmarkEnd w:id="6"/>
      <w:r w:rsidRPr="00005078">
        <w:rPr>
          <w:rFonts w:ascii="Arial" w:hAnsi="Arial" w:cs="Arial"/>
          <w:sz w:val="20"/>
          <w:szCs w:val="20"/>
        </w:rPr>
        <w:fldChar w:fldCharType="begin"/>
      </w:r>
      <w:r w:rsidRPr="00005078">
        <w:rPr>
          <w:rFonts w:ascii="Arial" w:hAnsi="Arial" w:cs="Arial"/>
          <w:sz w:val="20"/>
          <w:szCs w:val="20"/>
        </w:rPr>
        <w:instrText xml:space="preserve"> SEQ Cuadro \* ARABIC </w:instrText>
      </w:r>
      <w:r w:rsidRPr="00005078">
        <w:rPr>
          <w:rFonts w:ascii="Arial" w:hAnsi="Arial" w:cs="Arial"/>
          <w:sz w:val="20"/>
          <w:szCs w:val="20"/>
        </w:rPr>
        <w:fldChar w:fldCharType="separate"/>
      </w:r>
      <w:r w:rsidRPr="00005078">
        <w:rPr>
          <w:rFonts w:ascii="Arial" w:hAnsi="Arial" w:cs="Arial"/>
          <w:noProof/>
          <w:sz w:val="20"/>
          <w:szCs w:val="20"/>
        </w:rPr>
        <w:t>1</w:t>
      </w:r>
      <w:r w:rsidRPr="00005078">
        <w:rPr>
          <w:rFonts w:ascii="Arial" w:hAnsi="Arial" w:cs="Arial"/>
          <w:sz w:val="20"/>
          <w:szCs w:val="20"/>
        </w:rPr>
        <w:fldChar w:fldCharType="end"/>
      </w:r>
      <w:r w:rsidRPr="00005078">
        <w:rPr>
          <w:rFonts w:ascii="Arial" w:hAnsi="Arial" w:cs="Arial"/>
          <w:i/>
          <w:smallCaps/>
          <w:sz w:val="20"/>
          <w:szCs w:val="20"/>
        </w:rPr>
        <w:t>-</w:t>
      </w:r>
      <w:r w:rsidRPr="00005078">
        <w:rPr>
          <w:rFonts w:ascii="Arial" w:hAnsi="Arial" w:cs="Arial"/>
          <w:i/>
          <w:sz w:val="20"/>
          <w:szCs w:val="20"/>
        </w:rPr>
        <w:t xml:space="preserve"> Magnitudes del Cooperativismo en Colombia, 2003-2010.</w:t>
      </w:r>
    </w:p>
    <w:tbl>
      <w:tblPr>
        <w:tblW w:w="0" w:type="auto"/>
        <w:jc w:val="center"/>
        <w:tblLayout w:type="fixed"/>
        <w:tblCellMar>
          <w:left w:w="70" w:type="dxa"/>
          <w:right w:w="70" w:type="dxa"/>
        </w:tblCellMar>
        <w:tblLook w:val="04A0" w:firstRow="1" w:lastRow="0" w:firstColumn="1" w:lastColumn="0" w:noHBand="0" w:noVBand="1"/>
      </w:tblPr>
      <w:tblGrid>
        <w:gridCol w:w="5025"/>
        <w:gridCol w:w="1330"/>
        <w:gridCol w:w="1253"/>
        <w:gridCol w:w="1021"/>
      </w:tblGrid>
      <w:tr w:rsidR="008229F0" w:rsidRPr="00005078" w14:paraId="256F99CA" w14:textId="77777777" w:rsidTr="00D83966">
        <w:trPr>
          <w:trHeight w:val="300"/>
          <w:jc w:val="center"/>
        </w:trPr>
        <w:tc>
          <w:tcPr>
            <w:tcW w:w="5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43204" w14:textId="77777777" w:rsidR="008229F0" w:rsidRPr="00005078" w:rsidRDefault="008229F0" w:rsidP="00822661">
            <w:pPr>
              <w:jc w:val="both"/>
              <w:rPr>
                <w:rFonts w:ascii="Arial" w:hAnsi="Arial" w:cs="Arial"/>
                <w:b/>
                <w:sz w:val="20"/>
                <w:szCs w:val="20"/>
              </w:rPr>
            </w:pP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5DBF7547"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2003</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15031CFB"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2010</w:t>
            </w:r>
          </w:p>
        </w:tc>
        <w:tc>
          <w:tcPr>
            <w:tcW w:w="1021" w:type="dxa"/>
            <w:tcBorders>
              <w:top w:val="single" w:sz="4" w:space="0" w:color="auto"/>
              <w:left w:val="nil"/>
              <w:bottom w:val="single" w:sz="4" w:space="0" w:color="auto"/>
              <w:right w:val="single" w:sz="4" w:space="0" w:color="auto"/>
            </w:tcBorders>
            <w:vAlign w:val="center"/>
          </w:tcPr>
          <w:p w14:paraId="337B8A26"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TCMAA</w:t>
            </w:r>
            <w:r w:rsidRPr="00005078">
              <w:rPr>
                <w:rFonts w:ascii="Arial" w:hAnsi="Arial" w:cs="Arial"/>
                <w:b/>
                <w:sz w:val="20"/>
                <w:szCs w:val="20"/>
                <w:vertAlign w:val="superscript"/>
              </w:rPr>
              <w:t>(7)</w:t>
            </w:r>
          </w:p>
        </w:tc>
      </w:tr>
      <w:tr w:rsidR="008229F0" w:rsidRPr="00005078" w14:paraId="028FA08E"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456BA6E2"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Cooperativas</w:t>
            </w:r>
            <w:r w:rsidRPr="00005078">
              <w:rPr>
                <w:rFonts w:ascii="Arial" w:hAnsi="Arial" w:cs="Arial"/>
                <w:b/>
                <w:sz w:val="20"/>
                <w:szCs w:val="20"/>
                <w:vertAlign w:val="superscript"/>
              </w:rPr>
              <w:t>(1)</w:t>
            </w:r>
            <w:r w:rsidRPr="00005078">
              <w:rPr>
                <w:rFonts w:ascii="Arial" w:hAnsi="Arial" w:cs="Arial"/>
                <w:b/>
                <w:sz w:val="20"/>
                <w:szCs w:val="20"/>
              </w:rPr>
              <w:t xml:space="preserve"> [a]</w:t>
            </w:r>
          </w:p>
        </w:tc>
        <w:tc>
          <w:tcPr>
            <w:tcW w:w="1330" w:type="dxa"/>
            <w:tcBorders>
              <w:top w:val="nil"/>
              <w:left w:val="nil"/>
              <w:bottom w:val="single" w:sz="4" w:space="0" w:color="auto"/>
              <w:right w:val="single" w:sz="4" w:space="0" w:color="auto"/>
            </w:tcBorders>
            <w:shd w:val="clear" w:color="auto" w:fill="auto"/>
            <w:noWrap/>
            <w:vAlign w:val="center"/>
            <w:hideMark/>
          </w:tcPr>
          <w:p w14:paraId="4DEE1766"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5.107</w:t>
            </w:r>
          </w:p>
        </w:tc>
        <w:tc>
          <w:tcPr>
            <w:tcW w:w="1253" w:type="dxa"/>
            <w:tcBorders>
              <w:top w:val="nil"/>
              <w:left w:val="nil"/>
              <w:bottom w:val="single" w:sz="4" w:space="0" w:color="auto"/>
              <w:right w:val="single" w:sz="4" w:space="0" w:color="auto"/>
            </w:tcBorders>
            <w:shd w:val="clear" w:color="auto" w:fill="auto"/>
            <w:noWrap/>
            <w:vAlign w:val="center"/>
            <w:hideMark/>
          </w:tcPr>
          <w:p w14:paraId="42048217"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8.533</w:t>
            </w:r>
          </w:p>
        </w:tc>
        <w:tc>
          <w:tcPr>
            <w:tcW w:w="1021" w:type="dxa"/>
            <w:tcBorders>
              <w:top w:val="nil"/>
              <w:left w:val="nil"/>
              <w:bottom w:val="single" w:sz="4" w:space="0" w:color="auto"/>
              <w:right w:val="single" w:sz="4" w:space="0" w:color="auto"/>
            </w:tcBorders>
            <w:vAlign w:val="center"/>
          </w:tcPr>
          <w:p w14:paraId="41FF849F"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7,6</w:t>
            </w:r>
          </w:p>
        </w:tc>
      </w:tr>
      <w:tr w:rsidR="008229F0" w:rsidRPr="00005078" w14:paraId="7089DC30"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5B0F246D"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Entidades Totales activas en Colombia</w:t>
            </w:r>
            <w:r w:rsidRPr="00005078">
              <w:rPr>
                <w:rFonts w:ascii="Arial" w:hAnsi="Arial" w:cs="Arial"/>
                <w:b/>
                <w:sz w:val="20"/>
                <w:szCs w:val="20"/>
                <w:vertAlign w:val="superscript"/>
              </w:rPr>
              <w:t>(2)</w:t>
            </w:r>
            <w:r w:rsidRPr="00005078">
              <w:rPr>
                <w:rFonts w:ascii="Arial" w:hAnsi="Arial" w:cs="Arial"/>
                <w:b/>
                <w:sz w:val="20"/>
                <w:szCs w:val="20"/>
              </w:rPr>
              <w:t xml:space="preserve"> [b]</w:t>
            </w:r>
          </w:p>
        </w:tc>
        <w:tc>
          <w:tcPr>
            <w:tcW w:w="1330" w:type="dxa"/>
            <w:tcBorders>
              <w:top w:val="nil"/>
              <w:left w:val="nil"/>
              <w:bottom w:val="single" w:sz="4" w:space="0" w:color="auto"/>
              <w:right w:val="single" w:sz="4" w:space="0" w:color="auto"/>
            </w:tcBorders>
            <w:shd w:val="clear" w:color="auto" w:fill="auto"/>
            <w:noWrap/>
            <w:vAlign w:val="center"/>
            <w:hideMark/>
          </w:tcPr>
          <w:p w14:paraId="6EF55652"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1.325.276</w:t>
            </w:r>
          </w:p>
        </w:tc>
        <w:tc>
          <w:tcPr>
            <w:tcW w:w="1253" w:type="dxa"/>
            <w:tcBorders>
              <w:top w:val="nil"/>
              <w:left w:val="nil"/>
              <w:bottom w:val="single" w:sz="4" w:space="0" w:color="auto"/>
              <w:right w:val="single" w:sz="4" w:space="0" w:color="auto"/>
            </w:tcBorders>
            <w:shd w:val="clear" w:color="auto" w:fill="auto"/>
            <w:noWrap/>
            <w:vAlign w:val="center"/>
            <w:hideMark/>
          </w:tcPr>
          <w:p w14:paraId="54FD67C5"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2.267.190</w:t>
            </w:r>
          </w:p>
        </w:tc>
        <w:tc>
          <w:tcPr>
            <w:tcW w:w="1021" w:type="dxa"/>
            <w:tcBorders>
              <w:top w:val="nil"/>
              <w:left w:val="nil"/>
              <w:bottom w:val="single" w:sz="4" w:space="0" w:color="auto"/>
              <w:right w:val="single" w:sz="4" w:space="0" w:color="auto"/>
            </w:tcBorders>
            <w:vAlign w:val="center"/>
          </w:tcPr>
          <w:p w14:paraId="1882E4A2"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8,0</w:t>
            </w:r>
          </w:p>
        </w:tc>
      </w:tr>
      <w:tr w:rsidR="008229F0" w:rsidRPr="00005078" w14:paraId="1506BC8F"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73D10642"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Sociedades en Colombia</w:t>
            </w:r>
            <w:r w:rsidRPr="00005078">
              <w:rPr>
                <w:rFonts w:ascii="Arial" w:hAnsi="Arial" w:cs="Arial"/>
                <w:b/>
                <w:sz w:val="20"/>
                <w:szCs w:val="20"/>
                <w:vertAlign w:val="superscript"/>
              </w:rPr>
              <w:t>(3)</w:t>
            </w:r>
          </w:p>
        </w:tc>
        <w:tc>
          <w:tcPr>
            <w:tcW w:w="1330" w:type="dxa"/>
            <w:tcBorders>
              <w:top w:val="nil"/>
              <w:left w:val="nil"/>
              <w:bottom w:val="single" w:sz="4" w:space="0" w:color="auto"/>
              <w:right w:val="single" w:sz="4" w:space="0" w:color="auto"/>
            </w:tcBorders>
            <w:shd w:val="clear" w:color="auto" w:fill="auto"/>
            <w:noWrap/>
            <w:vAlign w:val="center"/>
            <w:hideMark/>
          </w:tcPr>
          <w:p w14:paraId="34EA16AD"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934.620</w:t>
            </w:r>
          </w:p>
        </w:tc>
        <w:tc>
          <w:tcPr>
            <w:tcW w:w="1253" w:type="dxa"/>
            <w:tcBorders>
              <w:top w:val="nil"/>
              <w:left w:val="nil"/>
              <w:bottom w:val="single" w:sz="4" w:space="0" w:color="auto"/>
              <w:right w:val="single" w:sz="4" w:space="0" w:color="auto"/>
            </w:tcBorders>
            <w:shd w:val="clear" w:color="auto" w:fill="auto"/>
            <w:noWrap/>
            <w:vAlign w:val="center"/>
            <w:hideMark/>
          </w:tcPr>
          <w:p w14:paraId="1374B8B4"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1.138.915</w:t>
            </w:r>
          </w:p>
        </w:tc>
        <w:tc>
          <w:tcPr>
            <w:tcW w:w="1021" w:type="dxa"/>
            <w:tcBorders>
              <w:top w:val="nil"/>
              <w:left w:val="nil"/>
              <w:bottom w:val="single" w:sz="4" w:space="0" w:color="auto"/>
              <w:right w:val="single" w:sz="4" w:space="0" w:color="auto"/>
            </w:tcBorders>
            <w:vAlign w:val="center"/>
          </w:tcPr>
          <w:p w14:paraId="7FDE7A4C"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2,9</w:t>
            </w:r>
          </w:p>
        </w:tc>
      </w:tr>
      <w:tr w:rsidR="008229F0" w:rsidRPr="00005078" w14:paraId="200B6385"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3E7C72AC"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[a]/[b] en %</w:t>
            </w:r>
          </w:p>
        </w:tc>
        <w:tc>
          <w:tcPr>
            <w:tcW w:w="1330" w:type="dxa"/>
            <w:tcBorders>
              <w:top w:val="nil"/>
              <w:left w:val="nil"/>
              <w:bottom w:val="single" w:sz="4" w:space="0" w:color="auto"/>
              <w:right w:val="single" w:sz="4" w:space="0" w:color="auto"/>
            </w:tcBorders>
            <w:shd w:val="clear" w:color="auto" w:fill="auto"/>
            <w:noWrap/>
            <w:vAlign w:val="center"/>
            <w:hideMark/>
          </w:tcPr>
          <w:p w14:paraId="4747F737"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2EE3E4CE"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0,4</w:t>
            </w:r>
          </w:p>
        </w:tc>
        <w:tc>
          <w:tcPr>
            <w:tcW w:w="1021" w:type="dxa"/>
            <w:tcBorders>
              <w:top w:val="nil"/>
              <w:left w:val="nil"/>
              <w:bottom w:val="single" w:sz="4" w:space="0" w:color="auto"/>
              <w:right w:val="single" w:sz="4" w:space="0" w:color="auto"/>
            </w:tcBorders>
            <w:vAlign w:val="center"/>
          </w:tcPr>
          <w:p w14:paraId="77CD74EB" w14:textId="77777777" w:rsidR="008229F0" w:rsidRPr="00005078" w:rsidRDefault="008229F0" w:rsidP="00822661">
            <w:pPr>
              <w:jc w:val="both"/>
              <w:rPr>
                <w:rFonts w:ascii="Arial" w:hAnsi="Arial" w:cs="Arial"/>
                <w:sz w:val="20"/>
                <w:szCs w:val="20"/>
              </w:rPr>
            </w:pPr>
          </w:p>
        </w:tc>
      </w:tr>
      <w:tr w:rsidR="008229F0" w:rsidRPr="00005078" w14:paraId="71023BB2"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6FF59A70"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Asalariados en Cooperativas</w:t>
            </w:r>
            <w:r w:rsidRPr="00005078">
              <w:rPr>
                <w:rFonts w:ascii="Arial" w:hAnsi="Arial" w:cs="Arial"/>
                <w:b/>
                <w:sz w:val="20"/>
                <w:szCs w:val="20"/>
                <w:vertAlign w:val="superscript"/>
              </w:rPr>
              <w:t>(1)</w:t>
            </w:r>
            <w:r w:rsidRPr="00005078">
              <w:rPr>
                <w:rFonts w:ascii="Arial" w:hAnsi="Arial" w:cs="Arial"/>
                <w:b/>
                <w:sz w:val="20"/>
                <w:szCs w:val="20"/>
              </w:rPr>
              <w:t xml:space="preserve"> [c]</w:t>
            </w:r>
          </w:p>
        </w:tc>
        <w:tc>
          <w:tcPr>
            <w:tcW w:w="1330" w:type="dxa"/>
            <w:tcBorders>
              <w:top w:val="nil"/>
              <w:left w:val="nil"/>
              <w:bottom w:val="single" w:sz="4" w:space="0" w:color="auto"/>
              <w:right w:val="single" w:sz="4" w:space="0" w:color="auto"/>
            </w:tcBorders>
            <w:shd w:val="clear" w:color="auto" w:fill="auto"/>
            <w:noWrap/>
            <w:vAlign w:val="center"/>
            <w:hideMark/>
          </w:tcPr>
          <w:p w14:paraId="3C32B293"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80.987</w:t>
            </w:r>
          </w:p>
        </w:tc>
        <w:tc>
          <w:tcPr>
            <w:tcW w:w="1253" w:type="dxa"/>
            <w:tcBorders>
              <w:top w:val="nil"/>
              <w:left w:val="nil"/>
              <w:bottom w:val="single" w:sz="4" w:space="0" w:color="auto"/>
              <w:right w:val="single" w:sz="4" w:space="0" w:color="auto"/>
            </w:tcBorders>
            <w:shd w:val="clear" w:color="auto" w:fill="auto"/>
            <w:noWrap/>
            <w:vAlign w:val="center"/>
            <w:hideMark/>
          </w:tcPr>
          <w:p w14:paraId="7FF97CDA"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139.703</w:t>
            </w:r>
          </w:p>
        </w:tc>
        <w:tc>
          <w:tcPr>
            <w:tcW w:w="1021" w:type="dxa"/>
            <w:tcBorders>
              <w:top w:val="nil"/>
              <w:left w:val="nil"/>
              <w:bottom w:val="single" w:sz="4" w:space="0" w:color="auto"/>
              <w:right w:val="single" w:sz="4" w:space="0" w:color="auto"/>
            </w:tcBorders>
            <w:vAlign w:val="center"/>
          </w:tcPr>
          <w:p w14:paraId="2137B407"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8,1</w:t>
            </w:r>
          </w:p>
        </w:tc>
      </w:tr>
      <w:tr w:rsidR="008229F0" w:rsidRPr="00005078" w14:paraId="224A9A5E"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7DB8FC9E"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Asalariados Totales</w:t>
            </w:r>
            <w:r w:rsidRPr="00005078">
              <w:rPr>
                <w:rFonts w:ascii="Arial" w:hAnsi="Arial" w:cs="Arial"/>
                <w:b/>
                <w:sz w:val="20"/>
                <w:szCs w:val="20"/>
                <w:vertAlign w:val="superscript"/>
              </w:rPr>
              <w:t>(4)</w:t>
            </w:r>
            <w:r w:rsidRPr="00005078">
              <w:rPr>
                <w:rFonts w:ascii="Arial" w:hAnsi="Arial" w:cs="Arial"/>
                <w:b/>
                <w:sz w:val="20"/>
                <w:szCs w:val="20"/>
              </w:rPr>
              <w:t xml:space="preserve"> [d]</w:t>
            </w:r>
          </w:p>
        </w:tc>
        <w:tc>
          <w:tcPr>
            <w:tcW w:w="1330" w:type="dxa"/>
            <w:tcBorders>
              <w:top w:val="nil"/>
              <w:left w:val="nil"/>
              <w:bottom w:val="single" w:sz="4" w:space="0" w:color="auto"/>
              <w:right w:val="single" w:sz="4" w:space="0" w:color="auto"/>
            </w:tcBorders>
            <w:shd w:val="clear" w:color="auto" w:fill="auto"/>
            <w:noWrap/>
            <w:vAlign w:val="center"/>
            <w:hideMark/>
          </w:tcPr>
          <w:p w14:paraId="3CC03B66"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8.497.983</w:t>
            </w:r>
          </w:p>
        </w:tc>
        <w:tc>
          <w:tcPr>
            <w:tcW w:w="1253" w:type="dxa"/>
            <w:tcBorders>
              <w:top w:val="nil"/>
              <w:left w:val="nil"/>
              <w:bottom w:val="single" w:sz="4" w:space="0" w:color="auto"/>
              <w:right w:val="single" w:sz="4" w:space="0" w:color="auto"/>
            </w:tcBorders>
            <w:shd w:val="clear" w:color="auto" w:fill="auto"/>
            <w:noWrap/>
            <w:vAlign w:val="center"/>
            <w:hideMark/>
          </w:tcPr>
          <w:p w14:paraId="35B39797"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9.750.474</w:t>
            </w:r>
          </w:p>
        </w:tc>
        <w:tc>
          <w:tcPr>
            <w:tcW w:w="1021" w:type="dxa"/>
            <w:tcBorders>
              <w:top w:val="nil"/>
              <w:left w:val="nil"/>
              <w:bottom w:val="single" w:sz="4" w:space="0" w:color="auto"/>
              <w:right w:val="single" w:sz="4" w:space="0" w:color="auto"/>
            </w:tcBorders>
            <w:vAlign w:val="center"/>
          </w:tcPr>
          <w:p w14:paraId="45CB4609"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2,0</w:t>
            </w:r>
          </w:p>
        </w:tc>
      </w:tr>
      <w:tr w:rsidR="008229F0" w:rsidRPr="00005078" w14:paraId="13D8265A"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2310CC7C"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[c]/[d] en %</w:t>
            </w:r>
          </w:p>
        </w:tc>
        <w:tc>
          <w:tcPr>
            <w:tcW w:w="1330" w:type="dxa"/>
            <w:tcBorders>
              <w:top w:val="nil"/>
              <w:left w:val="nil"/>
              <w:bottom w:val="single" w:sz="4" w:space="0" w:color="auto"/>
              <w:right w:val="single" w:sz="4" w:space="0" w:color="auto"/>
            </w:tcBorders>
            <w:shd w:val="clear" w:color="auto" w:fill="auto"/>
            <w:noWrap/>
            <w:vAlign w:val="center"/>
            <w:hideMark/>
          </w:tcPr>
          <w:p w14:paraId="56817DB3"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40C00EE6"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1,4</w:t>
            </w:r>
          </w:p>
        </w:tc>
        <w:tc>
          <w:tcPr>
            <w:tcW w:w="1021" w:type="dxa"/>
            <w:tcBorders>
              <w:top w:val="nil"/>
              <w:left w:val="nil"/>
              <w:bottom w:val="single" w:sz="4" w:space="0" w:color="auto"/>
              <w:right w:val="single" w:sz="4" w:space="0" w:color="auto"/>
            </w:tcBorders>
            <w:vAlign w:val="center"/>
          </w:tcPr>
          <w:p w14:paraId="2308635A" w14:textId="77777777" w:rsidR="008229F0" w:rsidRPr="00005078" w:rsidRDefault="008229F0" w:rsidP="00822661">
            <w:pPr>
              <w:jc w:val="both"/>
              <w:rPr>
                <w:rFonts w:ascii="Arial" w:hAnsi="Arial" w:cs="Arial"/>
                <w:sz w:val="20"/>
                <w:szCs w:val="20"/>
              </w:rPr>
            </w:pPr>
          </w:p>
        </w:tc>
      </w:tr>
      <w:tr w:rsidR="008229F0" w:rsidRPr="00005078" w14:paraId="28BFA8C5"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6643F614"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Ocupados en Cooperativas</w:t>
            </w:r>
            <w:r w:rsidRPr="00005078">
              <w:rPr>
                <w:rFonts w:ascii="Arial" w:hAnsi="Arial" w:cs="Arial"/>
                <w:b/>
                <w:sz w:val="20"/>
                <w:szCs w:val="20"/>
                <w:vertAlign w:val="superscript"/>
              </w:rPr>
              <w:t>(1)</w:t>
            </w:r>
            <w:r w:rsidRPr="00005078">
              <w:rPr>
                <w:rFonts w:ascii="Arial" w:hAnsi="Arial" w:cs="Arial"/>
                <w:b/>
                <w:sz w:val="20"/>
                <w:szCs w:val="20"/>
              </w:rPr>
              <w:t xml:space="preserve"> [e]</w:t>
            </w:r>
          </w:p>
        </w:tc>
        <w:tc>
          <w:tcPr>
            <w:tcW w:w="1330" w:type="dxa"/>
            <w:tcBorders>
              <w:top w:val="nil"/>
              <w:left w:val="nil"/>
              <w:bottom w:val="single" w:sz="4" w:space="0" w:color="auto"/>
              <w:right w:val="single" w:sz="4" w:space="0" w:color="auto"/>
            </w:tcBorders>
            <w:shd w:val="clear" w:color="auto" w:fill="auto"/>
            <w:noWrap/>
            <w:vAlign w:val="center"/>
            <w:hideMark/>
          </w:tcPr>
          <w:p w14:paraId="58443D9F"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266.820</w:t>
            </w:r>
          </w:p>
        </w:tc>
        <w:tc>
          <w:tcPr>
            <w:tcW w:w="1253" w:type="dxa"/>
            <w:tcBorders>
              <w:top w:val="nil"/>
              <w:left w:val="nil"/>
              <w:bottom w:val="single" w:sz="4" w:space="0" w:color="auto"/>
              <w:right w:val="single" w:sz="4" w:space="0" w:color="auto"/>
            </w:tcBorders>
            <w:shd w:val="clear" w:color="auto" w:fill="auto"/>
            <w:noWrap/>
            <w:vAlign w:val="center"/>
            <w:hideMark/>
          </w:tcPr>
          <w:p w14:paraId="4CFCED3B"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537.232</w:t>
            </w:r>
          </w:p>
        </w:tc>
        <w:tc>
          <w:tcPr>
            <w:tcW w:w="1021" w:type="dxa"/>
            <w:tcBorders>
              <w:top w:val="nil"/>
              <w:left w:val="nil"/>
              <w:bottom w:val="single" w:sz="4" w:space="0" w:color="auto"/>
              <w:right w:val="single" w:sz="4" w:space="0" w:color="auto"/>
            </w:tcBorders>
            <w:vAlign w:val="center"/>
          </w:tcPr>
          <w:p w14:paraId="1E25BC90"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10,5</w:t>
            </w:r>
          </w:p>
        </w:tc>
      </w:tr>
      <w:tr w:rsidR="008229F0" w:rsidRPr="00005078" w14:paraId="34654CD1"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5BBA59D8"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Ocupados Totales</w:t>
            </w:r>
            <w:r w:rsidRPr="00005078">
              <w:rPr>
                <w:rFonts w:ascii="Arial" w:hAnsi="Arial" w:cs="Arial"/>
                <w:b/>
                <w:sz w:val="20"/>
                <w:szCs w:val="20"/>
                <w:vertAlign w:val="superscript"/>
              </w:rPr>
              <w:t>(4)</w:t>
            </w:r>
            <w:r w:rsidRPr="00005078">
              <w:rPr>
                <w:rFonts w:ascii="Arial" w:hAnsi="Arial" w:cs="Arial"/>
                <w:b/>
                <w:sz w:val="20"/>
                <w:szCs w:val="20"/>
              </w:rPr>
              <w:t xml:space="preserve"> [f]</w:t>
            </w:r>
          </w:p>
        </w:tc>
        <w:tc>
          <w:tcPr>
            <w:tcW w:w="1330" w:type="dxa"/>
            <w:tcBorders>
              <w:top w:val="nil"/>
              <w:left w:val="nil"/>
              <w:bottom w:val="single" w:sz="4" w:space="0" w:color="auto"/>
              <w:right w:val="single" w:sz="4" w:space="0" w:color="auto"/>
            </w:tcBorders>
            <w:shd w:val="clear" w:color="auto" w:fill="auto"/>
            <w:noWrap/>
            <w:vAlign w:val="center"/>
            <w:hideMark/>
          </w:tcPr>
          <w:p w14:paraId="171589DD"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15.675.381</w:t>
            </w:r>
          </w:p>
        </w:tc>
        <w:tc>
          <w:tcPr>
            <w:tcW w:w="1253" w:type="dxa"/>
            <w:tcBorders>
              <w:top w:val="nil"/>
              <w:left w:val="nil"/>
              <w:bottom w:val="single" w:sz="4" w:space="0" w:color="auto"/>
              <w:right w:val="single" w:sz="4" w:space="0" w:color="auto"/>
            </w:tcBorders>
            <w:shd w:val="clear" w:color="auto" w:fill="auto"/>
            <w:noWrap/>
            <w:vAlign w:val="center"/>
            <w:hideMark/>
          </w:tcPr>
          <w:p w14:paraId="3056A752"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18.129.156</w:t>
            </w:r>
          </w:p>
        </w:tc>
        <w:tc>
          <w:tcPr>
            <w:tcW w:w="1021" w:type="dxa"/>
            <w:tcBorders>
              <w:top w:val="nil"/>
              <w:left w:val="nil"/>
              <w:bottom w:val="single" w:sz="4" w:space="0" w:color="auto"/>
              <w:right w:val="single" w:sz="4" w:space="0" w:color="auto"/>
            </w:tcBorders>
            <w:vAlign w:val="center"/>
          </w:tcPr>
          <w:p w14:paraId="075DCBEF"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2,1</w:t>
            </w:r>
          </w:p>
        </w:tc>
      </w:tr>
      <w:tr w:rsidR="008229F0" w:rsidRPr="00005078" w14:paraId="72990068"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2D40C239"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[e]/[f] en %</w:t>
            </w:r>
          </w:p>
        </w:tc>
        <w:tc>
          <w:tcPr>
            <w:tcW w:w="1330" w:type="dxa"/>
            <w:tcBorders>
              <w:top w:val="nil"/>
              <w:left w:val="nil"/>
              <w:bottom w:val="single" w:sz="4" w:space="0" w:color="auto"/>
              <w:right w:val="single" w:sz="4" w:space="0" w:color="auto"/>
            </w:tcBorders>
            <w:shd w:val="clear" w:color="auto" w:fill="auto"/>
            <w:noWrap/>
            <w:vAlign w:val="center"/>
            <w:hideMark/>
          </w:tcPr>
          <w:p w14:paraId="2867C572"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1,7</w:t>
            </w:r>
          </w:p>
        </w:tc>
        <w:tc>
          <w:tcPr>
            <w:tcW w:w="1253" w:type="dxa"/>
            <w:tcBorders>
              <w:top w:val="nil"/>
              <w:left w:val="nil"/>
              <w:bottom w:val="single" w:sz="4" w:space="0" w:color="auto"/>
              <w:right w:val="single" w:sz="4" w:space="0" w:color="auto"/>
            </w:tcBorders>
            <w:shd w:val="clear" w:color="auto" w:fill="auto"/>
            <w:noWrap/>
            <w:vAlign w:val="center"/>
            <w:hideMark/>
          </w:tcPr>
          <w:p w14:paraId="300E7DDB"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3,0</w:t>
            </w:r>
          </w:p>
        </w:tc>
        <w:tc>
          <w:tcPr>
            <w:tcW w:w="1021" w:type="dxa"/>
            <w:tcBorders>
              <w:top w:val="nil"/>
              <w:left w:val="nil"/>
              <w:bottom w:val="single" w:sz="4" w:space="0" w:color="auto"/>
              <w:right w:val="single" w:sz="4" w:space="0" w:color="auto"/>
            </w:tcBorders>
            <w:vAlign w:val="center"/>
          </w:tcPr>
          <w:p w14:paraId="36FF136D" w14:textId="77777777" w:rsidR="008229F0" w:rsidRPr="00005078" w:rsidRDefault="008229F0" w:rsidP="00822661">
            <w:pPr>
              <w:jc w:val="both"/>
              <w:rPr>
                <w:rFonts w:ascii="Arial" w:hAnsi="Arial" w:cs="Arial"/>
                <w:sz w:val="20"/>
                <w:szCs w:val="20"/>
              </w:rPr>
            </w:pPr>
          </w:p>
        </w:tc>
      </w:tr>
      <w:tr w:rsidR="008229F0" w:rsidRPr="00005078" w14:paraId="5A858E17"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72B17E61"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VAB Cooperativas</w:t>
            </w:r>
            <w:r w:rsidRPr="00005078">
              <w:rPr>
                <w:rFonts w:ascii="Arial" w:hAnsi="Arial" w:cs="Arial"/>
                <w:b/>
                <w:sz w:val="20"/>
                <w:szCs w:val="20"/>
                <w:vertAlign w:val="superscript"/>
              </w:rPr>
              <w:t>(1)</w:t>
            </w:r>
            <w:r w:rsidRPr="00005078">
              <w:rPr>
                <w:rFonts w:ascii="Arial" w:hAnsi="Arial" w:cs="Arial"/>
                <w:b/>
                <w:sz w:val="20"/>
                <w:szCs w:val="20"/>
              </w:rPr>
              <w:t xml:space="preserve"> [g]</w:t>
            </w:r>
            <w:r>
              <w:rPr>
                <w:rFonts w:ascii="Arial" w:hAnsi="Arial" w:cs="Arial"/>
                <w:b/>
                <w:sz w:val="20"/>
                <w:szCs w:val="20"/>
              </w:rPr>
              <w:t xml:space="preserve"> (</w:t>
            </w:r>
            <w:r w:rsidRPr="00D83966">
              <w:rPr>
                <w:rFonts w:ascii="Arial" w:hAnsi="Arial" w:cs="Arial"/>
                <w:b/>
                <w:sz w:val="18"/>
                <w:szCs w:val="20"/>
              </w:rPr>
              <w:t>millones de pesos Colombia</w:t>
            </w:r>
            <w:r>
              <w:rPr>
                <w:rFonts w:ascii="Arial" w:hAnsi="Arial" w:cs="Arial"/>
                <w:b/>
                <w:sz w:val="18"/>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1E4A3EF5"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2.076.236</w:t>
            </w:r>
          </w:p>
        </w:tc>
        <w:tc>
          <w:tcPr>
            <w:tcW w:w="1253" w:type="dxa"/>
            <w:tcBorders>
              <w:top w:val="nil"/>
              <w:left w:val="nil"/>
              <w:bottom w:val="single" w:sz="4" w:space="0" w:color="auto"/>
              <w:right w:val="single" w:sz="4" w:space="0" w:color="auto"/>
            </w:tcBorders>
            <w:shd w:val="clear" w:color="auto" w:fill="auto"/>
            <w:noWrap/>
            <w:vAlign w:val="center"/>
            <w:hideMark/>
          </w:tcPr>
          <w:p w14:paraId="215E1040"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8.554.921</w:t>
            </w:r>
          </w:p>
        </w:tc>
        <w:tc>
          <w:tcPr>
            <w:tcW w:w="1021" w:type="dxa"/>
            <w:tcBorders>
              <w:top w:val="nil"/>
              <w:left w:val="nil"/>
              <w:bottom w:val="single" w:sz="4" w:space="0" w:color="auto"/>
              <w:right w:val="single" w:sz="4" w:space="0" w:color="auto"/>
            </w:tcBorders>
            <w:vAlign w:val="center"/>
          </w:tcPr>
          <w:p w14:paraId="30A23986"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16,9</w:t>
            </w:r>
          </w:p>
        </w:tc>
      </w:tr>
      <w:tr w:rsidR="008229F0" w:rsidRPr="00005078" w14:paraId="565703A2"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50A8DBFA"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VAB Total</w:t>
            </w:r>
            <w:r w:rsidRPr="00005078">
              <w:rPr>
                <w:rFonts w:ascii="Arial" w:hAnsi="Arial" w:cs="Arial"/>
                <w:b/>
                <w:sz w:val="20"/>
                <w:szCs w:val="20"/>
                <w:vertAlign w:val="superscript"/>
              </w:rPr>
              <w:t>(5)</w:t>
            </w:r>
            <w:r w:rsidRPr="00005078">
              <w:rPr>
                <w:rFonts w:ascii="Arial" w:hAnsi="Arial" w:cs="Arial"/>
                <w:b/>
                <w:sz w:val="20"/>
                <w:szCs w:val="20"/>
              </w:rPr>
              <w:t xml:space="preserve"> [h]</w:t>
            </w:r>
          </w:p>
        </w:tc>
        <w:tc>
          <w:tcPr>
            <w:tcW w:w="1330" w:type="dxa"/>
            <w:tcBorders>
              <w:top w:val="nil"/>
              <w:left w:val="nil"/>
              <w:bottom w:val="single" w:sz="4" w:space="0" w:color="auto"/>
              <w:right w:val="single" w:sz="4" w:space="0" w:color="auto"/>
            </w:tcBorders>
            <w:shd w:val="clear" w:color="auto" w:fill="auto"/>
            <w:noWrap/>
            <w:vAlign w:val="center"/>
            <w:hideMark/>
          </w:tcPr>
          <w:p w14:paraId="790BD491"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249.155.000</w:t>
            </w:r>
          </w:p>
        </w:tc>
        <w:tc>
          <w:tcPr>
            <w:tcW w:w="1253" w:type="dxa"/>
            <w:tcBorders>
              <w:top w:val="nil"/>
              <w:left w:val="nil"/>
              <w:bottom w:val="single" w:sz="4" w:space="0" w:color="auto"/>
              <w:right w:val="single" w:sz="4" w:space="0" w:color="auto"/>
            </w:tcBorders>
            <w:shd w:val="clear" w:color="auto" w:fill="auto"/>
            <w:noWrap/>
            <w:vAlign w:val="center"/>
            <w:hideMark/>
          </w:tcPr>
          <w:p w14:paraId="55E6BB35"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489.236.000</w:t>
            </w:r>
          </w:p>
        </w:tc>
        <w:tc>
          <w:tcPr>
            <w:tcW w:w="1021" w:type="dxa"/>
            <w:tcBorders>
              <w:top w:val="nil"/>
              <w:left w:val="nil"/>
              <w:bottom w:val="single" w:sz="4" w:space="0" w:color="auto"/>
              <w:right w:val="single" w:sz="4" w:space="0" w:color="auto"/>
            </w:tcBorders>
            <w:vAlign w:val="center"/>
          </w:tcPr>
          <w:p w14:paraId="0FA8B5E6"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4,6</w:t>
            </w:r>
          </w:p>
        </w:tc>
      </w:tr>
      <w:tr w:rsidR="008229F0" w:rsidRPr="00005078" w14:paraId="2C6EABF1"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633337D7"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[g]/[h] en %</w:t>
            </w:r>
          </w:p>
        </w:tc>
        <w:tc>
          <w:tcPr>
            <w:tcW w:w="1330" w:type="dxa"/>
            <w:tcBorders>
              <w:top w:val="nil"/>
              <w:left w:val="nil"/>
              <w:bottom w:val="single" w:sz="4" w:space="0" w:color="auto"/>
              <w:right w:val="single" w:sz="4" w:space="0" w:color="auto"/>
            </w:tcBorders>
            <w:shd w:val="clear" w:color="auto" w:fill="auto"/>
            <w:noWrap/>
            <w:vAlign w:val="center"/>
            <w:hideMark/>
          </w:tcPr>
          <w:p w14:paraId="3EF212B7"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0,8</w:t>
            </w:r>
          </w:p>
        </w:tc>
        <w:tc>
          <w:tcPr>
            <w:tcW w:w="1253" w:type="dxa"/>
            <w:tcBorders>
              <w:top w:val="nil"/>
              <w:left w:val="nil"/>
              <w:bottom w:val="single" w:sz="4" w:space="0" w:color="auto"/>
              <w:right w:val="single" w:sz="4" w:space="0" w:color="auto"/>
            </w:tcBorders>
            <w:shd w:val="clear" w:color="auto" w:fill="auto"/>
            <w:noWrap/>
            <w:vAlign w:val="center"/>
            <w:hideMark/>
          </w:tcPr>
          <w:p w14:paraId="67C4C7A0"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1,7</w:t>
            </w:r>
          </w:p>
        </w:tc>
        <w:tc>
          <w:tcPr>
            <w:tcW w:w="1021" w:type="dxa"/>
            <w:tcBorders>
              <w:top w:val="nil"/>
              <w:left w:val="nil"/>
              <w:bottom w:val="single" w:sz="4" w:space="0" w:color="auto"/>
              <w:right w:val="single" w:sz="4" w:space="0" w:color="auto"/>
            </w:tcBorders>
            <w:vAlign w:val="center"/>
          </w:tcPr>
          <w:p w14:paraId="032B3A77" w14:textId="77777777" w:rsidR="008229F0" w:rsidRPr="00005078" w:rsidRDefault="008229F0" w:rsidP="00822661">
            <w:pPr>
              <w:jc w:val="both"/>
              <w:rPr>
                <w:rFonts w:ascii="Arial" w:hAnsi="Arial" w:cs="Arial"/>
                <w:sz w:val="20"/>
                <w:szCs w:val="20"/>
              </w:rPr>
            </w:pPr>
          </w:p>
        </w:tc>
      </w:tr>
      <w:tr w:rsidR="008229F0" w:rsidRPr="00005078" w14:paraId="55C8654D"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2CC705AF" w14:textId="77777777" w:rsidR="008229F0" w:rsidRPr="00005078" w:rsidRDefault="008229F0" w:rsidP="00822661">
            <w:pPr>
              <w:jc w:val="both"/>
              <w:rPr>
                <w:rFonts w:ascii="Arial" w:hAnsi="Arial" w:cs="Arial"/>
                <w:b/>
                <w:sz w:val="20"/>
                <w:szCs w:val="20"/>
                <w:lang w:val="pt-BR"/>
              </w:rPr>
            </w:pPr>
            <w:r w:rsidRPr="00005078">
              <w:rPr>
                <w:rFonts w:ascii="Arial" w:hAnsi="Arial" w:cs="Arial"/>
                <w:b/>
                <w:sz w:val="20"/>
                <w:szCs w:val="20"/>
                <w:lang w:val="pt-BR"/>
              </w:rPr>
              <w:t>Remuneración de Asalariados Cooperativas</w:t>
            </w:r>
            <w:r w:rsidRPr="00005078">
              <w:rPr>
                <w:rFonts w:ascii="Arial" w:hAnsi="Arial" w:cs="Arial"/>
                <w:b/>
                <w:sz w:val="20"/>
                <w:szCs w:val="20"/>
                <w:vertAlign w:val="superscript"/>
                <w:lang w:val="pt-BR"/>
              </w:rPr>
              <w:t>(1)</w:t>
            </w:r>
            <w:r w:rsidRPr="00005078">
              <w:rPr>
                <w:rFonts w:ascii="Arial" w:hAnsi="Arial" w:cs="Arial"/>
                <w:b/>
                <w:sz w:val="20"/>
                <w:szCs w:val="20"/>
                <w:lang w:val="pt-BR"/>
              </w:rPr>
              <w:t xml:space="preserve"> [i]</w:t>
            </w:r>
          </w:p>
        </w:tc>
        <w:tc>
          <w:tcPr>
            <w:tcW w:w="1330" w:type="dxa"/>
            <w:tcBorders>
              <w:top w:val="nil"/>
              <w:left w:val="nil"/>
              <w:bottom w:val="single" w:sz="4" w:space="0" w:color="auto"/>
              <w:right w:val="single" w:sz="4" w:space="0" w:color="auto"/>
            </w:tcBorders>
            <w:shd w:val="clear" w:color="auto" w:fill="auto"/>
            <w:noWrap/>
            <w:vAlign w:val="center"/>
            <w:hideMark/>
          </w:tcPr>
          <w:p w14:paraId="6A31DFD7"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1.368.896</w:t>
            </w:r>
          </w:p>
        </w:tc>
        <w:tc>
          <w:tcPr>
            <w:tcW w:w="1253" w:type="dxa"/>
            <w:tcBorders>
              <w:top w:val="nil"/>
              <w:left w:val="nil"/>
              <w:bottom w:val="single" w:sz="4" w:space="0" w:color="auto"/>
              <w:right w:val="single" w:sz="4" w:space="0" w:color="auto"/>
            </w:tcBorders>
            <w:shd w:val="clear" w:color="auto" w:fill="auto"/>
            <w:noWrap/>
            <w:vAlign w:val="center"/>
            <w:hideMark/>
          </w:tcPr>
          <w:p w14:paraId="16653012"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6.466.380</w:t>
            </w:r>
          </w:p>
        </w:tc>
        <w:tc>
          <w:tcPr>
            <w:tcW w:w="1021" w:type="dxa"/>
            <w:tcBorders>
              <w:top w:val="nil"/>
              <w:left w:val="nil"/>
              <w:bottom w:val="single" w:sz="4" w:space="0" w:color="auto"/>
              <w:right w:val="single" w:sz="4" w:space="0" w:color="auto"/>
            </w:tcBorders>
            <w:vAlign w:val="center"/>
          </w:tcPr>
          <w:p w14:paraId="42F1EAC5"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19,3</w:t>
            </w:r>
          </w:p>
        </w:tc>
      </w:tr>
      <w:tr w:rsidR="008229F0" w:rsidRPr="00005078" w14:paraId="40DC196C"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03E31DBB"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Remuneración de Asalariados Total</w:t>
            </w:r>
            <w:r w:rsidRPr="00005078">
              <w:rPr>
                <w:rFonts w:ascii="Arial" w:hAnsi="Arial" w:cs="Arial"/>
                <w:b/>
                <w:sz w:val="20"/>
                <w:szCs w:val="20"/>
                <w:vertAlign w:val="superscript"/>
              </w:rPr>
              <w:t>(5)</w:t>
            </w:r>
            <w:r w:rsidRPr="00005078">
              <w:rPr>
                <w:rFonts w:ascii="Arial" w:hAnsi="Arial" w:cs="Arial"/>
                <w:b/>
                <w:sz w:val="20"/>
                <w:szCs w:val="20"/>
              </w:rPr>
              <w:t xml:space="preserve"> [j]</w:t>
            </w:r>
          </w:p>
        </w:tc>
        <w:tc>
          <w:tcPr>
            <w:tcW w:w="1330" w:type="dxa"/>
            <w:tcBorders>
              <w:top w:val="nil"/>
              <w:left w:val="nil"/>
              <w:bottom w:val="single" w:sz="4" w:space="0" w:color="auto"/>
              <w:right w:val="single" w:sz="4" w:space="0" w:color="auto"/>
            </w:tcBorders>
            <w:shd w:val="clear" w:color="auto" w:fill="auto"/>
            <w:noWrap/>
            <w:vAlign w:val="center"/>
            <w:hideMark/>
          </w:tcPr>
          <w:p w14:paraId="3AF851D8"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77.610.000</w:t>
            </w:r>
          </w:p>
        </w:tc>
        <w:tc>
          <w:tcPr>
            <w:tcW w:w="1253" w:type="dxa"/>
            <w:tcBorders>
              <w:top w:val="nil"/>
              <w:left w:val="nil"/>
              <w:bottom w:val="single" w:sz="4" w:space="0" w:color="auto"/>
              <w:right w:val="single" w:sz="4" w:space="0" w:color="auto"/>
            </w:tcBorders>
            <w:shd w:val="clear" w:color="auto" w:fill="auto"/>
            <w:noWrap/>
            <w:vAlign w:val="center"/>
            <w:hideMark/>
          </w:tcPr>
          <w:p w14:paraId="6368AD2C"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151.115.000</w:t>
            </w:r>
          </w:p>
        </w:tc>
        <w:tc>
          <w:tcPr>
            <w:tcW w:w="1021" w:type="dxa"/>
            <w:tcBorders>
              <w:top w:val="nil"/>
              <w:left w:val="nil"/>
              <w:bottom w:val="single" w:sz="4" w:space="0" w:color="auto"/>
              <w:right w:val="single" w:sz="4" w:space="0" w:color="auto"/>
            </w:tcBorders>
            <w:vAlign w:val="center"/>
          </w:tcPr>
          <w:p w14:paraId="41C86BCB"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4,5</w:t>
            </w:r>
          </w:p>
        </w:tc>
      </w:tr>
      <w:tr w:rsidR="008229F0" w:rsidRPr="00005078" w14:paraId="64770ACF"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56C8136F"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[i]/[j] en %</w:t>
            </w:r>
          </w:p>
        </w:tc>
        <w:tc>
          <w:tcPr>
            <w:tcW w:w="1330" w:type="dxa"/>
            <w:tcBorders>
              <w:top w:val="nil"/>
              <w:left w:val="nil"/>
              <w:bottom w:val="single" w:sz="4" w:space="0" w:color="auto"/>
              <w:right w:val="single" w:sz="4" w:space="0" w:color="auto"/>
            </w:tcBorders>
            <w:shd w:val="clear" w:color="auto" w:fill="auto"/>
            <w:noWrap/>
            <w:vAlign w:val="center"/>
            <w:hideMark/>
          </w:tcPr>
          <w:p w14:paraId="549E62F0"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1,8</w:t>
            </w:r>
          </w:p>
        </w:tc>
        <w:tc>
          <w:tcPr>
            <w:tcW w:w="1253" w:type="dxa"/>
            <w:tcBorders>
              <w:top w:val="nil"/>
              <w:left w:val="nil"/>
              <w:bottom w:val="single" w:sz="4" w:space="0" w:color="auto"/>
              <w:right w:val="single" w:sz="4" w:space="0" w:color="auto"/>
            </w:tcBorders>
            <w:shd w:val="clear" w:color="auto" w:fill="auto"/>
            <w:noWrap/>
            <w:vAlign w:val="center"/>
            <w:hideMark/>
          </w:tcPr>
          <w:p w14:paraId="5B467451"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4,3</w:t>
            </w:r>
          </w:p>
        </w:tc>
        <w:tc>
          <w:tcPr>
            <w:tcW w:w="1021" w:type="dxa"/>
            <w:tcBorders>
              <w:top w:val="nil"/>
              <w:left w:val="nil"/>
              <w:bottom w:val="single" w:sz="4" w:space="0" w:color="auto"/>
              <w:right w:val="single" w:sz="4" w:space="0" w:color="auto"/>
            </w:tcBorders>
            <w:vAlign w:val="center"/>
          </w:tcPr>
          <w:p w14:paraId="38E92D2E" w14:textId="77777777" w:rsidR="008229F0" w:rsidRPr="00005078" w:rsidRDefault="008229F0" w:rsidP="00822661">
            <w:pPr>
              <w:jc w:val="both"/>
              <w:rPr>
                <w:rFonts w:ascii="Arial" w:hAnsi="Arial" w:cs="Arial"/>
                <w:sz w:val="20"/>
                <w:szCs w:val="20"/>
              </w:rPr>
            </w:pPr>
          </w:p>
        </w:tc>
      </w:tr>
      <w:tr w:rsidR="008229F0" w:rsidRPr="00005078" w14:paraId="0FD5E073"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45E6A3E1"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Transferencias sociales en especie Cooperativs</w:t>
            </w:r>
            <w:r w:rsidRPr="00005078">
              <w:rPr>
                <w:rFonts w:ascii="Arial" w:hAnsi="Arial" w:cs="Arial"/>
                <w:b/>
                <w:sz w:val="20"/>
                <w:szCs w:val="20"/>
                <w:vertAlign w:val="superscript"/>
              </w:rPr>
              <w:t>(6)</w:t>
            </w:r>
            <w:r w:rsidRPr="00005078">
              <w:rPr>
                <w:rFonts w:ascii="Arial" w:hAnsi="Arial" w:cs="Arial"/>
                <w:b/>
                <w:sz w:val="20"/>
                <w:szCs w:val="20"/>
              </w:rPr>
              <w:t>[k]</w:t>
            </w:r>
            <w:r>
              <w:rPr>
                <w:rFonts w:ascii="Arial" w:hAnsi="Arial" w:cs="Arial"/>
                <w:b/>
                <w:sz w:val="20"/>
                <w:szCs w:val="20"/>
              </w:rPr>
              <w:t xml:space="preserve"> (</w:t>
            </w:r>
            <w:r w:rsidRPr="00F25D28">
              <w:rPr>
                <w:rFonts w:ascii="Arial" w:hAnsi="Arial" w:cs="Arial"/>
                <w:b/>
                <w:sz w:val="18"/>
                <w:szCs w:val="20"/>
              </w:rPr>
              <w:t>millones de pesos Colombia</w:t>
            </w:r>
            <w:r>
              <w:rPr>
                <w:rFonts w:ascii="Arial" w:hAnsi="Arial" w:cs="Arial"/>
                <w:b/>
                <w:sz w:val="18"/>
                <w:szCs w:val="20"/>
              </w:rPr>
              <w:t>)</w:t>
            </w:r>
          </w:p>
        </w:tc>
        <w:tc>
          <w:tcPr>
            <w:tcW w:w="1330" w:type="dxa"/>
            <w:tcBorders>
              <w:top w:val="nil"/>
              <w:left w:val="nil"/>
              <w:bottom w:val="single" w:sz="4" w:space="0" w:color="auto"/>
              <w:right w:val="single" w:sz="4" w:space="0" w:color="auto"/>
            </w:tcBorders>
            <w:shd w:val="clear" w:color="auto" w:fill="auto"/>
            <w:noWrap/>
            <w:vAlign w:val="center"/>
            <w:hideMark/>
          </w:tcPr>
          <w:p w14:paraId="3C29D22B"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170.346</w:t>
            </w:r>
          </w:p>
        </w:tc>
        <w:tc>
          <w:tcPr>
            <w:tcW w:w="1253" w:type="dxa"/>
            <w:tcBorders>
              <w:top w:val="nil"/>
              <w:left w:val="nil"/>
              <w:bottom w:val="single" w:sz="4" w:space="0" w:color="auto"/>
              <w:right w:val="single" w:sz="4" w:space="0" w:color="auto"/>
            </w:tcBorders>
            <w:shd w:val="clear" w:color="auto" w:fill="auto"/>
            <w:noWrap/>
            <w:vAlign w:val="center"/>
            <w:hideMark/>
          </w:tcPr>
          <w:p w14:paraId="2B7096E3"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524.560</w:t>
            </w:r>
          </w:p>
        </w:tc>
        <w:tc>
          <w:tcPr>
            <w:tcW w:w="1021" w:type="dxa"/>
            <w:tcBorders>
              <w:top w:val="nil"/>
              <w:left w:val="nil"/>
              <w:bottom w:val="single" w:sz="4" w:space="0" w:color="auto"/>
              <w:right w:val="single" w:sz="4" w:space="0" w:color="auto"/>
            </w:tcBorders>
            <w:vAlign w:val="center"/>
          </w:tcPr>
          <w:p w14:paraId="19593F16"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11,9</w:t>
            </w:r>
          </w:p>
        </w:tc>
      </w:tr>
      <w:tr w:rsidR="008229F0" w:rsidRPr="00005078" w14:paraId="5B75AFA0"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1B104AC3"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Transferencias sociales en especie Totales</w:t>
            </w:r>
            <w:r w:rsidRPr="00005078">
              <w:rPr>
                <w:rFonts w:ascii="Arial" w:hAnsi="Arial" w:cs="Arial"/>
                <w:b/>
                <w:sz w:val="20"/>
                <w:szCs w:val="20"/>
                <w:vertAlign w:val="superscript"/>
              </w:rPr>
              <w:t>(5)</w:t>
            </w:r>
            <w:r w:rsidRPr="00005078">
              <w:rPr>
                <w:rFonts w:ascii="Arial" w:hAnsi="Arial" w:cs="Arial"/>
                <w:b/>
                <w:sz w:val="20"/>
                <w:szCs w:val="20"/>
              </w:rPr>
              <w:t xml:space="preserve"> [l]</w:t>
            </w:r>
          </w:p>
        </w:tc>
        <w:tc>
          <w:tcPr>
            <w:tcW w:w="1330" w:type="dxa"/>
            <w:tcBorders>
              <w:top w:val="nil"/>
              <w:left w:val="nil"/>
              <w:bottom w:val="single" w:sz="4" w:space="0" w:color="auto"/>
              <w:right w:val="single" w:sz="4" w:space="0" w:color="auto"/>
            </w:tcBorders>
            <w:shd w:val="clear" w:color="auto" w:fill="auto"/>
            <w:noWrap/>
            <w:vAlign w:val="center"/>
            <w:hideMark/>
          </w:tcPr>
          <w:p w14:paraId="5B10CA0B"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8.351.000</w:t>
            </w:r>
          </w:p>
        </w:tc>
        <w:tc>
          <w:tcPr>
            <w:tcW w:w="1253" w:type="dxa"/>
            <w:tcBorders>
              <w:top w:val="nil"/>
              <w:left w:val="nil"/>
              <w:bottom w:val="single" w:sz="4" w:space="0" w:color="auto"/>
              <w:right w:val="single" w:sz="4" w:space="0" w:color="auto"/>
            </w:tcBorders>
            <w:shd w:val="clear" w:color="auto" w:fill="auto"/>
            <w:noWrap/>
            <w:vAlign w:val="center"/>
            <w:hideMark/>
          </w:tcPr>
          <w:p w14:paraId="2E23F278"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19.528.000</w:t>
            </w:r>
          </w:p>
        </w:tc>
        <w:tc>
          <w:tcPr>
            <w:tcW w:w="1021" w:type="dxa"/>
            <w:tcBorders>
              <w:top w:val="nil"/>
              <w:left w:val="nil"/>
              <w:bottom w:val="single" w:sz="4" w:space="0" w:color="auto"/>
              <w:right w:val="single" w:sz="4" w:space="0" w:color="auto"/>
            </w:tcBorders>
            <w:vAlign w:val="center"/>
          </w:tcPr>
          <w:p w14:paraId="3419C3B4"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7,4</w:t>
            </w:r>
          </w:p>
        </w:tc>
      </w:tr>
      <w:tr w:rsidR="008229F0" w:rsidRPr="00005078" w14:paraId="7E2AB2E3" w14:textId="77777777" w:rsidTr="00D83966">
        <w:trPr>
          <w:trHeight w:val="300"/>
          <w:jc w:val="center"/>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4CDF61CB" w14:textId="77777777" w:rsidR="008229F0" w:rsidRPr="00005078" w:rsidRDefault="008229F0" w:rsidP="00822661">
            <w:pPr>
              <w:jc w:val="both"/>
              <w:rPr>
                <w:rFonts w:ascii="Arial" w:hAnsi="Arial" w:cs="Arial"/>
                <w:b/>
                <w:sz w:val="20"/>
                <w:szCs w:val="20"/>
              </w:rPr>
            </w:pPr>
            <w:r w:rsidRPr="00005078">
              <w:rPr>
                <w:rFonts w:ascii="Arial" w:hAnsi="Arial" w:cs="Arial"/>
                <w:b/>
                <w:sz w:val="20"/>
                <w:szCs w:val="20"/>
              </w:rPr>
              <w:t>[k]/[l]</w:t>
            </w:r>
            <w:r w:rsidRPr="00005078">
              <w:rPr>
                <w:rFonts w:ascii="Arial" w:hAnsi="Arial" w:cs="Arial"/>
                <w:b/>
                <w:sz w:val="20"/>
                <w:szCs w:val="20"/>
                <w:vertAlign w:val="superscript"/>
              </w:rPr>
              <w:t>(8)</w:t>
            </w:r>
            <w:r w:rsidRPr="00005078">
              <w:rPr>
                <w:rFonts w:ascii="Arial" w:hAnsi="Arial" w:cs="Arial"/>
                <w:b/>
                <w:sz w:val="20"/>
                <w:szCs w:val="20"/>
              </w:rPr>
              <w:t xml:space="preserve"> en %</w:t>
            </w:r>
          </w:p>
        </w:tc>
        <w:tc>
          <w:tcPr>
            <w:tcW w:w="1330" w:type="dxa"/>
            <w:tcBorders>
              <w:top w:val="nil"/>
              <w:left w:val="nil"/>
              <w:bottom w:val="single" w:sz="4" w:space="0" w:color="auto"/>
              <w:right w:val="single" w:sz="4" w:space="0" w:color="auto"/>
            </w:tcBorders>
            <w:shd w:val="clear" w:color="auto" w:fill="auto"/>
            <w:noWrap/>
            <w:vAlign w:val="center"/>
            <w:hideMark/>
          </w:tcPr>
          <w:p w14:paraId="30B78C54"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2,0</w:t>
            </w:r>
          </w:p>
        </w:tc>
        <w:tc>
          <w:tcPr>
            <w:tcW w:w="1253" w:type="dxa"/>
            <w:tcBorders>
              <w:top w:val="nil"/>
              <w:left w:val="nil"/>
              <w:bottom w:val="single" w:sz="4" w:space="0" w:color="auto"/>
              <w:right w:val="single" w:sz="4" w:space="0" w:color="auto"/>
            </w:tcBorders>
            <w:shd w:val="clear" w:color="auto" w:fill="auto"/>
            <w:noWrap/>
            <w:vAlign w:val="center"/>
            <w:hideMark/>
          </w:tcPr>
          <w:p w14:paraId="0C8F355B" w14:textId="77777777" w:rsidR="008229F0" w:rsidRPr="00005078" w:rsidRDefault="008229F0" w:rsidP="00822661">
            <w:pPr>
              <w:jc w:val="both"/>
              <w:rPr>
                <w:rFonts w:ascii="Arial" w:hAnsi="Arial" w:cs="Arial"/>
                <w:sz w:val="20"/>
                <w:szCs w:val="20"/>
              </w:rPr>
            </w:pPr>
            <w:r w:rsidRPr="00005078">
              <w:rPr>
                <w:rFonts w:ascii="Arial" w:hAnsi="Arial" w:cs="Arial"/>
                <w:sz w:val="20"/>
                <w:szCs w:val="20"/>
              </w:rPr>
              <w:t>2,6</w:t>
            </w:r>
          </w:p>
        </w:tc>
        <w:tc>
          <w:tcPr>
            <w:tcW w:w="1021" w:type="dxa"/>
            <w:tcBorders>
              <w:top w:val="nil"/>
              <w:left w:val="nil"/>
              <w:bottom w:val="single" w:sz="4" w:space="0" w:color="auto"/>
              <w:right w:val="single" w:sz="4" w:space="0" w:color="auto"/>
            </w:tcBorders>
            <w:vAlign w:val="center"/>
          </w:tcPr>
          <w:p w14:paraId="6CFE986E" w14:textId="77777777" w:rsidR="008229F0" w:rsidRPr="00005078" w:rsidRDefault="008229F0" w:rsidP="00822661">
            <w:pPr>
              <w:jc w:val="both"/>
              <w:rPr>
                <w:rFonts w:ascii="Arial" w:hAnsi="Arial" w:cs="Arial"/>
                <w:sz w:val="20"/>
                <w:szCs w:val="20"/>
              </w:rPr>
            </w:pPr>
          </w:p>
        </w:tc>
      </w:tr>
    </w:tbl>
    <w:p w14:paraId="471DA347" w14:textId="77777777" w:rsidR="008229F0" w:rsidRPr="00005078" w:rsidRDefault="008229F0" w:rsidP="00822661">
      <w:pPr>
        <w:pStyle w:val="TtuloCuadro"/>
        <w:spacing w:after="0"/>
        <w:ind w:left="0" w:right="0"/>
        <w:contextualSpacing w:val="0"/>
        <w:jc w:val="both"/>
        <w:rPr>
          <w:rFonts w:ascii="Arial" w:hAnsi="Arial" w:cs="Arial"/>
          <w:sz w:val="20"/>
          <w:szCs w:val="20"/>
        </w:rPr>
      </w:pPr>
      <w:r w:rsidRPr="00005078">
        <w:rPr>
          <w:rFonts w:ascii="Arial" w:hAnsi="Arial" w:cs="Arial"/>
          <w:sz w:val="20"/>
          <w:szCs w:val="20"/>
        </w:rPr>
        <w:t>Fuentes y notas: (1)</w:t>
      </w:r>
      <w:r>
        <w:rPr>
          <w:rFonts w:ascii="Arial" w:hAnsi="Arial" w:cs="Arial"/>
          <w:sz w:val="20"/>
          <w:szCs w:val="20"/>
        </w:rPr>
        <w:t>Alarcón (2013)</w:t>
      </w:r>
      <w:r w:rsidRPr="00005078">
        <w:rPr>
          <w:rFonts w:ascii="Arial" w:hAnsi="Arial" w:cs="Arial"/>
          <w:sz w:val="20"/>
          <w:szCs w:val="20"/>
        </w:rPr>
        <w:t xml:space="preserve">. (2) COFECÁMARAS y Encuesta Anual Manufacturera del DANE. (3) CONFECÁMARAS, Informes anuales de gestión, Boletines y Noticias en </w:t>
      </w:r>
      <w:hyperlink r:id="rId8" w:history="1">
        <w:r w:rsidRPr="00005078">
          <w:rPr>
            <w:rStyle w:val="Hipervnculo"/>
            <w:rFonts w:ascii="Arial" w:hAnsi="Arial" w:cs="Arial"/>
            <w:color w:val="auto"/>
            <w:sz w:val="20"/>
            <w:szCs w:val="20"/>
          </w:rPr>
          <w:t>www.confecamaras.org.co</w:t>
        </w:r>
      </w:hyperlink>
      <w:r w:rsidRPr="00005078">
        <w:rPr>
          <w:rFonts w:ascii="Arial" w:hAnsi="Arial" w:cs="Arial"/>
          <w:sz w:val="20"/>
          <w:szCs w:val="20"/>
        </w:rPr>
        <w:t>. (4) Encuesta Continua de Hogares y Gran Encuesta Integrada de los Hogares, para las secciones de Fuerza Laboral, Seguridad Social y Sexo. (5) Cuentas Nacionales Anuales del DANE</w:t>
      </w:r>
      <w:r>
        <w:rPr>
          <w:rFonts w:ascii="Arial" w:hAnsi="Arial" w:cs="Arial"/>
          <w:sz w:val="20"/>
          <w:szCs w:val="20"/>
        </w:rPr>
        <w:t xml:space="preserve">. </w:t>
      </w:r>
      <w:r w:rsidRPr="00005078">
        <w:rPr>
          <w:rFonts w:ascii="Arial" w:hAnsi="Arial" w:cs="Arial"/>
          <w:sz w:val="20"/>
          <w:szCs w:val="20"/>
        </w:rPr>
        <w:t>(6) Estimación como producto de los asalariados de las cooperativas por el diferencial salarial por rama productiva, para las 10 ramas finalmente homogeneizadas (ver el epígrafe de metodología de este trabajo), entre el obtenido por la economía general respecto al remunerado por entidades cooperativas. (7)</w:t>
      </w:r>
      <w:r>
        <w:rPr>
          <w:rFonts w:ascii="Arial" w:hAnsi="Arial" w:cs="Arial"/>
          <w:sz w:val="20"/>
          <w:szCs w:val="20"/>
        </w:rPr>
        <w:t xml:space="preserve"> </w:t>
      </w:r>
      <w:r w:rsidRPr="00005078">
        <w:rPr>
          <w:rFonts w:ascii="Arial" w:hAnsi="Arial" w:cs="Arial"/>
          <w:sz w:val="20"/>
          <w:szCs w:val="20"/>
        </w:rPr>
        <w:t>Tasa de Crecimiento Media Anual Acumulativa 2003-2010. Para el VAB, Remuneración de Asalariados y Transferencias Sociales en Especie se resta la inflación media anual acumulativa, un 5,5 por 100, según las series de Índices de Precios al Consumidor del DANE. (8) Relativamente a las Transferencias Sociales en Especie Nacionales junto a las estimativas de las cooperativas, de forma que el indicador termine correspondiendo a una proporción como parte del total</w:t>
      </w:r>
    </w:p>
    <w:p w14:paraId="570DBB86" w14:textId="77777777" w:rsidR="008229F0" w:rsidRPr="00005078" w:rsidRDefault="008229F0" w:rsidP="00822661">
      <w:pPr>
        <w:pStyle w:val="NormalJL"/>
        <w:spacing w:after="0" w:line="240" w:lineRule="auto"/>
        <w:ind w:firstLine="0"/>
        <w:rPr>
          <w:rFonts w:ascii="Arial" w:hAnsi="Arial" w:cs="Arial"/>
          <w:i/>
          <w:smallCaps/>
          <w:sz w:val="20"/>
          <w:szCs w:val="20"/>
        </w:rPr>
      </w:pPr>
    </w:p>
    <w:p w14:paraId="44DFF0A0" w14:textId="3EE2CC18" w:rsidR="008229F0" w:rsidRPr="00005078" w:rsidRDefault="00693052" w:rsidP="00693052">
      <w:pPr>
        <w:pStyle w:val="NormalJL"/>
        <w:spacing w:after="0" w:line="240" w:lineRule="auto"/>
        <w:ind w:firstLine="0"/>
        <w:rPr>
          <w:rFonts w:ascii="Arial" w:hAnsi="Arial" w:cs="Arial"/>
          <w:i/>
          <w:smallCaps/>
          <w:sz w:val="20"/>
          <w:szCs w:val="20"/>
        </w:rPr>
      </w:pPr>
      <w:r w:rsidRPr="00005078">
        <w:rPr>
          <w:rFonts w:ascii="Arial" w:hAnsi="Arial" w:cs="Arial"/>
        </w:rPr>
        <w:t xml:space="preserve">Lo anterior muestra la considerable importancia del sector cooperativista de la Economía Colombiana, que alcanza cifras relativas sectoriales muy similares en términos de empleo total o entidades a lo que supone la rama de Explotación de minas y canteras nacional ―1,2 por 100 de entidades y 1,1 del empleo―, la mitad del VAB generado por el sector de Suministros Energéticos o la Intermediación Financiera nacionales ―3,5 o 5,1 por 100 del VAB colombiano―, o a las de los asalariados del sector de la Construcción ―5 por 100 de los asalariados colombianos― (Cuadro 2). Cuestiones que son causa (o consecuencia técnica) de las especializaciones cooperativas tanto en </w:t>
      </w:r>
      <w:r w:rsidRPr="00005078">
        <w:rPr>
          <w:rFonts w:ascii="Arial" w:hAnsi="Arial" w:cs="Arial"/>
        </w:rPr>
        <w:lastRenderedPageBreak/>
        <w:t>producción, como en entidades y empleo, en los sectores de servicios: Intermediación Financiera, Educación, Salud y Servicios Sociales que, además, aumentan ven aumentada su especialización.</w:t>
      </w:r>
    </w:p>
    <w:p w14:paraId="5E1F0802" w14:textId="77777777" w:rsidR="008229F0" w:rsidRDefault="008229F0" w:rsidP="00822661">
      <w:pPr>
        <w:pStyle w:val="NormalJL"/>
        <w:spacing w:after="0" w:line="240" w:lineRule="auto"/>
        <w:ind w:firstLine="0"/>
        <w:rPr>
          <w:rFonts w:ascii="Arial" w:hAnsi="Arial" w:cs="Arial"/>
          <w:i/>
          <w:smallCaps/>
          <w:sz w:val="20"/>
          <w:szCs w:val="20"/>
        </w:rPr>
      </w:pPr>
    </w:p>
    <w:p w14:paraId="6783256B" w14:textId="77777777" w:rsidR="008229F0" w:rsidRPr="00005078" w:rsidRDefault="008229F0" w:rsidP="00822661">
      <w:pPr>
        <w:pStyle w:val="NormalJL"/>
        <w:spacing w:after="0" w:line="240" w:lineRule="auto"/>
        <w:ind w:firstLine="0"/>
        <w:rPr>
          <w:rFonts w:ascii="Arial" w:hAnsi="Arial" w:cs="Arial"/>
          <w:i/>
          <w:sz w:val="20"/>
          <w:szCs w:val="20"/>
        </w:rPr>
      </w:pPr>
      <w:r w:rsidRPr="00005078">
        <w:rPr>
          <w:rFonts w:ascii="Arial" w:hAnsi="Arial" w:cs="Arial"/>
          <w:i/>
          <w:smallCaps/>
          <w:sz w:val="20"/>
          <w:szCs w:val="20"/>
        </w:rPr>
        <w:t xml:space="preserve">Cuadro </w:t>
      </w:r>
      <w:r w:rsidRPr="00005078">
        <w:rPr>
          <w:rFonts w:ascii="Arial" w:hAnsi="Arial" w:cs="Arial"/>
          <w:sz w:val="20"/>
          <w:szCs w:val="20"/>
        </w:rPr>
        <w:fldChar w:fldCharType="begin"/>
      </w:r>
      <w:r w:rsidRPr="00005078">
        <w:rPr>
          <w:rFonts w:ascii="Arial" w:hAnsi="Arial" w:cs="Arial"/>
          <w:sz w:val="20"/>
          <w:szCs w:val="20"/>
        </w:rPr>
        <w:instrText xml:space="preserve"> SEQ Cuadro \* ARABIC </w:instrText>
      </w:r>
      <w:r w:rsidRPr="00005078">
        <w:rPr>
          <w:rFonts w:ascii="Arial" w:hAnsi="Arial" w:cs="Arial"/>
          <w:sz w:val="20"/>
          <w:szCs w:val="20"/>
        </w:rPr>
        <w:fldChar w:fldCharType="separate"/>
      </w:r>
      <w:r w:rsidRPr="00005078">
        <w:rPr>
          <w:rFonts w:ascii="Arial" w:hAnsi="Arial" w:cs="Arial"/>
          <w:noProof/>
          <w:sz w:val="20"/>
          <w:szCs w:val="20"/>
        </w:rPr>
        <w:t>2</w:t>
      </w:r>
      <w:r w:rsidRPr="00005078">
        <w:rPr>
          <w:rFonts w:ascii="Arial" w:hAnsi="Arial" w:cs="Arial"/>
          <w:sz w:val="20"/>
          <w:szCs w:val="20"/>
        </w:rPr>
        <w:fldChar w:fldCharType="end"/>
      </w:r>
      <w:r w:rsidRPr="00005078">
        <w:rPr>
          <w:rFonts w:ascii="Arial" w:hAnsi="Arial" w:cs="Arial"/>
          <w:i/>
          <w:smallCaps/>
          <w:sz w:val="20"/>
          <w:szCs w:val="20"/>
        </w:rPr>
        <w:t>.-</w:t>
      </w:r>
      <w:r w:rsidRPr="00005078">
        <w:rPr>
          <w:rFonts w:ascii="Arial" w:hAnsi="Arial" w:cs="Arial"/>
          <w:i/>
          <w:sz w:val="20"/>
          <w:szCs w:val="20"/>
        </w:rPr>
        <w:t xml:space="preserve"> Especialización sectorial del VAB, entidades, asalariados y ocupados de la Economía Cooperativa sobre la General Colombiana 2003-2010</w:t>
      </w:r>
      <w:r w:rsidRPr="00005078">
        <w:rPr>
          <w:rFonts w:ascii="Arial" w:hAnsi="Arial" w:cs="Arial"/>
          <w:i/>
          <w:sz w:val="20"/>
          <w:szCs w:val="20"/>
          <w:vertAlign w:val="superscript"/>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567"/>
        <w:gridCol w:w="992"/>
        <w:gridCol w:w="1136"/>
        <w:gridCol w:w="937"/>
        <w:gridCol w:w="621"/>
        <w:gridCol w:w="992"/>
        <w:gridCol w:w="1134"/>
        <w:gridCol w:w="1061"/>
      </w:tblGrid>
      <w:tr w:rsidR="008229F0" w:rsidRPr="00005078" w14:paraId="757021B1" w14:textId="77777777" w:rsidTr="00D77BCE">
        <w:trPr>
          <w:cantSplit/>
          <w:trHeight w:val="301"/>
          <w:jc w:val="center"/>
        </w:trPr>
        <w:tc>
          <w:tcPr>
            <w:tcW w:w="696" w:type="pct"/>
            <w:vMerge w:val="restart"/>
            <w:shd w:val="clear" w:color="auto" w:fill="auto"/>
            <w:noWrap/>
            <w:vAlign w:val="center"/>
            <w:hideMark/>
          </w:tcPr>
          <w:p w14:paraId="2D3F5AE8"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Sectores</w:t>
            </w:r>
            <w:r w:rsidRPr="00005078">
              <w:rPr>
                <w:rFonts w:ascii="Arial" w:hAnsi="Arial" w:cs="Arial"/>
                <w:sz w:val="20"/>
                <w:szCs w:val="20"/>
                <w:vertAlign w:val="superscript"/>
              </w:rPr>
              <w:t>(2)</w:t>
            </w:r>
          </w:p>
        </w:tc>
        <w:tc>
          <w:tcPr>
            <w:tcW w:w="2101" w:type="pct"/>
            <w:gridSpan w:val="4"/>
            <w:shd w:val="clear" w:color="auto" w:fill="auto"/>
            <w:noWrap/>
            <w:vAlign w:val="center"/>
            <w:hideMark/>
          </w:tcPr>
          <w:p w14:paraId="728F325F"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2003</w:t>
            </w:r>
          </w:p>
        </w:tc>
        <w:tc>
          <w:tcPr>
            <w:tcW w:w="2203" w:type="pct"/>
            <w:gridSpan w:val="4"/>
            <w:shd w:val="clear" w:color="auto" w:fill="auto"/>
            <w:noWrap/>
            <w:vAlign w:val="center"/>
            <w:hideMark/>
          </w:tcPr>
          <w:p w14:paraId="7A8C5A4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2010</w:t>
            </w:r>
          </w:p>
        </w:tc>
      </w:tr>
      <w:tr w:rsidR="008229F0" w:rsidRPr="00005078" w14:paraId="5F43F19D" w14:textId="77777777" w:rsidTr="00D77BCE">
        <w:trPr>
          <w:cantSplit/>
          <w:trHeight w:val="301"/>
          <w:jc w:val="center"/>
        </w:trPr>
        <w:tc>
          <w:tcPr>
            <w:tcW w:w="696" w:type="pct"/>
            <w:vMerge/>
            <w:shd w:val="clear" w:color="auto" w:fill="auto"/>
            <w:noWrap/>
            <w:vAlign w:val="center"/>
            <w:hideMark/>
          </w:tcPr>
          <w:p w14:paraId="69C983A7" w14:textId="77777777" w:rsidR="008229F0" w:rsidRPr="00005078" w:rsidRDefault="008229F0" w:rsidP="00140E7C">
            <w:pPr>
              <w:jc w:val="center"/>
              <w:rPr>
                <w:rFonts w:ascii="Arial" w:hAnsi="Arial" w:cs="Arial"/>
                <w:sz w:val="20"/>
                <w:szCs w:val="20"/>
              </w:rPr>
            </w:pPr>
          </w:p>
        </w:tc>
        <w:tc>
          <w:tcPr>
            <w:tcW w:w="328" w:type="pct"/>
            <w:shd w:val="clear" w:color="auto" w:fill="auto"/>
            <w:noWrap/>
            <w:vAlign w:val="center"/>
            <w:hideMark/>
          </w:tcPr>
          <w:p w14:paraId="72CC7D59"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VAB</w:t>
            </w:r>
          </w:p>
        </w:tc>
        <w:tc>
          <w:tcPr>
            <w:tcW w:w="574" w:type="pct"/>
            <w:shd w:val="clear" w:color="auto" w:fill="auto"/>
            <w:noWrap/>
            <w:vAlign w:val="center"/>
            <w:hideMark/>
          </w:tcPr>
          <w:p w14:paraId="29F1BDD0"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Entidades</w:t>
            </w:r>
          </w:p>
        </w:tc>
        <w:tc>
          <w:tcPr>
            <w:tcW w:w="657" w:type="pct"/>
            <w:shd w:val="clear" w:color="auto" w:fill="auto"/>
            <w:noWrap/>
            <w:vAlign w:val="center"/>
            <w:hideMark/>
          </w:tcPr>
          <w:p w14:paraId="3A0B9F6B"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Asalariados</w:t>
            </w:r>
          </w:p>
        </w:tc>
        <w:tc>
          <w:tcPr>
            <w:tcW w:w="542" w:type="pct"/>
            <w:shd w:val="clear" w:color="auto" w:fill="auto"/>
            <w:noWrap/>
            <w:vAlign w:val="center"/>
            <w:hideMark/>
          </w:tcPr>
          <w:p w14:paraId="6AEF90F4"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Empleo</w:t>
            </w:r>
          </w:p>
        </w:tc>
        <w:tc>
          <w:tcPr>
            <w:tcW w:w="359" w:type="pct"/>
            <w:shd w:val="clear" w:color="auto" w:fill="auto"/>
            <w:noWrap/>
            <w:vAlign w:val="center"/>
            <w:hideMark/>
          </w:tcPr>
          <w:p w14:paraId="0398CC9E"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VAB</w:t>
            </w:r>
          </w:p>
        </w:tc>
        <w:tc>
          <w:tcPr>
            <w:tcW w:w="574" w:type="pct"/>
            <w:shd w:val="clear" w:color="auto" w:fill="auto"/>
            <w:noWrap/>
            <w:vAlign w:val="center"/>
            <w:hideMark/>
          </w:tcPr>
          <w:p w14:paraId="17EE7323"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Entidades</w:t>
            </w:r>
          </w:p>
        </w:tc>
        <w:tc>
          <w:tcPr>
            <w:tcW w:w="656" w:type="pct"/>
            <w:shd w:val="clear" w:color="auto" w:fill="auto"/>
            <w:noWrap/>
            <w:vAlign w:val="center"/>
            <w:hideMark/>
          </w:tcPr>
          <w:p w14:paraId="31C3BFDC"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Asalariados</w:t>
            </w:r>
          </w:p>
        </w:tc>
        <w:tc>
          <w:tcPr>
            <w:tcW w:w="614" w:type="pct"/>
            <w:shd w:val="clear" w:color="auto" w:fill="auto"/>
            <w:noWrap/>
            <w:vAlign w:val="center"/>
            <w:hideMark/>
          </w:tcPr>
          <w:p w14:paraId="3DA432F7" w14:textId="77777777" w:rsidR="008229F0" w:rsidRPr="00005078" w:rsidRDefault="008229F0" w:rsidP="00140E7C">
            <w:pPr>
              <w:jc w:val="center"/>
              <w:rPr>
                <w:rFonts w:ascii="Arial" w:hAnsi="Arial" w:cs="Arial"/>
                <w:sz w:val="18"/>
                <w:szCs w:val="20"/>
              </w:rPr>
            </w:pPr>
            <w:r w:rsidRPr="00005078">
              <w:rPr>
                <w:rFonts w:ascii="Arial" w:hAnsi="Arial" w:cs="Arial"/>
                <w:sz w:val="18"/>
                <w:szCs w:val="20"/>
              </w:rPr>
              <w:t>Empleo</w:t>
            </w:r>
          </w:p>
        </w:tc>
      </w:tr>
      <w:tr w:rsidR="008229F0" w:rsidRPr="00005078" w14:paraId="01AADCAA" w14:textId="77777777" w:rsidTr="00D77BCE">
        <w:trPr>
          <w:cantSplit/>
          <w:trHeight w:val="301"/>
          <w:jc w:val="center"/>
        </w:trPr>
        <w:tc>
          <w:tcPr>
            <w:tcW w:w="696" w:type="pct"/>
            <w:shd w:val="clear" w:color="auto" w:fill="auto"/>
            <w:noWrap/>
            <w:vAlign w:val="center"/>
            <w:hideMark/>
          </w:tcPr>
          <w:p w14:paraId="4C99039A"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w:t>
            </w:r>
          </w:p>
        </w:tc>
        <w:tc>
          <w:tcPr>
            <w:tcW w:w="328" w:type="pct"/>
            <w:shd w:val="clear" w:color="auto" w:fill="auto"/>
            <w:noWrap/>
            <w:vAlign w:val="center"/>
            <w:hideMark/>
          </w:tcPr>
          <w:p w14:paraId="252C168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0,18</w:t>
            </w:r>
          </w:p>
        </w:tc>
        <w:tc>
          <w:tcPr>
            <w:tcW w:w="574" w:type="pct"/>
            <w:shd w:val="clear" w:color="auto" w:fill="auto"/>
            <w:noWrap/>
            <w:vAlign w:val="center"/>
            <w:hideMark/>
          </w:tcPr>
          <w:p w14:paraId="2769A60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1,02</w:t>
            </w:r>
          </w:p>
        </w:tc>
        <w:tc>
          <w:tcPr>
            <w:tcW w:w="657" w:type="pct"/>
            <w:shd w:val="clear" w:color="auto" w:fill="auto"/>
            <w:noWrap/>
            <w:vAlign w:val="center"/>
            <w:hideMark/>
          </w:tcPr>
          <w:p w14:paraId="1B13BBC8"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0,10</w:t>
            </w:r>
          </w:p>
        </w:tc>
        <w:tc>
          <w:tcPr>
            <w:tcW w:w="542" w:type="pct"/>
            <w:shd w:val="clear" w:color="auto" w:fill="auto"/>
            <w:noWrap/>
            <w:vAlign w:val="center"/>
            <w:hideMark/>
          </w:tcPr>
          <w:p w14:paraId="5F179B94"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0,22</w:t>
            </w:r>
          </w:p>
        </w:tc>
        <w:tc>
          <w:tcPr>
            <w:tcW w:w="359" w:type="pct"/>
            <w:shd w:val="clear" w:color="auto" w:fill="auto"/>
            <w:noWrap/>
            <w:vAlign w:val="center"/>
            <w:hideMark/>
          </w:tcPr>
          <w:p w14:paraId="27B87840"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0,61</w:t>
            </w:r>
          </w:p>
        </w:tc>
        <w:tc>
          <w:tcPr>
            <w:tcW w:w="574" w:type="pct"/>
            <w:shd w:val="clear" w:color="auto" w:fill="auto"/>
            <w:noWrap/>
            <w:vAlign w:val="center"/>
            <w:hideMark/>
          </w:tcPr>
          <w:p w14:paraId="6AE9EFE9"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1,72</w:t>
            </w:r>
          </w:p>
        </w:tc>
        <w:tc>
          <w:tcPr>
            <w:tcW w:w="656" w:type="pct"/>
            <w:shd w:val="clear" w:color="auto" w:fill="auto"/>
            <w:noWrap/>
            <w:vAlign w:val="center"/>
            <w:hideMark/>
          </w:tcPr>
          <w:p w14:paraId="2BA5B47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0,03</w:t>
            </w:r>
          </w:p>
        </w:tc>
        <w:tc>
          <w:tcPr>
            <w:tcW w:w="614" w:type="pct"/>
            <w:shd w:val="clear" w:color="auto" w:fill="auto"/>
            <w:noWrap/>
            <w:vAlign w:val="center"/>
            <w:hideMark/>
          </w:tcPr>
          <w:p w14:paraId="0F09AFD3"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0,22</w:t>
            </w:r>
          </w:p>
        </w:tc>
      </w:tr>
      <w:tr w:rsidR="008229F0" w:rsidRPr="00005078" w14:paraId="1BF3AE13" w14:textId="77777777" w:rsidTr="00D77BCE">
        <w:trPr>
          <w:cantSplit/>
          <w:trHeight w:val="301"/>
          <w:jc w:val="center"/>
        </w:trPr>
        <w:tc>
          <w:tcPr>
            <w:tcW w:w="696" w:type="pct"/>
            <w:shd w:val="clear" w:color="auto" w:fill="auto"/>
            <w:noWrap/>
            <w:vAlign w:val="center"/>
            <w:hideMark/>
          </w:tcPr>
          <w:p w14:paraId="12E02347"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2</w:t>
            </w:r>
          </w:p>
        </w:tc>
        <w:tc>
          <w:tcPr>
            <w:tcW w:w="328" w:type="pct"/>
            <w:shd w:val="clear" w:color="auto" w:fill="auto"/>
            <w:noWrap/>
            <w:vAlign w:val="center"/>
            <w:hideMark/>
          </w:tcPr>
          <w:p w14:paraId="3BB61324"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w:t>
            </w:r>
          </w:p>
        </w:tc>
        <w:tc>
          <w:tcPr>
            <w:tcW w:w="574" w:type="pct"/>
            <w:shd w:val="clear" w:color="auto" w:fill="auto"/>
            <w:noWrap/>
            <w:vAlign w:val="center"/>
            <w:hideMark/>
          </w:tcPr>
          <w:p w14:paraId="53092D5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0,50</w:t>
            </w:r>
          </w:p>
        </w:tc>
        <w:tc>
          <w:tcPr>
            <w:tcW w:w="657" w:type="pct"/>
            <w:shd w:val="clear" w:color="auto" w:fill="auto"/>
            <w:noWrap/>
            <w:vAlign w:val="center"/>
            <w:hideMark/>
          </w:tcPr>
          <w:p w14:paraId="221D0D3E"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0,18</w:t>
            </w:r>
          </w:p>
        </w:tc>
        <w:tc>
          <w:tcPr>
            <w:tcW w:w="542" w:type="pct"/>
            <w:shd w:val="clear" w:color="auto" w:fill="auto"/>
            <w:noWrap/>
            <w:vAlign w:val="center"/>
            <w:hideMark/>
          </w:tcPr>
          <w:p w14:paraId="4F91C490"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0,10</w:t>
            </w:r>
          </w:p>
        </w:tc>
        <w:tc>
          <w:tcPr>
            <w:tcW w:w="359" w:type="pct"/>
            <w:shd w:val="clear" w:color="auto" w:fill="auto"/>
            <w:noWrap/>
            <w:vAlign w:val="center"/>
            <w:hideMark/>
          </w:tcPr>
          <w:p w14:paraId="262E9544"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0,09</w:t>
            </w:r>
          </w:p>
        </w:tc>
        <w:tc>
          <w:tcPr>
            <w:tcW w:w="574" w:type="pct"/>
            <w:shd w:val="clear" w:color="auto" w:fill="auto"/>
            <w:noWrap/>
            <w:vAlign w:val="center"/>
            <w:hideMark/>
          </w:tcPr>
          <w:p w14:paraId="64211A15"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0,50</w:t>
            </w:r>
          </w:p>
        </w:tc>
        <w:tc>
          <w:tcPr>
            <w:tcW w:w="656" w:type="pct"/>
            <w:shd w:val="clear" w:color="auto" w:fill="auto"/>
            <w:noWrap/>
            <w:vAlign w:val="center"/>
            <w:hideMark/>
          </w:tcPr>
          <w:p w14:paraId="64F2834D"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w:t>
            </w:r>
          </w:p>
        </w:tc>
        <w:tc>
          <w:tcPr>
            <w:tcW w:w="614" w:type="pct"/>
            <w:shd w:val="clear" w:color="auto" w:fill="auto"/>
            <w:noWrap/>
            <w:vAlign w:val="center"/>
            <w:hideMark/>
          </w:tcPr>
          <w:p w14:paraId="46A3FB7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0,36</w:t>
            </w:r>
          </w:p>
        </w:tc>
      </w:tr>
      <w:tr w:rsidR="008229F0" w:rsidRPr="00005078" w14:paraId="74984C30" w14:textId="77777777" w:rsidTr="00D77BCE">
        <w:trPr>
          <w:cantSplit/>
          <w:trHeight w:val="301"/>
          <w:jc w:val="center"/>
        </w:trPr>
        <w:tc>
          <w:tcPr>
            <w:tcW w:w="696" w:type="pct"/>
            <w:shd w:val="clear" w:color="auto" w:fill="auto"/>
            <w:noWrap/>
            <w:vAlign w:val="center"/>
            <w:hideMark/>
          </w:tcPr>
          <w:p w14:paraId="6E69C333"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3</w:t>
            </w:r>
          </w:p>
        </w:tc>
        <w:tc>
          <w:tcPr>
            <w:tcW w:w="328" w:type="pct"/>
            <w:shd w:val="clear" w:color="auto" w:fill="auto"/>
            <w:noWrap/>
            <w:vAlign w:val="center"/>
            <w:hideMark/>
          </w:tcPr>
          <w:p w14:paraId="6A72737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0,47</w:t>
            </w:r>
          </w:p>
        </w:tc>
        <w:tc>
          <w:tcPr>
            <w:tcW w:w="574" w:type="pct"/>
            <w:shd w:val="clear" w:color="auto" w:fill="auto"/>
            <w:noWrap/>
            <w:vAlign w:val="center"/>
            <w:hideMark/>
          </w:tcPr>
          <w:p w14:paraId="43C554E8"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0,15</w:t>
            </w:r>
          </w:p>
        </w:tc>
        <w:tc>
          <w:tcPr>
            <w:tcW w:w="657" w:type="pct"/>
            <w:shd w:val="clear" w:color="auto" w:fill="auto"/>
            <w:noWrap/>
            <w:vAlign w:val="center"/>
            <w:hideMark/>
          </w:tcPr>
          <w:p w14:paraId="0457219A"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0,59</w:t>
            </w:r>
          </w:p>
        </w:tc>
        <w:tc>
          <w:tcPr>
            <w:tcW w:w="542" w:type="pct"/>
            <w:shd w:val="clear" w:color="auto" w:fill="auto"/>
            <w:noWrap/>
            <w:vAlign w:val="center"/>
            <w:hideMark/>
          </w:tcPr>
          <w:p w14:paraId="1DB0B1D7"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0,30</w:t>
            </w:r>
          </w:p>
        </w:tc>
        <w:tc>
          <w:tcPr>
            <w:tcW w:w="359" w:type="pct"/>
            <w:shd w:val="clear" w:color="auto" w:fill="auto"/>
            <w:noWrap/>
            <w:vAlign w:val="center"/>
            <w:hideMark/>
          </w:tcPr>
          <w:p w14:paraId="1EA354F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0,25</w:t>
            </w:r>
          </w:p>
        </w:tc>
        <w:tc>
          <w:tcPr>
            <w:tcW w:w="574" w:type="pct"/>
            <w:shd w:val="clear" w:color="auto" w:fill="auto"/>
            <w:noWrap/>
            <w:vAlign w:val="center"/>
            <w:hideMark/>
          </w:tcPr>
          <w:p w14:paraId="7AFFECC8"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0,16</w:t>
            </w:r>
          </w:p>
        </w:tc>
        <w:tc>
          <w:tcPr>
            <w:tcW w:w="656" w:type="pct"/>
            <w:shd w:val="clear" w:color="auto" w:fill="auto"/>
            <w:noWrap/>
            <w:vAlign w:val="center"/>
            <w:hideMark/>
          </w:tcPr>
          <w:p w14:paraId="472BBF6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0,64</w:t>
            </w:r>
          </w:p>
        </w:tc>
        <w:tc>
          <w:tcPr>
            <w:tcW w:w="614" w:type="pct"/>
            <w:shd w:val="clear" w:color="auto" w:fill="auto"/>
            <w:noWrap/>
            <w:vAlign w:val="center"/>
            <w:hideMark/>
          </w:tcPr>
          <w:p w14:paraId="745B7B5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0,33</w:t>
            </w:r>
          </w:p>
        </w:tc>
      </w:tr>
      <w:tr w:rsidR="008229F0" w:rsidRPr="00005078" w14:paraId="7ACFF691" w14:textId="77777777" w:rsidTr="00D77BCE">
        <w:trPr>
          <w:cantSplit/>
          <w:trHeight w:val="301"/>
          <w:jc w:val="center"/>
        </w:trPr>
        <w:tc>
          <w:tcPr>
            <w:tcW w:w="696" w:type="pct"/>
            <w:shd w:val="clear" w:color="auto" w:fill="auto"/>
            <w:noWrap/>
            <w:vAlign w:val="center"/>
            <w:hideMark/>
          </w:tcPr>
          <w:p w14:paraId="11AFD0A4"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4</w:t>
            </w:r>
          </w:p>
        </w:tc>
        <w:tc>
          <w:tcPr>
            <w:tcW w:w="328" w:type="pct"/>
            <w:shd w:val="clear" w:color="auto" w:fill="auto"/>
            <w:noWrap/>
            <w:vAlign w:val="center"/>
            <w:hideMark/>
          </w:tcPr>
          <w:p w14:paraId="20E3D927"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w:t>
            </w:r>
          </w:p>
        </w:tc>
        <w:tc>
          <w:tcPr>
            <w:tcW w:w="574" w:type="pct"/>
            <w:shd w:val="clear" w:color="auto" w:fill="auto"/>
            <w:noWrap/>
            <w:vAlign w:val="center"/>
            <w:hideMark/>
          </w:tcPr>
          <w:p w14:paraId="600E8223"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1,33</w:t>
            </w:r>
          </w:p>
        </w:tc>
        <w:tc>
          <w:tcPr>
            <w:tcW w:w="657" w:type="pct"/>
            <w:shd w:val="clear" w:color="auto" w:fill="auto"/>
            <w:noWrap/>
            <w:vAlign w:val="center"/>
            <w:hideMark/>
          </w:tcPr>
          <w:p w14:paraId="27A351CE"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0,14</w:t>
            </w:r>
          </w:p>
        </w:tc>
        <w:tc>
          <w:tcPr>
            <w:tcW w:w="542" w:type="pct"/>
            <w:shd w:val="clear" w:color="auto" w:fill="auto"/>
            <w:noWrap/>
            <w:vAlign w:val="center"/>
            <w:hideMark/>
          </w:tcPr>
          <w:p w14:paraId="3F86248D"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1,00</w:t>
            </w:r>
          </w:p>
        </w:tc>
        <w:tc>
          <w:tcPr>
            <w:tcW w:w="359" w:type="pct"/>
            <w:shd w:val="clear" w:color="auto" w:fill="auto"/>
            <w:noWrap/>
            <w:vAlign w:val="center"/>
            <w:hideMark/>
          </w:tcPr>
          <w:p w14:paraId="1835117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0,09</w:t>
            </w:r>
          </w:p>
        </w:tc>
        <w:tc>
          <w:tcPr>
            <w:tcW w:w="574" w:type="pct"/>
            <w:shd w:val="clear" w:color="auto" w:fill="auto"/>
            <w:noWrap/>
            <w:vAlign w:val="center"/>
            <w:hideMark/>
          </w:tcPr>
          <w:p w14:paraId="46EBA659"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0,50</w:t>
            </w:r>
          </w:p>
        </w:tc>
        <w:tc>
          <w:tcPr>
            <w:tcW w:w="656" w:type="pct"/>
            <w:shd w:val="clear" w:color="auto" w:fill="auto"/>
            <w:noWrap/>
            <w:vAlign w:val="center"/>
            <w:hideMark/>
          </w:tcPr>
          <w:p w14:paraId="59596CF0"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w:t>
            </w:r>
          </w:p>
        </w:tc>
        <w:tc>
          <w:tcPr>
            <w:tcW w:w="614" w:type="pct"/>
            <w:shd w:val="clear" w:color="auto" w:fill="auto"/>
            <w:noWrap/>
            <w:vAlign w:val="center"/>
            <w:hideMark/>
          </w:tcPr>
          <w:p w14:paraId="56B50D6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0,40</w:t>
            </w:r>
          </w:p>
        </w:tc>
      </w:tr>
      <w:tr w:rsidR="008229F0" w:rsidRPr="00005078" w14:paraId="753BBFBF" w14:textId="77777777" w:rsidTr="00D77BCE">
        <w:trPr>
          <w:cantSplit/>
          <w:trHeight w:val="301"/>
          <w:jc w:val="center"/>
        </w:trPr>
        <w:tc>
          <w:tcPr>
            <w:tcW w:w="696" w:type="pct"/>
            <w:shd w:val="clear" w:color="auto" w:fill="auto"/>
            <w:noWrap/>
            <w:vAlign w:val="center"/>
            <w:hideMark/>
          </w:tcPr>
          <w:p w14:paraId="173303D3"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5</w:t>
            </w:r>
          </w:p>
        </w:tc>
        <w:tc>
          <w:tcPr>
            <w:tcW w:w="328" w:type="pct"/>
            <w:shd w:val="clear" w:color="auto" w:fill="auto"/>
            <w:noWrap/>
            <w:vAlign w:val="center"/>
            <w:hideMark/>
          </w:tcPr>
          <w:p w14:paraId="1B2685E7"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0,15</w:t>
            </w:r>
          </w:p>
        </w:tc>
        <w:tc>
          <w:tcPr>
            <w:tcW w:w="574" w:type="pct"/>
            <w:shd w:val="clear" w:color="auto" w:fill="auto"/>
            <w:noWrap/>
            <w:vAlign w:val="center"/>
            <w:hideMark/>
          </w:tcPr>
          <w:p w14:paraId="2FEBB700"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0,49</w:t>
            </w:r>
          </w:p>
        </w:tc>
        <w:tc>
          <w:tcPr>
            <w:tcW w:w="657" w:type="pct"/>
            <w:shd w:val="clear" w:color="auto" w:fill="auto"/>
            <w:noWrap/>
            <w:vAlign w:val="center"/>
            <w:hideMark/>
          </w:tcPr>
          <w:p w14:paraId="00D84ACE"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0,20</w:t>
            </w:r>
          </w:p>
        </w:tc>
        <w:tc>
          <w:tcPr>
            <w:tcW w:w="542" w:type="pct"/>
            <w:shd w:val="clear" w:color="auto" w:fill="auto"/>
            <w:noWrap/>
            <w:vAlign w:val="center"/>
            <w:hideMark/>
          </w:tcPr>
          <w:p w14:paraId="04BA5F1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0,24</w:t>
            </w:r>
          </w:p>
        </w:tc>
        <w:tc>
          <w:tcPr>
            <w:tcW w:w="359" w:type="pct"/>
            <w:shd w:val="clear" w:color="auto" w:fill="auto"/>
            <w:noWrap/>
            <w:vAlign w:val="center"/>
            <w:hideMark/>
          </w:tcPr>
          <w:p w14:paraId="7CDF7755"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0,08</w:t>
            </w:r>
          </w:p>
        </w:tc>
        <w:tc>
          <w:tcPr>
            <w:tcW w:w="574" w:type="pct"/>
            <w:shd w:val="clear" w:color="auto" w:fill="auto"/>
            <w:noWrap/>
            <w:vAlign w:val="center"/>
            <w:hideMark/>
          </w:tcPr>
          <w:p w14:paraId="23F1EC21"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0,33</w:t>
            </w:r>
          </w:p>
        </w:tc>
        <w:tc>
          <w:tcPr>
            <w:tcW w:w="656" w:type="pct"/>
            <w:shd w:val="clear" w:color="auto" w:fill="auto"/>
            <w:noWrap/>
            <w:vAlign w:val="center"/>
            <w:hideMark/>
          </w:tcPr>
          <w:p w14:paraId="12FC65F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0,04</w:t>
            </w:r>
          </w:p>
        </w:tc>
        <w:tc>
          <w:tcPr>
            <w:tcW w:w="614" w:type="pct"/>
            <w:shd w:val="clear" w:color="auto" w:fill="auto"/>
            <w:noWrap/>
            <w:vAlign w:val="center"/>
            <w:hideMark/>
          </w:tcPr>
          <w:p w14:paraId="77E05C24"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0,35</w:t>
            </w:r>
          </w:p>
        </w:tc>
      </w:tr>
      <w:tr w:rsidR="008229F0" w:rsidRPr="00005078" w14:paraId="5BDCD034" w14:textId="77777777" w:rsidTr="00D77BCE">
        <w:trPr>
          <w:cantSplit/>
          <w:trHeight w:val="301"/>
          <w:jc w:val="center"/>
        </w:trPr>
        <w:tc>
          <w:tcPr>
            <w:tcW w:w="696" w:type="pct"/>
            <w:shd w:val="clear" w:color="auto" w:fill="auto"/>
            <w:noWrap/>
            <w:vAlign w:val="center"/>
            <w:hideMark/>
          </w:tcPr>
          <w:p w14:paraId="1037E72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6</w:t>
            </w:r>
          </w:p>
        </w:tc>
        <w:tc>
          <w:tcPr>
            <w:tcW w:w="328" w:type="pct"/>
            <w:shd w:val="clear" w:color="auto" w:fill="auto"/>
            <w:noWrap/>
            <w:vAlign w:val="center"/>
            <w:hideMark/>
          </w:tcPr>
          <w:p w14:paraId="4BAC1BEF"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1,19</w:t>
            </w:r>
          </w:p>
        </w:tc>
        <w:tc>
          <w:tcPr>
            <w:tcW w:w="574" w:type="pct"/>
            <w:shd w:val="clear" w:color="auto" w:fill="auto"/>
            <w:noWrap/>
            <w:vAlign w:val="center"/>
            <w:hideMark/>
          </w:tcPr>
          <w:p w14:paraId="24B88C53"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0,47</w:t>
            </w:r>
          </w:p>
        </w:tc>
        <w:tc>
          <w:tcPr>
            <w:tcW w:w="657" w:type="pct"/>
            <w:shd w:val="clear" w:color="auto" w:fill="auto"/>
            <w:noWrap/>
            <w:vAlign w:val="center"/>
            <w:hideMark/>
          </w:tcPr>
          <w:p w14:paraId="56EC003A"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1,27</w:t>
            </w:r>
          </w:p>
        </w:tc>
        <w:tc>
          <w:tcPr>
            <w:tcW w:w="542" w:type="pct"/>
            <w:shd w:val="clear" w:color="auto" w:fill="auto"/>
            <w:noWrap/>
            <w:vAlign w:val="center"/>
            <w:hideMark/>
          </w:tcPr>
          <w:p w14:paraId="36D19420"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0,35</w:t>
            </w:r>
          </w:p>
        </w:tc>
        <w:tc>
          <w:tcPr>
            <w:tcW w:w="359" w:type="pct"/>
            <w:shd w:val="clear" w:color="auto" w:fill="auto"/>
            <w:noWrap/>
            <w:vAlign w:val="center"/>
            <w:hideMark/>
          </w:tcPr>
          <w:p w14:paraId="212C6E69"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0,88</w:t>
            </w:r>
          </w:p>
        </w:tc>
        <w:tc>
          <w:tcPr>
            <w:tcW w:w="574" w:type="pct"/>
            <w:shd w:val="clear" w:color="auto" w:fill="auto"/>
            <w:noWrap/>
            <w:vAlign w:val="center"/>
            <w:hideMark/>
          </w:tcPr>
          <w:p w14:paraId="4094835E"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0,35</w:t>
            </w:r>
          </w:p>
        </w:tc>
        <w:tc>
          <w:tcPr>
            <w:tcW w:w="656" w:type="pct"/>
            <w:shd w:val="clear" w:color="auto" w:fill="auto"/>
            <w:noWrap/>
            <w:vAlign w:val="center"/>
            <w:hideMark/>
          </w:tcPr>
          <w:p w14:paraId="1C808318"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1,10</w:t>
            </w:r>
          </w:p>
        </w:tc>
        <w:tc>
          <w:tcPr>
            <w:tcW w:w="614" w:type="pct"/>
            <w:shd w:val="clear" w:color="auto" w:fill="auto"/>
            <w:noWrap/>
            <w:vAlign w:val="center"/>
            <w:hideMark/>
          </w:tcPr>
          <w:p w14:paraId="0931F050"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0,25</w:t>
            </w:r>
          </w:p>
        </w:tc>
      </w:tr>
      <w:tr w:rsidR="008229F0" w:rsidRPr="00005078" w14:paraId="004422C5" w14:textId="77777777" w:rsidTr="00D77BCE">
        <w:trPr>
          <w:cantSplit/>
          <w:trHeight w:val="301"/>
          <w:jc w:val="center"/>
        </w:trPr>
        <w:tc>
          <w:tcPr>
            <w:tcW w:w="696" w:type="pct"/>
            <w:shd w:val="clear" w:color="auto" w:fill="auto"/>
            <w:noWrap/>
            <w:vAlign w:val="center"/>
            <w:hideMark/>
          </w:tcPr>
          <w:p w14:paraId="412C3BFF"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7</w:t>
            </w:r>
          </w:p>
        </w:tc>
        <w:tc>
          <w:tcPr>
            <w:tcW w:w="328" w:type="pct"/>
            <w:shd w:val="clear" w:color="auto" w:fill="auto"/>
            <w:noWrap/>
            <w:vAlign w:val="center"/>
            <w:hideMark/>
          </w:tcPr>
          <w:p w14:paraId="59068F0F"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0,68</w:t>
            </w:r>
          </w:p>
        </w:tc>
        <w:tc>
          <w:tcPr>
            <w:tcW w:w="574" w:type="pct"/>
            <w:shd w:val="clear" w:color="auto" w:fill="auto"/>
            <w:noWrap/>
            <w:vAlign w:val="center"/>
            <w:hideMark/>
          </w:tcPr>
          <w:p w14:paraId="6BAB2217"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1,59</w:t>
            </w:r>
          </w:p>
        </w:tc>
        <w:tc>
          <w:tcPr>
            <w:tcW w:w="657" w:type="pct"/>
            <w:shd w:val="clear" w:color="auto" w:fill="auto"/>
            <w:noWrap/>
            <w:vAlign w:val="center"/>
            <w:hideMark/>
          </w:tcPr>
          <w:p w14:paraId="1F47BEE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2,62</w:t>
            </w:r>
          </w:p>
        </w:tc>
        <w:tc>
          <w:tcPr>
            <w:tcW w:w="542" w:type="pct"/>
            <w:shd w:val="clear" w:color="auto" w:fill="auto"/>
            <w:noWrap/>
            <w:vAlign w:val="center"/>
            <w:hideMark/>
          </w:tcPr>
          <w:p w14:paraId="1E74333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0,92</w:t>
            </w:r>
          </w:p>
        </w:tc>
        <w:tc>
          <w:tcPr>
            <w:tcW w:w="359" w:type="pct"/>
            <w:shd w:val="clear" w:color="auto" w:fill="auto"/>
            <w:noWrap/>
            <w:vAlign w:val="center"/>
            <w:hideMark/>
          </w:tcPr>
          <w:p w14:paraId="6ADE53E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0,46</w:t>
            </w:r>
          </w:p>
        </w:tc>
        <w:tc>
          <w:tcPr>
            <w:tcW w:w="574" w:type="pct"/>
            <w:shd w:val="clear" w:color="auto" w:fill="auto"/>
            <w:noWrap/>
            <w:vAlign w:val="center"/>
            <w:hideMark/>
          </w:tcPr>
          <w:p w14:paraId="6E465761"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1,34</w:t>
            </w:r>
          </w:p>
        </w:tc>
        <w:tc>
          <w:tcPr>
            <w:tcW w:w="656" w:type="pct"/>
            <w:shd w:val="clear" w:color="auto" w:fill="auto"/>
            <w:noWrap/>
            <w:vAlign w:val="center"/>
            <w:hideMark/>
          </w:tcPr>
          <w:p w14:paraId="1B930B91"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1,51</w:t>
            </w:r>
          </w:p>
        </w:tc>
        <w:tc>
          <w:tcPr>
            <w:tcW w:w="614" w:type="pct"/>
            <w:shd w:val="clear" w:color="auto" w:fill="auto"/>
            <w:noWrap/>
            <w:vAlign w:val="center"/>
            <w:hideMark/>
          </w:tcPr>
          <w:p w14:paraId="732F7FB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0,49</w:t>
            </w:r>
          </w:p>
        </w:tc>
      </w:tr>
      <w:tr w:rsidR="008229F0" w:rsidRPr="00005078" w14:paraId="304B984E" w14:textId="77777777" w:rsidTr="00D77BCE">
        <w:trPr>
          <w:cantSplit/>
          <w:trHeight w:val="301"/>
          <w:jc w:val="center"/>
        </w:trPr>
        <w:tc>
          <w:tcPr>
            <w:tcW w:w="696" w:type="pct"/>
            <w:shd w:val="clear" w:color="auto" w:fill="auto"/>
            <w:noWrap/>
            <w:vAlign w:val="center"/>
            <w:hideMark/>
          </w:tcPr>
          <w:p w14:paraId="50F6A087"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8</w:t>
            </w:r>
          </w:p>
        </w:tc>
        <w:tc>
          <w:tcPr>
            <w:tcW w:w="328" w:type="pct"/>
            <w:shd w:val="clear" w:color="auto" w:fill="auto"/>
            <w:noWrap/>
            <w:vAlign w:val="center"/>
            <w:hideMark/>
          </w:tcPr>
          <w:p w14:paraId="20794765"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5,86</w:t>
            </w:r>
          </w:p>
        </w:tc>
        <w:tc>
          <w:tcPr>
            <w:tcW w:w="574" w:type="pct"/>
            <w:shd w:val="clear" w:color="auto" w:fill="auto"/>
            <w:noWrap/>
            <w:vAlign w:val="center"/>
            <w:hideMark/>
          </w:tcPr>
          <w:p w14:paraId="67B4A237"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8,06</w:t>
            </w:r>
          </w:p>
        </w:tc>
        <w:tc>
          <w:tcPr>
            <w:tcW w:w="657" w:type="pct"/>
            <w:shd w:val="clear" w:color="auto" w:fill="auto"/>
            <w:noWrap/>
            <w:vAlign w:val="center"/>
            <w:hideMark/>
          </w:tcPr>
          <w:p w14:paraId="17BFFE7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8,05</w:t>
            </w:r>
          </w:p>
        </w:tc>
        <w:tc>
          <w:tcPr>
            <w:tcW w:w="542" w:type="pct"/>
            <w:shd w:val="clear" w:color="auto" w:fill="auto"/>
            <w:noWrap/>
            <w:vAlign w:val="center"/>
            <w:hideMark/>
          </w:tcPr>
          <w:p w14:paraId="3B92A11B"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4,25</w:t>
            </w:r>
          </w:p>
        </w:tc>
        <w:tc>
          <w:tcPr>
            <w:tcW w:w="359" w:type="pct"/>
            <w:shd w:val="clear" w:color="auto" w:fill="auto"/>
            <w:noWrap/>
            <w:vAlign w:val="center"/>
            <w:hideMark/>
          </w:tcPr>
          <w:p w14:paraId="033B5C48"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3,29</w:t>
            </w:r>
          </w:p>
        </w:tc>
        <w:tc>
          <w:tcPr>
            <w:tcW w:w="574" w:type="pct"/>
            <w:shd w:val="clear" w:color="auto" w:fill="auto"/>
            <w:noWrap/>
            <w:vAlign w:val="center"/>
            <w:hideMark/>
          </w:tcPr>
          <w:p w14:paraId="174FF6F9"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7,39</w:t>
            </w:r>
          </w:p>
        </w:tc>
        <w:tc>
          <w:tcPr>
            <w:tcW w:w="656" w:type="pct"/>
            <w:shd w:val="clear" w:color="auto" w:fill="auto"/>
            <w:noWrap/>
            <w:vAlign w:val="center"/>
            <w:hideMark/>
          </w:tcPr>
          <w:p w14:paraId="71C26681"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15,64</w:t>
            </w:r>
          </w:p>
        </w:tc>
        <w:tc>
          <w:tcPr>
            <w:tcW w:w="614" w:type="pct"/>
            <w:shd w:val="clear" w:color="auto" w:fill="auto"/>
            <w:noWrap/>
            <w:vAlign w:val="center"/>
            <w:hideMark/>
          </w:tcPr>
          <w:p w14:paraId="49E34E9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7,69</w:t>
            </w:r>
          </w:p>
        </w:tc>
      </w:tr>
      <w:tr w:rsidR="008229F0" w:rsidRPr="00005078" w14:paraId="48BE6269" w14:textId="77777777" w:rsidTr="00D77BCE">
        <w:trPr>
          <w:cantSplit/>
          <w:trHeight w:val="301"/>
          <w:jc w:val="center"/>
        </w:trPr>
        <w:tc>
          <w:tcPr>
            <w:tcW w:w="696" w:type="pct"/>
            <w:shd w:val="clear" w:color="auto" w:fill="auto"/>
            <w:noWrap/>
            <w:vAlign w:val="center"/>
            <w:hideMark/>
          </w:tcPr>
          <w:p w14:paraId="5F1EB5CF"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9</w:t>
            </w:r>
          </w:p>
        </w:tc>
        <w:tc>
          <w:tcPr>
            <w:tcW w:w="328" w:type="pct"/>
            <w:shd w:val="clear" w:color="auto" w:fill="auto"/>
            <w:noWrap/>
            <w:vAlign w:val="center"/>
            <w:hideMark/>
          </w:tcPr>
          <w:p w14:paraId="3831BF5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0,37</w:t>
            </w:r>
          </w:p>
        </w:tc>
        <w:tc>
          <w:tcPr>
            <w:tcW w:w="574" w:type="pct"/>
            <w:shd w:val="clear" w:color="auto" w:fill="auto"/>
            <w:noWrap/>
            <w:vAlign w:val="center"/>
            <w:hideMark/>
          </w:tcPr>
          <w:p w14:paraId="6786FB3F"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0,26</w:t>
            </w:r>
          </w:p>
        </w:tc>
        <w:tc>
          <w:tcPr>
            <w:tcW w:w="657" w:type="pct"/>
            <w:shd w:val="clear" w:color="auto" w:fill="auto"/>
            <w:noWrap/>
            <w:vAlign w:val="center"/>
            <w:hideMark/>
          </w:tcPr>
          <w:p w14:paraId="40617D0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1,91</w:t>
            </w:r>
          </w:p>
        </w:tc>
        <w:tc>
          <w:tcPr>
            <w:tcW w:w="542" w:type="pct"/>
            <w:shd w:val="clear" w:color="auto" w:fill="auto"/>
            <w:noWrap/>
            <w:vAlign w:val="center"/>
            <w:hideMark/>
          </w:tcPr>
          <w:p w14:paraId="7706208C"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3,58</w:t>
            </w:r>
          </w:p>
        </w:tc>
        <w:tc>
          <w:tcPr>
            <w:tcW w:w="359" w:type="pct"/>
            <w:shd w:val="clear" w:color="auto" w:fill="auto"/>
            <w:noWrap/>
            <w:vAlign w:val="center"/>
            <w:hideMark/>
          </w:tcPr>
          <w:p w14:paraId="411BA51A"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0,28</w:t>
            </w:r>
          </w:p>
        </w:tc>
        <w:tc>
          <w:tcPr>
            <w:tcW w:w="574" w:type="pct"/>
            <w:shd w:val="clear" w:color="auto" w:fill="auto"/>
            <w:noWrap/>
            <w:vAlign w:val="center"/>
            <w:hideMark/>
          </w:tcPr>
          <w:p w14:paraId="5C99B53A"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0,23</w:t>
            </w:r>
          </w:p>
        </w:tc>
        <w:tc>
          <w:tcPr>
            <w:tcW w:w="656" w:type="pct"/>
            <w:shd w:val="clear" w:color="auto" w:fill="auto"/>
            <w:noWrap/>
            <w:vAlign w:val="center"/>
            <w:hideMark/>
          </w:tcPr>
          <w:p w14:paraId="0FCA69A9"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0,46</w:t>
            </w:r>
          </w:p>
        </w:tc>
        <w:tc>
          <w:tcPr>
            <w:tcW w:w="614" w:type="pct"/>
            <w:shd w:val="clear" w:color="auto" w:fill="auto"/>
            <w:noWrap/>
            <w:vAlign w:val="center"/>
            <w:hideMark/>
          </w:tcPr>
          <w:p w14:paraId="634427F9"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1,44</w:t>
            </w:r>
          </w:p>
        </w:tc>
      </w:tr>
      <w:tr w:rsidR="008229F0" w:rsidRPr="00005078" w14:paraId="1DFA033D" w14:textId="77777777" w:rsidTr="00D77BCE">
        <w:trPr>
          <w:cantSplit/>
          <w:trHeight w:val="301"/>
          <w:jc w:val="center"/>
        </w:trPr>
        <w:tc>
          <w:tcPr>
            <w:tcW w:w="696" w:type="pct"/>
            <w:shd w:val="clear" w:color="auto" w:fill="auto"/>
            <w:noWrap/>
            <w:vAlign w:val="center"/>
            <w:hideMark/>
          </w:tcPr>
          <w:p w14:paraId="4AD21FA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10</w:t>
            </w:r>
          </w:p>
        </w:tc>
        <w:tc>
          <w:tcPr>
            <w:tcW w:w="328" w:type="pct"/>
            <w:shd w:val="clear" w:color="auto" w:fill="auto"/>
            <w:noWrap/>
            <w:vAlign w:val="center"/>
            <w:hideMark/>
          </w:tcPr>
          <w:p w14:paraId="7A150469"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4,26</w:t>
            </w:r>
          </w:p>
        </w:tc>
        <w:tc>
          <w:tcPr>
            <w:tcW w:w="574" w:type="pct"/>
            <w:shd w:val="clear" w:color="auto" w:fill="auto"/>
            <w:noWrap/>
            <w:vAlign w:val="center"/>
            <w:hideMark/>
          </w:tcPr>
          <w:p w14:paraId="13571992"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3,79</w:t>
            </w:r>
          </w:p>
        </w:tc>
        <w:tc>
          <w:tcPr>
            <w:tcW w:w="657" w:type="pct"/>
            <w:shd w:val="clear" w:color="auto" w:fill="auto"/>
            <w:noWrap/>
            <w:vAlign w:val="center"/>
            <w:hideMark/>
          </w:tcPr>
          <w:p w14:paraId="0F7CBF6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0,84</w:t>
            </w:r>
          </w:p>
        </w:tc>
        <w:tc>
          <w:tcPr>
            <w:tcW w:w="542" w:type="pct"/>
            <w:shd w:val="clear" w:color="auto" w:fill="auto"/>
            <w:noWrap/>
            <w:vAlign w:val="center"/>
            <w:hideMark/>
          </w:tcPr>
          <w:p w14:paraId="3FC758DD"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2,45</w:t>
            </w:r>
          </w:p>
        </w:tc>
        <w:tc>
          <w:tcPr>
            <w:tcW w:w="359" w:type="pct"/>
            <w:shd w:val="clear" w:color="auto" w:fill="auto"/>
            <w:noWrap/>
            <w:vAlign w:val="center"/>
            <w:hideMark/>
          </w:tcPr>
          <w:p w14:paraId="5DA8E19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6,73</w:t>
            </w:r>
          </w:p>
        </w:tc>
        <w:tc>
          <w:tcPr>
            <w:tcW w:w="574" w:type="pct"/>
            <w:shd w:val="clear" w:color="auto" w:fill="auto"/>
            <w:noWrap/>
            <w:vAlign w:val="center"/>
            <w:hideMark/>
          </w:tcPr>
          <w:p w14:paraId="32E32663"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4,23</w:t>
            </w:r>
          </w:p>
        </w:tc>
        <w:tc>
          <w:tcPr>
            <w:tcW w:w="656" w:type="pct"/>
            <w:shd w:val="clear" w:color="auto" w:fill="auto"/>
            <w:noWrap/>
            <w:vAlign w:val="center"/>
            <w:hideMark/>
          </w:tcPr>
          <w:p w14:paraId="4F447736"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0,73</w:t>
            </w:r>
          </w:p>
        </w:tc>
        <w:tc>
          <w:tcPr>
            <w:tcW w:w="614" w:type="pct"/>
            <w:shd w:val="clear" w:color="auto" w:fill="auto"/>
            <w:noWrap/>
            <w:vAlign w:val="center"/>
            <w:hideMark/>
          </w:tcPr>
          <w:p w14:paraId="109E24E4" w14:textId="77777777" w:rsidR="008229F0" w:rsidRPr="00005078" w:rsidRDefault="008229F0" w:rsidP="00140E7C">
            <w:pPr>
              <w:jc w:val="center"/>
              <w:rPr>
                <w:rFonts w:ascii="Arial" w:hAnsi="Arial" w:cs="Arial"/>
                <w:sz w:val="20"/>
                <w:szCs w:val="20"/>
              </w:rPr>
            </w:pPr>
            <w:r w:rsidRPr="00005078">
              <w:rPr>
                <w:rFonts w:ascii="Arial" w:hAnsi="Arial" w:cs="Arial"/>
                <w:sz w:val="20"/>
                <w:szCs w:val="20"/>
              </w:rPr>
              <w:t>3,04</w:t>
            </w:r>
          </w:p>
        </w:tc>
      </w:tr>
    </w:tbl>
    <w:p w14:paraId="1B5B0EC8" w14:textId="725F3DF6" w:rsidR="008229F0" w:rsidRPr="00005078" w:rsidRDefault="008229F0" w:rsidP="00822661">
      <w:pPr>
        <w:pStyle w:val="TtuloCuadro"/>
        <w:spacing w:after="0"/>
        <w:ind w:left="0" w:right="0"/>
        <w:contextualSpacing w:val="0"/>
        <w:jc w:val="both"/>
        <w:rPr>
          <w:rFonts w:ascii="Arial" w:hAnsi="Arial" w:cs="Arial"/>
          <w:i w:val="0"/>
          <w:sz w:val="20"/>
          <w:szCs w:val="20"/>
        </w:rPr>
      </w:pPr>
      <w:r w:rsidRPr="00005078">
        <w:rPr>
          <w:rFonts w:ascii="Arial" w:hAnsi="Arial" w:cs="Arial"/>
          <w:i w:val="0"/>
          <w:sz w:val="20"/>
          <w:szCs w:val="20"/>
        </w:rPr>
        <w:t>Notas: (1) Para i=rama productiva, [Variable</w:t>
      </w:r>
      <w:r w:rsidRPr="00005078">
        <w:rPr>
          <w:rFonts w:ascii="Arial" w:hAnsi="Arial" w:cs="Arial"/>
          <w:i w:val="0"/>
          <w:sz w:val="20"/>
          <w:szCs w:val="20"/>
          <w:vertAlign w:val="subscript"/>
        </w:rPr>
        <w:t>i</w:t>
      </w:r>
      <w:r w:rsidRPr="00005078">
        <w:rPr>
          <w:rFonts w:ascii="Arial" w:hAnsi="Arial" w:cs="Arial"/>
          <w:i w:val="0"/>
          <w:sz w:val="20"/>
          <w:szCs w:val="20"/>
        </w:rPr>
        <w:t>cooperativa/∑</w:t>
      </w:r>
      <w:r w:rsidRPr="00005078">
        <w:rPr>
          <w:rFonts w:ascii="Arial" w:hAnsi="Arial" w:cs="Arial"/>
          <w:i w:val="0"/>
          <w:sz w:val="20"/>
          <w:szCs w:val="20"/>
          <w:vertAlign w:val="subscript"/>
        </w:rPr>
        <w:t>i</w:t>
      </w:r>
      <w:r w:rsidRPr="00005078">
        <w:rPr>
          <w:rFonts w:ascii="Arial" w:hAnsi="Arial" w:cs="Arial"/>
          <w:i w:val="0"/>
          <w:sz w:val="20"/>
          <w:szCs w:val="20"/>
        </w:rPr>
        <w:t>Variable</w:t>
      </w:r>
      <w:r w:rsidRPr="00005078">
        <w:rPr>
          <w:rFonts w:ascii="Arial" w:hAnsi="Arial" w:cs="Arial"/>
          <w:i w:val="0"/>
          <w:sz w:val="20"/>
          <w:szCs w:val="20"/>
          <w:vertAlign w:val="subscript"/>
        </w:rPr>
        <w:t>i</w:t>
      </w:r>
      <w:r w:rsidRPr="00005078">
        <w:rPr>
          <w:rFonts w:ascii="Arial" w:hAnsi="Arial" w:cs="Arial"/>
          <w:i w:val="0"/>
          <w:sz w:val="20"/>
          <w:szCs w:val="20"/>
        </w:rPr>
        <w:t>cooperativa]/[Variable</w:t>
      </w:r>
      <w:r w:rsidRPr="00005078">
        <w:rPr>
          <w:rFonts w:ascii="Arial" w:hAnsi="Arial" w:cs="Arial"/>
          <w:i w:val="0"/>
          <w:sz w:val="20"/>
          <w:szCs w:val="20"/>
          <w:vertAlign w:val="subscript"/>
        </w:rPr>
        <w:t xml:space="preserve">i </w:t>
      </w:r>
      <w:r w:rsidRPr="00005078">
        <w:rPr>
          <w:rFonts w:ascii="Arial" w:hAnsi="Arial" w:cs="Arial"/>
          <w:i w:val="0"/>
          <w:sz w:val="20"/>
          <w:szCs w:val="20"/>
        </w:rPr>
        <w:t>Economía Colombia/∑</w:t>
      </w:r>
      <w:r w:rsidRPr="00005078">
        <w:rPr>
          <w:rFonts w:ascii="Arial" w:hAnsi="Arial" w:cs="Arial"/>
          <w:i w:val="0"/>
          <w:sz w:val="20"/>
          <w:szCs w:val="20"/>
          <w:vertAlign w:val="subscript"/>
        </w:rPr>
        <w:t>i</w:t>
      </w:r>
      <w:r w:rsidRPr="00005078">
        <w:rPr>
          <w:rFonts w:ascii="Arial" w:hAnsi="Arial" w:cs="Arial"/>
          <w:i w:val="0"/>
          <w:sz w:val="20"/>
          <w:szCs w:val="20"/>
        </w:rPr>
        <w:t>Variable</w:t>
      </w:r>
      <w:r w:rsidRPr="00005078">
        <w:rPr>
          <w:rFonts w:ascii="Arial" w:hAnsi="Arial" w:cs="Arial"/>
          <w:i w:val="0"/>
          <w:sz w:val="20"/>
          <w:szCs w:val="20"/>
          <w:vertAlign w:val="subscript"/>
        </w:rPr>
        <w:t xml:space="preserve">i </w:t>
      </w:r>
      <w:r w:rsidRPr="00005078">
        <w:rPr>
          <w:rFonts w:ascii="Arial" w:hAnsi="Arial" w:cs="Arial"/>
          <w:i w:val="0"/>
          <w:sz w:val="20"/>
          <w:szCs w:val="20"/>
        </w:rPr>
        <w:t>Economía Colombia]. Si es mayor que 1 el cooperativismo está especializado relativamente para la variable referida en el sector productivo “i”, viceversa si es menor que 1. (2) Los 10 sectores productivos se corresponden en número como: 1.AGRICULTURA, GANADERÍA, CAZA, SILVICULTURA Y PESCA; 2.EXPLOTACION DE MINAS Y CANTERAS; 3.INDUSTRIAS MANUFACTURERAS; 4.SUMINISTROS DE ELECTRICIDAD, GAS Y AGUA; 5.CONSTRUCCION; 6.COMERCIO AL POR MAYOR Y AL POR MENOR; REPARACIONES; 7.TRANSPORTE, ALMACENAMIENTO Y COMUNICACIONES; 8.INTERMEDIACION FINANCIERA; 9.ACTIVIDADES INMOBILIARIAS, EMPRESARIALES Y DE ALQUILER; 10. EDUCACION, SALUD, SERVICIOS SOCIALES Y OTRAS ACTIVIDADES DE SERVICIOS. Fuente: Informe CENICOOP-2013 (Alarcón, 2013)</w:t>
      </w:r>
    </w:p>
    <w:p w14:paraId="0F52DD69" w14:textId="77777777" w:rsidR="008229F0" w:rsidRPr="00005078" w:rsidRDefault="008229F0" w:rsidP="00822661">
      <w:pPr>
        <w:pStyle w:val="TtuloCuadro"/>
        <w:spacing w:after="0"/>
        <w:ind w:left="0" w:right="0"/>
        <w:contextualSpacing w:val="0"/>
        <w:jc w:val="both"/>
        <w:rPr>
          <w:rFonts w:ascii="Arial" w:hAnsi="Arial" w:cs="Arial"/>
          <w:sz w:val="24"/>
          <w:szCs w:val="24"/>
        </w:rPr>
      </w:pPr>
    </w:p>
    <w:p w14:paraId="7904B4F2" w14:textId="77777777" w:rsidR="008229F0" w:rsidRPr="00C32C5D" w:rsidRDefault="008229F0" w:rsidP="008C08FD">
      <w:pPr>
        <w:pStyle w:val="Ttulo"/>
        <w:rPr>
          <w:lang w:val="es-CO"/>
        </w:rPr>
      </w:pPr>
      <w:bookmarkStart w:id="7" w:name="_Toc356404578"/>
      <w:bookmarkStart w:id="8" w:name="_Toc332988867"/>
      <w:bookmarkStart w:id="9" w:name="_Toc353846612"/>
      <w:bookmarkStart w:id="10" w:name="_Toc356404959"/>
      <w:bookmarkStart w:id="11" w:name="_Toc457241759"/>
      <w:r w:rsidRPr="00C32C5D">
        <w:rPr>
          <w:lang w:val="es-CO"/>
        </w:rPr>
        <w:t>Configuración de la Economía Cooperativa de Colombia 2003-2010 en perspectiva comparada con la Economía General, según la Teoría de Redes</w:t>
      </w:r>
      <w:r w:rsidRPr="00005078">
        <w:rPr>
          <w:rStyle w:val="Refdenotaalpie"/>
        </w:rPr>
        <w:footnoteReference w:id="8"/>
      </w:r>
      <w:r w:rsidRPr="00C32C5D">
        <w:rPr>
          <w:lang w:val="es-CO"/>
        </w:rPr>
        <w:t>.</w:t>
      </w:r>
      <w:bookmarkEnd w:id="7"/>
      <w:bookmarkEnd w:id="8"/>
      <w:bookmarkEnd w:id="9"/>
      <w:bookmarkEnd w:id="10"/>
      <w:bookmarkEnd w:id="11"/>
    </w:p>
    <w:p w14:paraId="449EA3C5" w14:textId="77777777" w:rsidR="008229F0" w:rsidRPr="00005078" w:rsidRDefault="008229F0" w:rsidP="00822661">
      <w:pPr>
        <w:jc w:val="both"/>
        <w:rPr>
          <w:rFonts w:ascii="Arial" w:hAnsi="Arial" w:cs="Arial"/>
        </w:rPr>
      </w:pPr>
    </w:p>
    <w:p w14:paraId="14FDA026" w14:textId="77777777" w:rsidR="008229F0" w:rsidRPr="00005078" w:rsidRDefault="008229F0" w:rsidP="00D77BCE">
      <w:pPr>
        <w:jc w:val="both"/>
        <w:rPr>
          <w:rFonts w:ascii="Arial" w:hAnsi="Arial" w:cs="Arial"/>
        </w:rPr>
      </w:pPr>
      <w:r w:rsidRPr="00005078">
        <w:rPr>
          <w:rFonts w:ascii="Arial" w:hAnsi="Arial" w:cs="Arial"/>
        </w:rPr>
        <w:t xml:space="preserve">Para hablar sobre la consistencia y vertebración de la Economía o del sistema cooperativo a partir de las sus relaciones intersectoriales, conviene introducir la idea de </w:t>
      </w:r>
      <w:r w:rsidRPr="00005078">
        <w:rPr>
          <w:rFonts w:ascii="Arial" w:hAnsi="Arial" w:cs="Arial"/>
          <w:i/>
        </w:rPr>
        <w:t>centralidad</w:t>
      </w:r>
      <w:r w:rsidRPr="00005078">
        <w:rPr>
          <w:rFonts w:ascii="Arial" w:hAnsi="Arial" w:cs="Arial"/>
        </w:rPr>
        <w:t xml:space="preserve"> (“</w:t>
      </w:r>
      <w:r w:rsidRPr="00005078">
        <w:rPr>
          <w:rFonts w:ascii="Arial" w:hAnsi="Arial" w:cs="Arial"/>
          <w:i/>
        </w:rPr>
        <w:t>centrality</w:t>
      </w:r>
      <w:r w:rsidRPr="00005078">
        <w:rPr>
          <w:rFonts w:ascii="Arial" w:hAnsi="Arial" w:cs="Arial"/>
        </w:rPr>
        <w:t xml:space="preserve">”). El término tenía sus orígenes en el concepto socio-métrico de “estrella” (“star”) o red estrella, la cual tiene el máximo </w:t>
      </w:r>
      <w:r w:rsidRPr="00005078">
        <w:rPr>
          <w:rFonts w:ascii="Arial" w:hAnsi="Arial" w:cs="Arial"/>
          <w:i/>
        </w:rPr>
        <w:t>grado</w:t>
      </w:r>
      <w:r w:rsidRPr="00005078">
        <w:rPr>
          <w:rFonts w:ascii="Arial" w:hAnsi="Arial" w:cs="Arial"/>
        </w:rPr>
        <w:t xml:space="preserve"> de </w:t>
      </w:r>
      <w:r w:rsidRPr="00005078">
        <w:rPr>
          <w:rFonts w:ascii="Arial" w:hAnsi="Arial" w:cs="Arial"/>
          <w:i/>
        </w:rPr>
        <w:t>centralización</w:t>
      </w:r>
      <w:r w:rsidRPr="00005078">
        <w:rPr>
          <w:rFonts w:ascii="Arial" w:hAnsi="Arial" w:cs="Arial"/>
        </w:rPr>
        <w:t xml:space="preserve">: un </w:t>
      </w:r>
      <w:r w:rsidRPr="00005078">
        <w:rPr>
          <w:rFonts w:ascii="Arial" w:hAnsi="Arial" w:cs="Arial"/>
          <w:i/>
        </w:rPr>
        <w:t>nodo</w:t>
      </w:r>
      <w:r w:rsidRPr="00005078">
        <w:rPr>
          <w:rFonts w:ascii="Arial" w:hAnsi="Arial" w:cs="Arial"/>
        </w:rPr>
        <w:t xml:space="preserve"> (sector productivo) adquiere el protagonismo de las relaciones en su conjunto si se relaciona con todos los demás, y su formalización tiene un importante precedente en los trabajos, pioneros en la materia, que realizó Bavelas en los años 50. </w:t>
      </w:r>
    </w:p>
    <w:p w14:paraId="60F594A4" w14:textId="77777777" w:rsidR="008229F0" w:rsidRPr="00005078" w:rsidRDefault="008229F0" w:rsidP="00D77BCE">
      <w:pPr>
        <w:jc w:val="both"/>
        <w:rPr>
          <w:rFonts w:ascii="Arial" w:hAnsi="Arial" w:cs="Arial"/>
        </w:rPr>
      </w:pPr>
    </w:p>
    <w:p w14:paraId="48543251" w14:textId="77777777" w:rsidR="008229F0" w:rsidRPr="00005078" w:rsidRDefault="008229F0" w:rsidP="00D77BCE">
      <w:pPr>
        <w:jc w:val="both"/>
        <w:rPr>
          <w:rFonts w:ascii="Arial" w:hAnsi="Arial" w:cs="Arial"/>
        </w:rPr>
      </w:pPr>
      <w:r w:rsidRPr="00005078">
        <w:rPr>
          <w:rFonts w:ascii="Arial" w:hAnsi="Arial" w:cs="Arial"/>
        </w:rPr>
        <w:lastRenderedPageBreak/>
        <w:t>Siguiendo a Freeman (1979), se distinguirá entre “</w:t>
      </w:r>
      <w:r w:rsidRPr="00005078">
        <w:rPr>
          <w:rFonts w:ascii="Arial" w:hAnsi="Arial" w:cs="Arial"/>
          <w:i/>
        </w:rPr>
        <w:t>centralidad de los nodos</w:t>
      </w:r>
      <w:r w:rsidRPr="00005078">
        <w:rPr>
          <w:rFonts w:ascii="Arial" w:hAnsi="Arial" w:cs="Arial"/>
        </w:rPr>
        <w:t>” y la “</w:t>
      </w:r>
      <w:r w:rsidRPr="00005078">
        <w:rPr>
          <w:rFonts w:ascii="Arial" w:hAnsi="Arial" w:cs="Arial"/>
          <w:i/>
        </w:rPr>
        <w:t>centralidad del grafo</w:t>
      </w:r>
      <w:r w:rsidRPr="00005078">
        <w:rPr>
          <w:rFonts w:ascii="Arial" w:hAnsi="Arial" w:cs="Arial"/>
        </w:rPr>
        <w:t>” (“</w:t>
      </w:r>
      <w:r w:rsidRPr="00005078">
        <w:rPr>
          <w:rFonts w:ascii="Arial" w:hAnsi="Arial" w:cs="Arial"/>
          <w:i/>
        </w:rPr>
        <w:t>centralization</w:t>
      </w:r>
      <w:r w:rsidRPr="00005078">
        <w:rPr>
          <w:rFonts w:ascii="Arial" w:hAnsi="Arial" w:cs="Arial"/>
        </w:rPr>
        <w:t>”), ya que puede haber una mayor densidad de nodos protagonistas en la comparación de los grafos. La propuesta de Scott (1991), para evitar esa confusión terminológica, consiste en reservar el término “</w:t>
      </w:r>
      <w:r w:rsidRPr="00005078">
        <w:rPr>
          <w:rFonts w:ascii="Arial" w:hAnsi="Arial" w:cs="Arial"/>
          <w:i/>
        </w:rPr>
        <w:t>centralidad</w:t>
      </w:r>
      <w:r w:rsidRPr="00005078">
        <w:rPr>
          <w:rFonts w:ascii="Arial" w:hAnsi="Arial" w:cs="Arial"/>
        </w:rPr>
        <w:t>” para la cuestión de la centralidad de los puntos y utilizar el de “</w:t>
      </w:r>
      <w:r w:rsidRPr="00005078">
        <w:rPr>
          <w:rFonts w:ascii="Arial" w:hAnsi="Arial" w:cs="Arial"/>
          <w:i/>
        </w:rPr>
        <w:t>centralización</w:t>
      </w:r>
      <w:r w:rsidRPr="00005078">
        <w:rPr>
          <w:rFonts w:ascii="Arial" w:hAnsi="Arial" w:cs="Arial"/>
        </w:rPr>
        <w:t>” para referirse al problema de la cohesión interna del grafo tomado como un todo.</w:t>
      </w:r>
    </w:p>
    <w:p w14:paraId="611B25FD" w14:textId="77777777" w:rsidR="008229F0" w:rsidRPr="00005078" w:rsidRDefault="008229F0" w:rsidP="00D77BCE">
      <w:pPr>
        <w:jc w:val="both"/>
        <w:rPr>
          <w:rFonts w:ascii="Arial" w:hAnsi="Arial" w:cs="Arial"/>
        </w:rPr>
      </w:pPr>
      <w:bookmarkStart w:id="12" w:name="_Toc353846641"/>
    </w:p>
    <w:bookmarkEnd w:id="12"/>
    <w:p w14:paraId="698D4F92" w14:textId="77777777" w:rsidR="008229F0" w:rsidRDefault="008229F0" w:rsidP="00D77BCE">
      <w:pPr>
        <w:jc w:val="both"/>
        <w:rPr>
          <w:rFonts w:ascii="Arial" w:hAnsi="Arial" w:cs="Arial"/>
        </w:rPr>
      </w:pPr>
      <w:r w:rsidRPr="00005078">
        <w:rPr>
          <w:rFonts w:ascii="Arial" w:hAnsi="Arial" w:cs="Arial"/>
        </w:rPr>
        <w:t xml:space="preserve">A partir de aquí, se seguirá a Freeman en las formas de cálculo de la </w:t>
      </w:r>
      <w:r w:rsidRPr="00005078">
        <w:rPr>
          <w:rFonts w:ascii="Arial" w:hAnsi="Arial" w:cs="Arial"/>
          <w:i/>
        </w:rPr>
        <w:t>centralidad</w:t>
      </w:r>
      <w:r w:rsidRPr="00005078">
        <w:rPr>
          <w:rFonts w:ascii="Arial" w:hAnsi="Arial" w:cs="Arial"/>
        </w:rPr>
        <w:t xml:space="preserve"> (Hanneman y Riddle, 2005). La medida más simple e intuitiva de centralidad es a través del </w:t>
      </w:r>
      <w:r w:rsidRPr="00005078">
        <w:rPr>
          <w:rFonts w:ascii="Arial" w:hAnsi="Arial" w:cs="Arial"/>
          <w:i/>
        </w:rPr>
        <w:t>grado o número de relaciones</w:t>
      </w:r>
      <w:r w:rsidRPr="00005078">
        <w:rPr>
          <w:rStyle w:val="Refdenotaalpie"/>
          <w:rFonts w:ascii="Arial" w:hAnsi="Arial" w:cs="Arial"/>
        </w:rPr>
        <w:footnoteReference w:id="9"/>
      </w:r>
      <w:r w:rsidRPr="00005078">
        <w:rPr>
          <w:rFonts w:ascii="Arial" w:hAnsi="Arial" w:cs="Arial"/>
        </w:rPr>
        <w:t xml:space="preserve">―degree― de los nodos ―sectores― del grafo ―de la red de relaciones intersectoriales―. Un </w:t>
      </w:r>
      <w:r w:rsidRPr="00005078">
        <w:rPr>
          <w:rFonts w:ascii="Arial" w:hAnsi="Arial" w:cs="Arial"/>
          <w:i/>
        </w:rPr>
        <w:t>nodo</w:t>
      </w:r>
      <w:r w:rsidRPr="00005078">
        <w:rPr>
          <w:rFonts w:ascii="Arial" w:hAnsi="Arial" w:cs="Arial"/>
        </w:rPr>
        <w:t xml:space="preserve"> ―sector― es </w:t>
      </w:r>
      <w:r w:rsidRPr="00005078">
        <w:rPr>
          <w:rFonts w:ascii="Arial" w:hAnsi="Arial" w:cs="Arial"/>
          <w:i/>
        </w:rPr>
        <w:t>central</w:t>
      </w:r>
      <w:r w:rsidRPr="00005078">
        <w:rPr>
          <w:rFonts w:ascii="Arial" w:hAnsi="Arial" w:cs="Arial"/>
        </w:rPr>
        <w:t xml:space="preserve"> si tiene mayor grado, lo que se corresponde con la idea intuitiva según la cual un nodo ―sector― es central si está bien conectado con los demás </w:t>
      </w:r>
      <w:r w:rsidRPr="00005078">
        <w:rPr>
          <w:rFonts w:ascii="Arial" w:hAnsi="Arial" w:cs="Arial"/>
          <w:i/>
        </w:rPr>
        <w:t>nodos</w:t>
      </w:r>
      <w:r w:rsidRPr="00005078">
        <w:rPr>
          <w:rFonts w:ascii="Arial" w:hAnsi="Arial" w:cs="Arial"/>
        </w:rPr>
        <w:t xml:space="preserve"> ―sectores― de su entorno. </w:t>
      </w:r>
    </w:p>
    <w:p w14:paraId="6D328D1F" w14:textId="77777777" w:rsidR="008229F0" w:rsidRDefault="008229F0" w:rsidP="00D77BCE">
      <w:pPr>
        <w:jc w:val="both"/>
        <w:rPr>
          <w:rFonts w:ascii="Arial" w:hAnsi="Arial" w:cs="Arial"/>
        </w:rPr>
      </w:pPr>
    </w:p>
    <w:p w14:paraId="475CCC7B" w14:textId="77777777" w:rsidR="008229F0" w:rsidRDefault="008229F0" w:rsidP="00D77BCE">
      <w:pPr>
        <w:jc w:val="both"/>
        <w:rPr>
          <w:rFonts w:ascii="Arial" w:hAnsi="Arial" w:cs="Arial"/>
        </w:rPr>
      </w:pPr>
      <w:r w:rsidRPr="00005078">
        <w:rPr>
          <w:rFonts w:ascii="Arial" w:hAnsi="Arial" w:cs="Arial"/>
        </w:rPr>
        <w:t xml:space="preserve">Pero fuera de ese aspecto local en la red de relaciones intersectoriales, es interesante la idea de </w:t>
      </w:r>
      <w:r w:rsidRPr="00005078">
        <w:rPr>
          <w:rFonts w:ascii="Arial" w:hAnsi="Arial" w:cs="Arial"/>
          <w:i/>
        </w:rPr>
        <w:t>intermediación</w:t>
      </w:r>
      <w:r w:rsidRPr="00005078">
        <w:rPr>
          <w:rStyle w:val="Refdenotaalpie"/>
          <w:rFonts w:ascii="Arial" w:hAnsi="Arial" w:cs="Arial"/>
        </w:rPr>
        <w:footnoteReference w:id="10"/>
      </w:r>
      <w:r w:rsidRPr="00005078">
        <w:rPr>
          <w:rFonts w:ascii="Arial" w:hAnsi="Arial" w:cs="Arial"/>
        </w:rPr>
        <w:t xml:space="preserve"> ―betweenness―, que para Freeman determina en qué medida una rama hace de intermediaria entre otros sectores por estar situado en el camino entre ellos. Una derivación de la misma idea, pero que incluye l</w:t>
      </w:r>
      <w:r>
        <w:rPr>
          <w:rFonts w:ascii="Arial" w:hAnsi="Arial" w:cs="Arial"/>
        </w:rPr>
        <w:t>a</w:t>
      </w:r>
      <w:r w:rsidRPr="00005078">
        <w:rPr>
          <w:rFonts w:ascii="Arial" w:hAnsi="Arial" w:cs="Arial"/>
        </w:rPr>
        <w:t xml:space="preserve">s relaciones indirectas de intermediación, es decir, no sólo las distancias geodésicas directas ―óptima o mínimas entres nodos―, sino también caminos indirectos para la intermediación entre dos sectores es la </w:t>
      </w:r>
      <w:r w:rsidRPr="00005078">
        <w:rPr>
          <w:rFonts w:ascii="Arial" w:hAnsi="Arial" w:cs="Arial"/>
          <w:i/>
        </w:rPr>
        <w:t>centralidad del flujo</w:t>
      </w:r>
      <w:r w:rsidRPr="00005078">
        <w:rPr>
          <w:rFonts w:ascii="Arial" w:hAnsi="Arial" w:cs="Arial"/>
        </w:rPr>
        <w:t xml:space="preserve"> </w:t>
      </w:r>
      <w:r w:rsidRPr="00005078">
        <w:rPr>
          <w:rFonts w:ascii="Arial" w:hAnsi="Arial" w:cs="Arial"/>
          <w:i/>
        </w:rPr>
        <w:t>de intermediación</w:t>
      </w:r>
      <w:r w:rsidRPr="00005078">
        <w:rPr>
          <w:rStyle w:val="Refdenotaalpie"/>
          <w:rFonts w:ascii="Arial" w:hAnsi="Arial" w:cs="Arial"/>
        </w:rPr>
        <w:footnoteReference w:id="11"/>
      </w:r>
      <w:r w:rsidRPr="00005078">
        <w:rPr>
          <w:rFonts w:ascii="Arial" w:hAnsi="Arial" w:cs="Arial"/>
        </w:rPr>
        <w:t xml:space="preserve"> ―flow betweenness―. </w:t>
      </w:r>
    </w:p>
    <w:p w14:paraId="4E1D6C04" w14:textId="77777777" w:rsidR="008229F0" w:rsidRDefault="008229F0" w:rsidP="00D77BCE">
      <w:pPr>
        <w:jc w:val="both"/>
        <w:rPr>
          <w:rFonts w:ascii="Arial" w:hAnsi="Arial" w:cs="Arial"/>
        </w:rPr>
      </w:pPr>
    </w:p>
    <w:p w14:paraId="59C5AD6B" w14:textId="77777777" w:rsidR="008229F0" w:rsidRPr="00005078" w:rsidRDefault="008229F0" w:rsidP="00D77BCE">
      <w:pPr>
        <w:jc w:val="both"/>
        <w:rPr>
          <w:rFonts w:ascii="Arial" w:hAnsi="Arial" w:cs="Arial"/>
        </w:rPr>
      </w:pPr>
      <w:r w:rsidRPr="00005078">
        <w:rPr>
          <w:rFonts w:ascii="Arial" w:hAnsi="Arial" w:cs="Arial"/>
        </w:rPr>
        <w:t xml:space="preserve">También se puede intentar establecer hasta qué rama ―nodo― la red de relaciones intersectoriales ―el grafo― es o no una estructura centralizada. Ayudan tres indicadores: </w:t>
      </w:r>
      <w:r w:rsidRPr="00005078">
        <w:rPr>
          <w:rFonts w:ascii="Arial" w:hAnsi="Arial" w:cs="Arial"/>
          <w:i/>
        </w:rPr>
        <w:t xml:space="preserve">densidad </w:t>
      </w:r>
      <w:r w:rsidRPr="00005078">
        <w:rPr>
          <w:rFonts w:ascii="Arial" w:hAnsi="Arial" w:cs="Arial"/>
        </w:rPr>
        <w:t xml:space="preserve">―density―, es decir, la relación porcentual del número de relaciones entre el total de las posibles; la </w:t>
      </w:r>
      <w:r w:rsidRPr="00005078">
        <w:rPr>
          <w:rFonts w:ascii="Arial" w:hAnsi="Arial" w:cs="Arial"/>
          <w:i/>
        </w:rPr>
        <w:t>cohesión</w:t>
      </w:r>
      <w:r w:rsidRPr="00005078">
        <w:rPr>
          <w:rFonts w:ascii="Arial" w:hAnsi="Arial" w:cs="Arial"/>
        </w:rPr>
        <w:t xml:space="preserve">, definida en teoría de redes como el esfuerzo de relacionarse entre nodos ―ramas productivas― y, así, determina el número de relaciones en el camino más corto entre ambos; el </w:t>
      </w:r>
      <w:r w:rsidRPr="00005078">
        <w:rPr>
          <w:rFonts w:ascii="Arial" w:hAnsi="Arial" w:cs="Arial"/>
          <w:i/>
        </w:rPr>
        <w:t>grado de centralización</w:t>
      </w:r>
      <w:r w:rsidRPr="00005078">
        <w:rPr>
          <w:rFonts w:ascii="Arial" w:hAnsi="Arial" w:cs="Arial"/>
        </w:rPr>
        <w:t xml:space="preserve"> ―Network Centralization Index</w:t>
      </w:r>
      <w:r>
        <w:rPr>
          <w:rFonts w:ascii="Arial" w:hAnsi="Arial" w:cs="Arial"/>
        </w:rPr>
        <w:t xml:space="preserve"> (NCI)</w:t>
      </w:r>
      <w:r w:rsidRPr="00005078">
        <w:rPr>
          <w:rFonts w:ascii="Arial" w:hAnsi="Arial" w:cs="Arial"/>
        </w:rPr>
        <w:t xml:space="preserve">―, que es la variabilidad en grados como porcentaje sobre la máxima centralización ―es decir, tomando la red estrella como base al concentrar el máximo poder de un solo sector o rama productiva sobre el conjunto―. Por ello, en esta última medida, hay diferentes indicadores según la concepción de centralidad de los nodos ―o ramas productivas― que se trate. </w:t>
      </w:r>
    </w:p>
    <w:p w14:paraId="0F9AC528" w14:textId="77777777" w:rsidR="008229F0" w:rsidRPr="00005078" w:rsidRDefault="008229F0" w:rsidP="00D77BCE">
      <w:pPr>
        <w:jc w:val="both"/>
        <w:rPr>
          <w:rFonts w:ascii="Arial" w:hAnsi="Arial" w:cs="Arial"/>
        </w:rPr>
      </w:pPr>
    </w:p>
    <w:p w14:paraId="3F8A367F" w14:textId="77777777" w:rsidR="008229F0" w:rsidRPr="00005078" w:rsidRDefault="008229F0" w:rsidP="00D77BCE">
      <w:pPr>
        <w:jc w:val="both"/>
        <w:rPr>
          <w:rFonts w:ascii="Arial" w:hAnsi="Arial" w:cs="Arial"/>
        </w:rPr>
      </w:pPr>
      <w:r w:rsidRPr="00005078">
        <w:rPr>
          <w:rFonts w:ascii="Arial" w:hAnsi="Arial" w:cs="Arial"/>
        </w:rPr>
        <w:lastRenderedPageBreak/>
        <w:t xml:space="preserve">En consecuencia, para este trabajo se utilizarán dos medidas de centralidad interpretables por parte de marco Input-Output: el </w:t>
      </w:r>
      <w:r w:rsidRPr="00005078">
        <w:rPr>
          <w:rFonts w:ascii="Arial" w:hAnsi="Arial" w:cs="Arial"/>
          <w:i/>
        </w:rPr>
        <w:t>grado</w:t>
      </w:r>
      <w:r w:rsidRPr="00005078">
        <w:rPr>
          <w:rFonts w:ascii="Arial" w:hAnsi="Arial" w:cs="Arial"/>
        </w:rPr>
        <w:t xml:space="preserve"> y la </w:t>
      </w:r>
      <w:r w:rsidRPr="00005078">
        <w:rPr>
          <w:rFonts w:ascii="Arial" w:hAnsi="Arial" w:cs="Arial"/>
          <w:i/>
        </w:rPr>
        <w:t>centralidad del flujo del nodo</w:t>
      </w:r>
      <w:r w:rsidRPr="00005078">
        <w:rPr>
          <w:rFonts w:ascii="Arial" w:hAnsi="Arial" w:cs="Arial"/>
        </w:rPr>
        <w:t xml:space="preserve"> en las versiones “desde” y “hasta” el sector que se trate. A estas se añaden las medidas de </w:t>
      </w:r>
      <w:r w:rsidRPr="00005078">
        <w:rPr>
          <w:rFonts w:ascii="Arial" w:hAnsi="Arial" w:cs="Arial"/>
          <w:i/>
        </w:rPr>
        <w:t>densidad, cohesión ―compactness―, su complementario, la fragmentación ―fragmentation―, e índice de centralidad de la red</w:t>
      </w:r>
      <w:r w:rsidRPr="00005078">
        <w:rPr>
          <w:rFonts w:ascii="Arial" w:hAnsi="Arial" w:cs="Arial"/>
        </w:rPr>
        <w:t>, para las dos medidas sobre los nodos-sectores, como indicadoras de la consistencia o vertebración de las relaciones intersectoriales conjuntas que se van a cotejar. La fragmentación es la proporción de pares de nodos que no pueden llegar a los demás. Es una medida casi complementaria de la cualidad de compactación de una red, de cohesión, que parte del número de aristas que contiene. La distancia entre dos nodos es la longitud de la ruta más corta, y la distancia generalizada es la longitud de un camino óptimo. Para una matriz de adyacencia binaria, la distancia y la distancia generalizada serán equivalentes. La matriz de distancias se puede convertir en una de cercanía por medio de una transformación y obtener los caminos cortos de los posibles.</w:t>
      </w:r>
    </w:p>
    <w:p w14:paraId="34596AFF" w14:textId="77777777" w:rsidR="008229F0" w:rsidRPr="00005078" w:rsidRDefault="008229F0" w:rsidP="00822661">
      <w:pPr>
        <w:jc w:val="both"/>
        <w:rPr>
          <w:rFonts w:ascii="Arial" w:hAnsi="Arial" w:cs="Arial"/>
        </w:rPr>
      </w:pPr>
    </w:p>
    <w:p w14:paraId="656A8FB4" w14:textId="394AC653" w:rsidR="008229F0" w:rsidRPr="00005078" w:rsidRDefault="00B167C0" w:rsidP="00822661">
      <w:pPr>
        <w:jc w:val="both"/>
        <w:rPr>
          <w:rFonts w:ascii="Arial" w:hAnsi="Arial" w:cs="Arial"/>
        </w:rPr>
      </w:pPr>
      <w:r>
        <w:rPr>
          <w:rFonts w:ascii="Arial" w:hAnsi="Arial" w:cs="Arial"/>
        </w:rPr>
        <w:t>La interpretación de ayuda de</w:t>
      </w:r>
      <w:r w:rsidR="008229F0" w:rsidRPr="00005078">
        <w:rPr>
          <w:rFonts w:ascii="Arial" w:hAnsi="Arial" w:cs="Arial"/>
        </w:rPr>
        <w:t xml:space="preserve"> una de las ediciones en castellano del famoso libro de Colin Clark (1980) “Conditions of Economic Progress”, de 1940, como en su artículo de 1949 (Clark, 1949), </w:t>
      </w:r>
      <w:r>
        <w:rPr>
          <w:rFonts w:ascii="Arial" w:hAnsi="Arial" w:cs="Arial"/>
        </w:rPr>
        <w:t xml:space="preserve">donde se </w:t>
      </w:r>
      <w:r w:rsidR="008229F0" w:rsidRPr="00005078">
        <w:rPr>
          <w:rFonts w:ascii="Arial" w:hAnsi="Arial" w:cs="Arial"/>
        </w:rPr>
        <w:t xml:space="preserve">expone una taxonomía de los sectores productivos en función de las relaciones de unos con otros. Como el marco input-output, </w:t>
      </w:r>
      <w:r w:rsidR="008229F0" w:rsidRPr="00005078">
        <w:rPr>
          <w:rFonts w:ascii="Arial" w:hAnsi="Arial" w:cs="Arial"/>
          <w:i/>
        </w:rPr>
        <w:t>I-O</w:t>
      </w:r>
      <w:r w:rsidR="008229F0" w:rsidRPr="00005078">
        <w:rPr>
          <w:rFonts w:ascii="Arial" w:hAnsi="Arial" w:cs="Arial"/>
        </w:rPr>
        <w:t xml:space="preserve">, en lo sucesivo, ayudan en la interpretación de esa taxonomía, se utilizará aquí como medio para caracterizar la configuración productiva intersectorial de segmento económico cooperativo, y para compararla después con la correspondiente a la Economía Nacional o General. </w:t>
      </w:r>
    </w:p>
    <w:p w14:paraId="4417C8C7" w14:textId="77777777" w:rsidR="008229F0" w:rsidRPr="00005078" w:rsidRDefault="008229F0" w:rsidP="00822661">
      <w:pPr>
        <w:jc w:val="both"/>
        <w:rPr>
          <w:rFonts w:ascii="Arial" w:hAnsi="Arial" w:cs="Arial"/>
        </w:rPr>
      </w:pPr>
    </w:p>
    <w:p w14:paraId="5F7E52B5" w14:textId="77777777" w:rsidR="008229F0" w:rsidRDefault="008229F0" w:rsidP="00822661">
      <w:pPr>
        <w:jc w:val="both"/>
        <w:rPr>
          <w:rFonts w:ascii="Arial" w:hAnsi="Arial" w:cs="Arial"/>
        </w:rPr>
      </w:pPr>
      <w:r w:rsidRPr="00005078">
        <w:rPr>
          <w:rFonts w:ascii="Arial" w:hAnsi="Arial" w:cs="Arial"/>
        </w:rPr>
        <w:t xml:space="preserve">La taxonomía de los sectores productivos se populariza en el ámbito de la Economía Aplicada con los coeficientes de Rasmussen (1956) en los años 50, y pocos cambios sustanciales, aunque no de detalle o de complicación ─por tanto, de sentido─ se han producido desde entonces. El autor que viene a tratar los aspectos sobre los arrastres hacia delante y hacia atrás de los sectores productivos, referidos a sus relaciones con respecto a los demás. Y eso no es otra cosa que categorizar tales sectores de manera muy cercana a como lo hacen clasificaciones basadas en los efectos </w:t>
      </w:r>
      <w:r w:rsidRPr="00005078">
        <w:rPr>
          <w:rFonts w:ascii="Arial" w:hAnsi="Arial" w:cs="Arial"/>
          <w:i/>
        </w:rPr>
        <w:t>multiplicadores I-O sectoriales</w:t>
      </w:r>
      <w:r w:rsidRPr="00005078">
        <w:rPr>
          <w:rFonts w:ascii="Arial" w:hAnsi="Arial" w:cs="Arial"/>
        </w:rPr>
        <w:t xml:space="preserve"> originarios, pues los coeficientes de las columnas de (I-A)</w:t>
      </w:r>
      <w:r w:rsidRPr="00005078">
        <w:rPr>
          <w:rFonts w:ascii="Arial" w:hAnsi="Arial" w:cs="Arial"/>
          <w:vertAlign w:val="superscript"/>
        </w:rPr>
        <w:t>-1</w:t>
      </w:r>
      <w:r w:rsidRPr="00005078">
        <w:rPr>
          <w:rFonts w:ascii="Arial" w:hAnsi="Arial" w:cs="Arial"/>
        </w:rPr>
        <w:t xml:space="preserve"> ―siendo A la matriz de coeficientes interiores― indican la cuantía en que debe aumentar la producción de un sector i-ésimo para que la demanda final de un sector j-ésimo se incremente en una unidad. </w:t>
      </w:r>
    </w:p>
    <w:p w14:paraId="0C37D07C" w14:textId="77777777" w:rsidR="008229F0" w:rsidRDefault="008229F0" w:rsidP="00822661">
      <w:pPr>
        <w:jc w:val="both"/>
        <w:rPr>
          <w:rFonts w:ascii="Arial" w:hAnsi="Arial" w:cs="Arial"/>
        </w:rPr>
      </w:pPr>
    </w:p>
    <w:p w14:paraId="5445D9A5" w14:textId="77777777" w:rsidR="008229F0" w:rsidRPr="00005078" w:rsidRDefault="008229F0" w:rsidP="00822661">
      <w:pPr>
        <w:jc w:val="both"/>
        <w:rPr>
          <w:rFonts w:ascii="Arial" w:hAnsi="Arial" w:cs="Arial"/>
        </w:rPr>
      </w:pPr>
      <w:r>
        <w:rPr>
          <w:rFonts w:ascii="Arial" w:hAnsi="Arial" w:cs="Arial"/>
        </w:rPr>
        <w:t>A</w:t>
      </w:r>
      <w:r w:rsidRPr="00005078">
        <w:rPr>
          <w:rFonts w:ascii="Arial" w:hAnsi="Arial" w:cs="Arial"/>
        </w:rPr>
        <w:t xml:space="preserve"> partir de los elementos de esta matriz, se pueden obtener los coeficientes que recojan la capacidad de los distintos sectores de la Economía o del cooperativismo de generar o de absorber crecimiento ―y recuérdese que aquí se considerarán en una versión abierta, más débil, al tener en cuenta los coeficientes totales, no los interiores―. De esa manera, las sumas de los elementos de cada fila y columna de dicha matriz, esto es, los denominados efectos absorción (α</w:t>
      </w:r>
      <w:r w:rsidRPr="00005078">
        <w:rPr>
          <w:rFonts w:ascii="Arial" w:hAnsi="Arial" w:cs="Arial"/>
          <w:vertAlign w:val="subscript"/>
        </w:rPr>
        <w:t>i.</w:t>
      </w:r>
      <w:r w:rsidRPr="00005078">
        <w:rPr>
          <w:rFonts w:ascii="Arial" w:hAnsi="Arial" w:cs="Arial"/>
        </w:rPr>
        <w:t>) y difusión (α</w:t>
      </w:r>
      <w:r w:rsidRPr="00005078">
        <w:rPr>
          <w:rFonts w:ascii="Arial" w:hAnsi="Arial" w:cs="Arial"/>
          <w:vertAlign w:val="subscript"/>
        </w:rPr>
        <w:t>.j</w:t>
      </w:r>
      <w:r w:rsidRPr="00005078">
        <w:rPr>
          <w:rFonts w:ascii="Arial" w:hAnsi="Arial" w:cs="Arial"/>
        </w:rPr>
        <w:t>), respectivamente, se obtienen calculando un promedio de dichos efectos en cada una de las ramas, para después expresar cada uno de estos promedios en relación a los efectos globales. Sobre tales conceptos, y bajo los criterios de Clark y Rasmussen, la clasificación de las ramas productivas distingue entre:</w:t>
      </w:r>
    </w:p>
    <w:p w14:paraId="16BB7C6A" w14:textId="77777777" w:rsidR="008229F0" w:rsidRPr="00005078" w:rsidRDefault="008229F0" w:rsidP="00822661">
      <w:pPr>
        <w:jc w:val="both"/>
        <w:rPr>
          <w:rFonts w:ascii="Arial" w:hAnsi="Arial" w:cs="Arial"/>
        </w:rPr>
      </w:pPr>
    </w:p>
    <w:p w14:paraId="31A0B072" w14:textId="77777777" w:rsidR="008229F0" w:rsidRPr="00005078" w:rsidRDefault="008229F0" w:rsidP="00822661">
      <w:pPr>
        <w:jc w:val="both"/>
        <w:rPr>
          <w:rFonts w:ascii="Arial" w:hAnsi="Arial" w:cs="Arial"/>
        </w:rPr>
      </w:pPr>
      <w:r w:rsidRPr="00005078">
        <w:rPr>
          <w:rFonts w:ascii="Arial" w:hAnsi="Arial" w:cs="Arial"/>
        </w:rPr>
        <w:lastRenderedPageBreak/>
        <w:t xml:space="preserve">a) Los sectores </w:t>
      </w:r>
      <w:r w:rsidRPr="00005078">
        <w:rPr>
          <w:rFonts w:ascii="Arial" w:hAnsi="Arial" w:cs="Arial"/>
          <w:i/>
        </w:rPr>
        <w:t>Clave</w:t>
      </w:r>
      <w:r w:rsidRPr="00005078">
        <w:rPr>
          <w:rFonts w:ascii="Arial" w:hAnsi="Arial" w:cs="Arial"/>
        </w:rPr>
        <w:t xml:space="preserve"> de una Economía, que son aquellos que presentan unos efectos de arrastre hacia adelante y hacia atrás superiores a la media;</w:t>
      </w:r>
    </w:p>
    <w:p w14:paraId="7C9DD941" w14:textId="77777777" w:rsidR="008229F0" w:rsidRPr="00005078" w:rsidRDefault="008229F0" w:rsidP="00822661">
      <w:pPr>
        <w:jc w:val="both"/>
        <w:rPr>
          <w:rFonts w:ascii="Arial" w:hAnsi="Arial" w:cs="Arial"/>
        </w:rPr>
      </w:pPr>
      <w:r w:rsidRPr="00005078">
        <w:rPr>
          <w:rFonts w:ascii="Arial" w:hAnsi="Arial" w:cs="Arial"/>
        </w:rPr>
        <w:t xml:space="preserve">b) los sectores con efectos de arrastre hacia atrás mayores que la media y adelante menores que la media, denominados </w:t>
      </w:r>
      <w:r w:rsidRPr="00005078">
        <w:rPr>
          <w:rFonts w:ascii="Arial" w:hAnsi="Arial" w:cs="Arial"/>
          <w:i/>
        </w:rPr>
        <w:t>Motores;</w:t>
      </w:r>
    </w:p>
    <w:p w14:paraId="4EA49CA1" w14:textId="77777777" w:rsidR="008229F0" w:rsidRPr="00005078" w:rsidRDefault="008229F0" w:rsidP="00822661">
      <w:pPr>
        <w:jc w:val="both"/>
        <w:rPr>
          <w:rFonts w:ascii="Arial" w:hAnsi="Arial" w:cs="Arial"/>
        </w:rPr>
      </w:pPr>
      <w:r w:rsidRPr="00005078">
        <w:rPr>
          <w:rFonts w:ascii="Arial" w:hAnsi="Arial" w:cs="Arial"/>
        </w:rPr>
        <w:t xml:space="preserve">c) sectores con eslabonamientos hacia adelante sobre la media, y hacia atrás por debajo, denominados sectores o ramas </w:t>
      </w:r>
      <w:r w:rsidRPr="00005078">
        <w:rPr>
          <w:rFonts w:ascii="Arial" w:hAnsi="Arial" w:cs="Arial"/>
          <w:i/>
        </w:rPr>
        <w:t>Base</w:t>
      </w:r>
      <w:r w:rsidRPr="00005078">
        <w:rPr>
          <w:rFonts w:ascii="Arial" w:hAnsi="Arial" w:cs="Arial"/>
        </w:rPr>
        <w:t>;</w:t>
      </w:r>
    </w:p>
    <w:p w14:paraId="1C19BCCF" w14:textId="77777777" w:rsidR="008229F0" w:rsidRPr="00005078" w:rsidRDefault="008229F0" w:rsidP="00822661">
      <w:pPr>
        <w:jc w:val="both"/>
        <w:rPr>
          <w:rFonts w:ascii="Arial" w:hAnsi="Arial" w:cs="Arial"/>
        </w:rPr>
      </w:pPr>
      <w:r w:rsidRPr="00005078">
        <w:rPr>
          <w:rFonts w:ascii="Arial" w:hAnsi="Arial" w:cs="Arial"/>
        </w:rPr>
        <w:t xml:space="preserve">d) y los sectores </w:t>
      </w:r>
      <w:r w:rsidRPr="00005078">
        <w:rPr>
          <w:rFonts w:ascii="Arial" w:hAnsi="Arial" w:cs="Arial"/>
          <w:i/>
        </w:rPr>
        <w:t>Independientes</w:t>
      </w:r>
      <w:r w:rsidRPr="00005078">
        <w:rPr>
          <w:rFonts w:ascii="Arial" w:hAnsi="Arial" w:cs="Arial"/>
        </w:rPr>
        <w:t>, que presentan unos efectos de dispersión y absorción por debajo de la media.</w:t>
      </w:r>
    </w:p>
    <w:p w14:paraId="226D0F64" w14:textId="77777777" w:rsidR="008229F0" w:rsidRPr="00005078" w:rsidRDefault="008229F0" w:rsidP="0068437F">
      <w:pPr>
        <w:jc w:val="both"/>
        <w:rPr>
          <w:rFonts w:ascii="Arial" w:hAnsi="Arial" w:cs="Arial"/>
        </w:rPr>
      </w:pPr>
    </w:p>
    <w:p w14:paraId="4CF44007" w14:textId="77777777" w:rsidR="008229F0" w:rsidRPr="00005078" w:rsidRDefault="008229F0" w:rsidP="0068437F">
      <w:pPr>
        <w:jc w:val="both"/>
        <w:rPr>
          <w:rFonts w:ascii="Arial" w:hAnsi="Arial" w:cs="Arial"/>
        </w:rPr>
      </w:pPr>
      <w:r w:rsidRPr="00005078">
        <w:rPr>
          <w:rFonts w:ascii="Arial" w:hAnsi="Arial" w:cs="Arial"/>
        </w:rPr>
        <w:t xml:space="preserve">Teniendo en cuenta esta clasificación (Cuadro 3), hay importantes diferencias estructurales entre la economía general y el segmento cooperativo colombiano, si bien conviene decir que los sectores clasificados no cambian sustancialmente desde 2004 a 2010. El sector </w:t>
      </w:r>
      <w:r w:rsidRPr="00005078">
        <w:rPr>
          <w:rFonts w:ascii="Arial" w:hAnsi="Arial" w:cs="Arial"/>
          <w:i/>
        </w:rPr>
        <w:t>Agrario</w:t>
      </w:r>
      <w:r w:rsidRPr="00005078">
        <w:rPr>
          <w:rFonts w:ascii="Arial" w:hAnsi="Arial" w:cs="Arial"/>
        </w:rPr>
        <w:t xml:space="preserve"> se consideraría Independiente para la economía colombiana, mientras que es Clave para el subsistema cooperativo en 2003, y Motor cooperativo entre 2004 y 2010. La </w:t>
      </w:r>
      <w:r w:rsidRPr="00005078">
        <w:rPr>
          <w:rFonts w:ascii="Arial" w:hAnsi="Arial" w:cs="Arial"/>
          <w:i/>
        </w:rPr>
        <w:t>Energía</w:t>
      </w:r>
      <w:r w:rsidRPr="00005078">
        <w:rPr>
          <w:rFonts w:ascii="Arial" w:hAnsi="Arial" w:cs="Arial"/>
        </w:rPr>
        <w:t xml:space="preserve"> sería una rama Motor para la economía general e Independiente para las cooperativas ―entidades que pesan poco en un sector característico de grandes empresas intensivas en capital físico―. La </w:t>
      </w:r>
      <w:r w:rsidRPr="00005078">
        <w:rPr>
          <w:rFonts w:ascii="Arial" w:hAnsi="Arial" w:cs="Arial"/>
          <w:i/>
        </w:rPr>
        <w:t xml:space="preserve">Construcción </w:t>
      </w:r>
      <w:r w:rsidRPr="00005078">
        <w:rPr>
          <w:rFonts w:ascii="Arial" w:hAnsi="Arial" w:cs="Arial"/>
        </w:rPr>
        <w:t>es</w:t>
      </w:r>
      <w:r w:rsidRPr="00005078">
        <w:rPr>
          <w:rFonts w:ascii="Arial" w:hAnsi="Arial" w:cs="Arial"/>
          <w:i/>
        </w:rPr>
        <w:t xml:space="preserve"> </w:t>
      </w:r>
      <w:r w:rsidRPr="00005078">
        <w:rPr>
          <w:rFonts w:ascii="Arial" w:hAnsi="Arial" w:cs="Arial"/>
        </w:rPr>
        <w:t xml:space="preserve">Motor en ambas, y la rama </w:t>
      </w:r>
      <w:r w:rsidRPr="00005078">
        <w:rPr>
          <w:rFonts w:ascii="Arial" w:hAnsi="Arial" w:cs="Arial"/>
          <w:i/>
        </w:rPr>
        <w:t>Inmobiliaria y servicios empresariales</w:t>
      </w:r>
      <w:r w:rsidRPr="00005078">
        <w:rPr>
          <w:rFonts w:ascii="Arial" w:hAnsi="Arial" w:cs="Arial"/>
        </w:rPr>
        <w:t xml:space="preserve"> es Independiente para el sistema cooperativo y Base para la economía general, es decir, con ciertos arrastres hacia delante “netos” (Cuadros 3 y 4). Por lo demás, los sectores Motores generales son la </w:t>
      </w:r>
      <w:r w:rsidRPr="00005078">
        <w:rPr>
          <w:rFonts w:ascii="Arial" w:hAnsi="Arial" w:cs="Arial"/>
          <w:i/>
        </w:rPr>
        <w:t>Manufactura, Construcción, Comercio y hotelería</w:t>
      </w:r>
      <w:r w:rsidRPr="00005078">
        <w:rPr>
          <w:rFonts w:ascii="Arial" w:hAnsi="Arial" w:cs="Arial"/>
        </w:rPr>
        <w:t xml:space="preserve"> y</w:t>
      </w:r>
      <w:r w:rsidRPr="00005078">
        <w:rPr>
          <w:rFonts w:ascii="Arial" w:hAnsi="Arial" w:cs="Arial"/>
          <w:i/>
        </w:rPr>
        <w:t xml:space="preserve"> Transporte y comunicaciones</w:t>
      </w:r>
      <w:r w:rsidRPr="00005078">
        <w:rPr>
          <w:rFonts w:ascii="Arial" w:hAnsi="Arial" w:cs="Arial"/>
        </w:rPr>
        <w:t xml:space="preserve">. </w:t>
      </w:r>
    </w:p>
    <w:p w14:paraId="51491812" w14:textId="77777777" w:rsidR="008229F0" w:rsidRPr="00005078" w:rsidRDefault="008229F0" w:rsidP="0068437F">
      <w:pPr>
        <w:jc w:val="both"/>
        <w:rPr>
          <w:rFonts w:ascii="Arial" w:hAnsi="Arial" w:cs="Arial"/>
        </w:rPr>
      </w:pPr>
    </w:p>
    <w:p w14:paraId="4019934C" w14:textId="77777777" w:rsidR="00B167C0" w:rsidRPr="00005078" w:rsidRDefault="00B167C0" w:rsidP="00B167C0">
      <w:pPr>
        <w:jc w:val="both"/>
        <w:rPr>
          <w:rFonts w:ascii="Arial" w:hAnsi="Arial" w:cs="Arial"/>
          <w:sz w:val="20"/>
          <w:szCs w:val="20"/>
        </w:rPr>
      </w:pPr>
      <w:bookmarkStart w:id="13" w:name="_Toc353846661"/>
      <w:r w:rsidRPr="00005078">
        <w:rPr>
          <w:rFonts w:ascii="Arial" w:hAnsi="Arial" w:cs="Arial"/>
          <w:i/>
          <w:smallCaps/>
          <w:sz w:val="20"/>
          <w:szCs w:val="20"/>
        </w:rPr>
        <w:t xml:space="preserve">Cuadro </w:t>
      </w:r>
      <w:r w:rsidRPr="00005078">
        <w:rPr>
          <w:rFonts w:ascii="Arial" w:hAnsi="Arial" w:cs="Arial"/>
          <w:sz w:val="20"/>
          <w:szCs w:val="20"/>
        </w:rPr>
        <w:t>3</w:t>
      </w:r>
      <w:r w:rsidRPr="00005078">
        <w:rPr>
          <w:rFonts w:ascii="Arial" w:hAnsi="Arial" w:cs="Arial"/>
          <w:i/>
          <w:smallCaps/>
          <w:sz w:val="20"/>
          <w:szCs w:val="20"/>
        </w:rPr>
        <w:t>.-</w:t>
      </w:r>
      <w:r w:rsidRPr="00005078">
        <w:rPr>
          <w:rFonts w:ascii="Arial" w:hAnsi="Arial" w:cs="Arial"/>
          <w:i/>
          <w:sz w:val="20"/>
          <w:szCs w:val="20"/>
        </w:rPr>
        <w:t xml:space="preserve"> </w:t>
      </w:r>
      <w:r w:rsidRPr="00005078">
        <w:rPr>
          <w:rFonts w:ascii="Arial" w:hAnsi="Arial" w:cs="Arial"/>
          <w:sz w:val="20"/>
          <w:szCs w:val="20"/>
        </w:rPr>
        <w:t xml:space="preserve">Caracterización </w:t>
      </w:r>
      <w:bookmarkEnd w:id="13"/>
      <w:r w:rsidRPr="00005078">
        <w:rPr>
          <w:rFonts w:ascii="Arial" w:hAnsi="Arial" w:cs="Arial"/>
          <w:sz w:val="20"/>
          <w:szCs w:val="20"/>
        </w:rPr>
        <w:t>sectorial de Clark-Rasmusen para la Economía Cooperativa y Nacional Colombianas.</w:t>
      </w:r>
    </w:p>
    <w:tbl>
      <w:tblPr>
        <w:tblW w:w="5000" w:type="pct"/>
        <w:tblCellMar>
          <w:left w:w="70" w:type="dxa"/>
          <w:right w:w="70" w:type="dxa"/>
        </w:tblCellMar>
        <w:tblLook w:val="04A0" w:firstRow="1" w:lastRow="0" w:firstColumn="1" w:lastColumn="0" w:noHBand="0" w:noVBand="1"/>
      </w:tblPr>
      <w:tblGrid>
        <w:gridCol w:w="1512"/>
        <w:gridCol w:w="1744"/>
        <w:gridCol w:w="1875"/>
        <w:gridCol w:w="1637"/>
        <w:gridCol w:w="1875"/>
      </w:tblGrid>
      <w:tr w:rsidR="00B167C0" w:rsidRPr="00005078" w14:paraId="2A56C78C" w14:textId="77777777" w:rsidTr="00284D09">
        <w:trPr>
          <w:trHeight w:val="250"/>
        </w:trPr>
        <w:tc>
          <w:tcPr>
            <w:tcW w:w="887" w:type="pct"/>
            <w:vMerge w:val="restart"/>
            <w:tcBorders>
              <w:top w:val="single" w:sz="4" w:space="0" w:color="auto"/>
              <w:left w:val="single" w:sz="4" w:space="0" w:color="auto"/>
              <w:right w:val="single" w:sz="4" w:space="0" w:color="auto"/>
            </w:tcBorders>
            <w:shd w:val="clear" w:color="auto" w:fill="auto"/>
            <w:noWrap/>
            <w:vAlign w:val="center"/>
            <w:hideMark/>
          </w:tcPr>
          <w:p w14:paraId="30349DA2"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 xml:space="preserve">Sectores </w:t>
            </w:r>
            <w:r w:rsidRPr="00005078">
              <w:rPr>
                <w:rFonts w:ascii="Arial" w:hAnsi="Arial" w:cs="Arial"/>
                <w:sz w:val="20"/>
                <w:szCs w:val="20"/>
                <w:vertAlign w:val="superscript"/>
              </w:rPr>
              <w:t>(1)</w:t>
            </w:r>
          </w:p>
        </w:tc>
        <w:tc>
          <w:tcPr>
            <w:tcW w:w="20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900D37"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2003</w:t>
            </w:r>
          </w:p>
        </w:tc>
        <w:tc>
          <w:tcPr>
            <w:tcW w:w="20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57EE1E"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2010</w:t>
            </w:r>
          </w:p>
        </w:tc>
      </w:tr>
      <w:tr w:rsidR="00B167C0" w:rsidRPr="00005078" w14:paraId="32AFC561" w14:textId="77777777" w:rsidTr="00284D09">
        <w:trPr>
          <w:trHeight w:val="300"/>
        </w:trPr>
        <w:tc>
          <w:tcPr>
            <w:tcW w:w="887" w:type="pct"/>
            <w:vMerge/>
            <w:tcBorders>
              <w:left w:val="single" w:sz="4" w:space="0" w:color="auto"/>
              <w:bottom w:val="single" w:sz="4" w:space="0" w:color="auto"/>
              <w:right w:val="single" w:sz="4" w:space="0" w:color="auto"/>
            </w:tcBorders>
            <w:shd w:val="clear" w:color="auto" w:fill="auto"/>
            <w:noWrap/>
            <w:vAlign w:val="center"/>
            <w:hideMark/>
          </w:tcPr>
          <w:p w14:paraId="5E3206BF" w14:textId="77777777" w:rsidR="00B167C0" w:rsidRPr="00005078" w:rsidRDefault="00B167C0" w:rsidP="00284D09">
            <w:pPr>
              <w:jc w:val="center"/>
              <w:rPr>
                <w:rFonts w:ascii="Arial" w:hAnsi="Arial" w:cs="Arial"/>
                <w:sz w:val="20"/>
                <w:szCs w:val="20"/>
              </w:rPr>
            </w:pPr>
          </w:p>
        </w:tc>
        <w:tc>
          <w:tcPr>
            <w:tcW w:w="1021" w:type="pct"/>
            <w:tcBorders>
              <w:top w:val="nil"/>
              <w:left w:val="nil"/>
              <w:bottom w:val="single" w:sz="4" w:space="0" w:color="auto"/>
              <w:right w:val="single" w:sz="4" w:space="0" w:color="auto"/>
            </w:tcBorders>
            <w:shd w:val="clear" w:color="auto" w:fill="auto"/>
            <w:noWrap/>
            <w:vAlign w:val="center"/>
            <w:hideMark/>
          </w:tcPr>
          <w:p w14:paraId="4039B2C4"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Cooperativas</w:t>
            </w:r>
          </w:p>
        </w:tc>
        <w:tc>
          <w:tcPr>
            <w:tcW w:w="1036" w:type="pct"/>
            <w:tcBorders>
              <w:top w:val="nil"/>
              <w:left w:val="nil"/>
              <w:bottom w:val="single" w:sz="4" w:space="0" w:color="auto"/>
              <w:right w:val="single" w:sz="4" w:space="0" w:color="auto"/>
            </w:tcBorders>
            <w:shd w:val="clear" w:color="auto" w:fill="auto"/>
            <w:noWrap/>
            <w:vAlign w:val="center"/>
            <w:hideMark/>
          </w:tcPr>
          <w:p w14:paraId="008BD9D5"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Economía Nacional</w:t>
            </w:r>
          </w:p>
        </w:tc>
        <w:tc>
          <w:tcPr>
            <w:tcW w:w="959" w:type="pct"/>
            <w:tcBorders>
              <w:top w:val="nil"/>
              <w:left w:val="nil"/>
              <w:bottom w:val="single" w:sz="4" w:space="0" w:color="auto"/>
              <w:right w:val="single" w:sz="4" w:space="0" w:color="auto"/>
            </w:tcBorders>
            <w:shd w:val="clear" w:color="auto" w:fill="auto"/>
            <w:noWrap/>
            <w:vAlign w:val="center"/>
            <w:hideMark/>
          </w:tcPr>
          <w:p w14:paraId="10305E94"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Cooperativas</w:t>
            </w:r>
          </w:p>
        </w:tc>
        <w:tc>
          <w:tcPr>
            <w:tcW w:w="1096" w:type="pct"/>
            <w:tcBorders>
              <w:top w:val="nil"/>
              <w:left w:val="nil"/>
              <w:bottom w:val="single" w:sz="4" w:space="0" w:color="auto"/>
              <w:right w:val="single" w:sz="4" w:space="0" w:color="auto"/>
            </w:tcBorders>
            <w:shd w:val="clear" w:color="auto" w:fill="auto"/>
            <w:noWrap/>
            <w:vAlign w:val="center"/>
            <w:hideMark/>
          </w:tcPr>
          <w:p w14:paraId="2AA90EF6"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Economía Nacional</w:t>
            </w:r>
          </w:p>
        </w:tc>
      </w:tr>
      <w:tr w:rsidR="00B167C0" w:rsidRPr="00005078" w14:paraId="1049B23F"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1C33D971"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1</w:t>
            </w:r>
          </w:p>
        </w:tc>
        <w:tc>
          <w:tcPr>
            <w:tcW w:w="1021" w:type="pct"/>
            <w:tcBorders>
              <w:top w:val="nil"/>
              <w:left w:val="nil"/>
              <w:bottom w:val="single" w:sz="4" w:space="0" w:color="auto"/>
              <w:right w:val="single" w:sz="4" w:space="0" w:color="auto"/>
            </w:tcBorders>
            <w:shd w:val="clear" w:color="auto" w:fill="auto"/>
            <w:noWrap/>
            <w:vAlign w:val="center"/>
            <w:hideMark/>
          </w:tcPr>
          <w:p w14:paraId="0C2992EB"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CLAVE</w:t>
            </w:r>
          </w:p>
        </w:tc>
        <w:tc>
          <w:tcPr>
            <w:tcW w:w="1036" w:type="pct"/>
            <w:tcBorders>
              <w:top w:val="nil"/>
              <w:left w:val="nil"/>
              <w:bottom w:val="single" w:sz="4" w:space="0" w:color="auto"/>
              <w:right w:val="single" w:sz="4" w:space="0" w:color="auto"/>
            </w:tcBorders>
            <w:shd w:val="clear" w:color="auto" w:fill="auto"/>
            <w:noWrap/>
            <w:vAlign w:val="center"/>
            <w:hideMark/>
          </w:tcPr>
          <w:p w14:paraId="31F5E873"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959" w:type="pct"/>
            <w:tcBorders>
              <w:top w:val="nil"/>
              <w:left w:val="nil"/>
              <w:bottom w:val="single" w:sz="4" w:space="0" w:color="auto"/>
              <w:right w:val="single" w:sz="4" w:space="0" w:color="auto"/>
            </w:tcBorders>
            <w:shd w:val="clear" w:color="auto" w:fill="auto"/>
            <w:noWrap/>
            <w:vAlign w:val="center"/>
            <w:hideMark/>
          </w:tcPr>
          <w:p w14:paraId="41E33FE8"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96" w:type="pct"/>
            <w:tcBorders>
              <w:top w:val="nil"/>
              <w:left w:val="nil"/>
              <w:bottom w:val="single" w:sz="4" w:space="0" w:color="auto"/>
              <w:right w:val="single" w:sz="4" w:space="0" w:color="auto"/>
            </w:tcBorders>
            <w:shd w:val="clear" w:color="auto" w:fill="auto"/>
            <w:noWrap/>
            <w:vAlign w:val="center"/>
            <w:hideMark/>
          </w:tcPr>
          <w:p w14:paraId="46178B59"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r>
      <w:tr w:rsidR="00B167C0" w:rsidRPr="00005078" w14:paraId="70204A47"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7647D75A"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2</w:t>
            </w:r>
          </w:p>
        </w:tc>
        <w:tc>
          <w:tcPr>
            <w:tcW w:w="1021" w:type="pct"/>
            <w:tcBorders>
              <w:top w:val="nil"/>
              <w:left w:val="nil"/>
              <w:bottom w:val="single" w:sz="4" w:space="0" w:color="auto"/>
              <w:right w:val="single" w:sz="4" w:space="0" w:color="auto"/>
            </w:tcBorders>
            <w:shd w:val="clear" w:color="auto" w:fill="auto"/>
            <w:noWrap/>
            <w:vAlign w:val="center"/>
            <w:hideMark/>
          </w:tcPr>
          <w:p w14:paraId="3D1D87F0"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36" w:type="pct"/>
            <w:tcBorders>
              <w:top w:val="nil"/>
              <w:left w:val="nil"/>
              <w:bottom w:val="single" w:sz="4" w:space="0" w:color="auto"/>
              <w:right w:val="single" w:sz="4" w:space="0" w:color="auto"/>
            </w:tcBorders>
            <w:shd w:val="clear" w:color="auto" w:fill="auto"/>
            <w:noWrap/>
            <w:vAlign w:val="center"/>
            <w:hideMark/>
          </w:tcPr>
          <w:p w14:paraId="30F4DFED"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959" w:type="pct"/>
            <w:tcBorders>
              <w:top w:val="nil"/>
              <w:left w:val="nil"/>
              <w:bottom w:val="single" w:sz="4" w:space="0" w:color="auto"/>
              <w:right w:val="single" w:sz="4" w:space="0" w:color="auto"/>
            </w:tcBorders>
            <w:shd w:val="clear" w:color="auto" w:fill="auto"/>
            <w:noWrap/>
            <w:vAlign w:val="center"/>
            <w:hideMark/>
          </w:tcPr>
          <w:p w14:paraId="3D3F437E"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1096" w:type="pct"/>
            <w:tcBorders>
              <w:top w:val="nil"/>
              <w:left w:val="nil"/>
              <w:bottom w:val="single" w:sz="4" w:space="0" w:color="auto"/>
              <w:right w:val="single" w:sz="4" w:space="0" w:color="auto"/>
            </w:tcBorders>
            <w:shd w:val="clear" w:color="auto" w:fill="auto"/>
            <w:noWrap/>
            <w:vAlign w:val="center"/>
            <w:hideMark/>
          </w:tcPr>
          <w:p w14:paraId="3F0CFBAF"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r>
      <w:tr w:rsidR="00B167C0" w:rsidRPr="00005078" w14:paraId="50254C2F"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21CE809A"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3</w:t>
            </w:r>
          </w:p>
        </w:tc>
        <w:tc>
          <w:tcPr>
            <w:tcW w:w="1021" w:type="pct"/>
            <w:tcBorders>
              <w:top w:val="nil"/>
              <w:left w:val="nil"/>
              <w:bottom w:val="single" w:sz="4" w:space="0" w:color="auto"/>
              <w:right w:val="single" w:sz="4" w:space="0" w:color="auto"/>
            </w:tcBorders>
            <w:shd w:val="clear" w:color="auto" w:fill="auto"/>
            <w:noWrap/>
            <w:vAlign w:val="center"/>
            <w:hideMark/>
          </w:tcPr>
          <w:p w14:paraId="0A2862B3"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CLAVE</w:t>
            </w:r>
          </w:p>
        </w:tc>
        <w:tc>
          <w:tcPr>
            <w:tcW w:w="1036" w:type="pct"/>
            <w:tcBorders>
              <w:top w:val="nil"/>
              <w:left w:val="nil"/>
              <w:bottom w:val="single" w:sz="4" w:space="0" w:color="auto"/>
              <w:right w:val="single" w:sz="4" w:space="0" w:color="auto"/>
            </w:tcBorders>
            <w:shd w:val="clear" w:color="auto" w:fill="auto"/>
            <w:noWrap/>
            <w:vAlign w:val="center"/>
            <w:hideMark/>
          </w:tcPr>
          <w:p w14:paraId="4A5F1CD5"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CLAVE</w:t>
            </w:r>
          </w:p>
        </w:tc>
        <w:tc>
          <w:tcPr>
            <w:tcW w:w="959" w:type="pct"/>
            <w:tcBorders>
              <w:top w:val="nil"/>
              <w:left w:val="nil"/>
              <w:bottom w:val="single" w:sz="4" w:space="0" w:color="auto"/>
              <w:right w:val="single" w:sz="4" w:space="0" w:color="auto"/>
            </w:tcBorders>
            <w:shd w:val="clear" w:color="auto" w:fill="auto"/>
            <w:noWrap/>
            <w:vAlign w:val="center"/>
            <w:hideMark/>
          </w:tcPr>
          <w:p w14:paraId="3DE1ECDF"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96" w:type="pct"/>
            <w:tcBorders>
              <w:top w:val="nil"/>
              <w:left w:val="nil"/>
              <w:bottom w:val="single" w:sz="4" w:space="0" w:color="auto"/>
              <w:right w:val="single" w:sz="4" w:space="0" w:color="auto"/>
            </w:tcBorders>
            <w:shd w:val="clear" w:color="auto" w:fill="auto"/>
            <w:noWrap/>
            <w:vAlign w:val="center"/>
            <w:hideMark/>
          </w:tcPr>
          <w:p w14:paraId="1F490A85"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CLAVE</w:t>
            </w:r>
          </w:p>
        </w:tc>
      </w:tr>
      <w:tr w:rsidR="00B167C0" w:rsidRPr="00005078" w14:paraId="1C16A85F"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41E885EF"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4</w:t>
            </w:r>
          </w:p>
        </w:tc>
        <w:tc>
          <w:tcPr>
            <w:tcW w:w="1021" w:type="pct"/>
            <w:tcBorders>
              <w:top w:val="nil"/>
              <w:left w:val="nil"/>
              <w:bottom w:val="single" w:sz="4" w:space="0" w:color="auto"/>
              <w:right w:val="single" w:sz="4" w:space="0" w:color="auto"/>
            </w:tcBorders>
            <w:shd w:val="clear" w:color="auto" w:fill="auto"/>
            <w:noWrap/>
            <w:vAlign w:val="center"/>
            <w:hideMark/>
          </w:tcPr>
          <w:p w14:paraId="1066FA05"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36" w:type="pct"/>
            <w:tcBorders>
              <w:top w:val="nil"/>
              <w:left w:val="nil"/>
              <w:bottom w:val="single" w:sz="4" w:space="0" w:color="auto"/>
              <w:right w:val="single" w:sz="4" w:space="0" w:color="auto"/>
            </w:tcBorders>
            <w:shd w:val="clear" w:color="auto" w:fill="auto"/>
            <w:noWrap/>
            <w:vAlign w:val="center"/>
            <w:hideMark/>
          </w:tcPr>
          <w:p w14:paraId="59923D46"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959" w:type="pct"/>
            <w:tcBorders>
              <w:top w:val="nil"/>
              <w:left w:val="nil"/>
              <w:bottom w:val="single" w:sz="4" w:space="0" w:color="auto"/>
              <w:right w:val="single" w:sz="4" w:space="0" w:color="auto"/>
            </w:tcBorders>
            <w:shd w:val="clear" w:color="auto" w:fill="auto"/>
            <w:noWrap/>
            <w:vAlign w:val="center"/>
            <w:hideMark/>
          </w:tcPr>
          <w:p w14:paraId="5A458DC1"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1096" w:type="pct"/>
            <w:tcBorders>
              <w:top w:val="nil"/>
              <w:left w:val="nil"/>
              <w:bottom w:val="single" w:sz="4" w:space="0" w:color="auto"/>
              <w:right w:val="single" w:sz="4" w:space="0" w:color="auto"/>
            </w:tcBorders>
            <w:shd w:val="clear" w:color="auto" w:fill="auto"/>
            <w:noWrap/>
            <w:vAlign w:val="center"/>
            <w:hideMark/>
          </w:tcPr>
          <w:p w14:paraId="395C1176"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r>
      <w:tr w:rsidR="00B167C0" w:rsidRPr="00005078" w14:paraId="6C493B6D"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2C460973"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5</w:t>
            </w:r>
          </w:p>
        </w:tc>
        <w:tc>
          <w:tcPr>
            <w:tcW w:w="1021" w:type="pct"/>
            <w:tcBorders>
              <w:top w:val="nil"/>
              <w:left w:val="nil"/>
              <w:bottom w:val="single" w:sz="4" w:space="0" w:color="auto"/>
              <w:right w:val="single" w:sz="4" w:space="0" w:color="auto"/>
            </w:tcBorders>
            <w:shd w:val="clear" w:color="auto" w:fill="auto"/>
            <w:noWrap/>
            <w:vAlign w:val="center"/>
            <w:hideMark/>
          </w:tcPr>
          <w:p w14:paraId="15E53874"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36" w:type="pct"/>
            <w:tcBorders>
              <w:top w:val="nil"/>
              <w:left w:val="nil"/>
              <w:bottom w:val="single" w:sz="4" w:space="0" w:color="auto"/>
              <w:right w:val="single" w:sz="4" w:space="0" w:color="auto"/>
            </w:tcBorders>
            <w:shd w:val="clear" w:color="auto" w:fill="auto"/>
            <w:noWrap/>
            <w:vAlign w:val="center"/>
            <w:hideMark/>
          </w:tcPr>
          <w:p w14:paraId="15B36C0C"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959" w:type="pct"/>
            <w:tcBorders>
              <w:top w:val="nil"/>
              <w:left w:val="nil"/>
              <w:bottom w:val="single" w:sz="4" w:space="0" w:color="auto"/>
              <w:right w:val="single" w:sz="4" w:space="0" w:color="auto"/>
            </w:tcBorders>
            <w:shd w:val="clear" w:color="auto" w:fill="auto"/>
            <w:noWrap/>
            <w:vAlign w:val="center"/>
            <w:hideMark/>
          </w:tcPr>
          <w:p w14:paraId="1F44BACA"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96" w:type="pct"/>
            <w:tcBorders>
              <w:top w:val="nil"/>
              <w:left w:val="nil"/>
              <w:bottom w:val="single" w:sz="4" w:space="0" w:color="auto"/>
              <w:right w:val="single" w:sz="4" w:space="0" w:color="auto"/>
            </w:tcBorders>
            <w:shd w:val="clear" w:color="auto" w:fill="auto"/>
            <w:noWrap/>
            <w:vAlign w:val="center"/>
            <w:hideMark/>
          </w:tcPr>
          <w:p w14:paraId="2ABE943A"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r>
      <w:tr w:rsidR="00B167C0" w:rsidRPr="00005078" w14:paraId="06549395"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5079B3F1"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6</w:t>
            </w:r>
          </w:p>
        </w:tc>
        <w:tc>
          <w:tcPr>
            <w:tcW w:w="1021" w:type="pct"/>
            <w:tcBorders>
              <w:top w:val="nil"/>
              <w:left w:val="nil"/>
              <w:bottom w:val="single" w:sz="4" w:space="0" w:color="auto"/>
              <w:right w:val="single" w:sz="4" w:space="0" w:color="auto"/>
            </w:tcBorders>
            <w:shd w:val="clear" w:color="auto" w:fill="auto"/>
            <w:noWrap/>
            <w:vAlign w:val="center"/>
            <w:hideMark/>
          </w:tcPr>
          <w:p w14:paraId="67F8FB64"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36" w:type="pct"/>
            <w:tcBorders>
              <w:top w:val="nil"/>
              <w:left w:val="nil"/>
              <w:bottom w:val="single" w:sz="4" w:space="0" w:color="auto"/>
              <w:right w:val="single" w:sz="4" w:space="0" w:color="auto"/>
            </w:tcBorders>
            <w:shd w:val="clear" w:color="auto" w:fill="auto"/>
            <w:noWrap/>
            <w:vAlign w:val="center"/>
            <w:hideMark/>
          </w:tcPr>
          <w:p w14:paraId="55D1192C"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959" w:type="pct"/>
            <w:tcBorders>
              <w:top w:val="nil"/>
              <w:left w:val="nil"/>
              <w:bottom w:val="single" w:sz="4" w:space="0" w:color="auto"/>
              <w:right w:val="single" w:sz="4" w:space="0" w:color="auto"/>
            </w:tcBorders>
            <w:shd w:val="clear" w:color="auto" w:fill="auto"/>
            <w:noWrap/>
            <w:vAlign w:val="center"/>
            <w:hideMark/>
          </w:tcPr>
          <w:p w14:paraId="51BF91C3"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96" w:type="pct"/>
            <w:tcBorders>
              <w:top w:val="nil"/>
              <w:left w:val="nil"/>
              <w:bottom w:val="single" w:sz="4" w:space="0" w:color="auto"/>
              <w:right w:val="single" w:sz="4" w:space="0" w:color="auto"/>
            </w:tcBorders>
            <w:shd w:val="clear" w:color="auto" w:fill="auto"/>
            <w:noWrap/>
            <w:vAlign w:val="center"/>
            <w:hideMark/>
          </w:tcPr>
          <w:p w14:paraId="3D47CB71"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r>
      <w:tr w:rsidR="00B167C0" w:rsidRPr="00005078" w14:paraId="45E2F5CF"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75AE7352"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7</w:t>
            </w:r>
          </w:p>
        </w:tc>
        <w:tc>
          <w:tcPr>
            <w:tcW w:w="1021" w:type="pct"/>
            <w:tcBorders>
              <w:top w:val="nil"/>
              <w:left w:val="nil"/>
              <w:bottom w:val="single" w:sz="4" w:space="0" w:color="auto"/>
              <w:right w:val="single" w:sz="4" w:space="0" w:color="auto"/>
            </w:tcBorders>
            <w:shd w:val="clear" w:color="auto" w:fill="auto"/>
            <w:noWrap/>
            <w:vAlign w:val="center"/>
            <w:hideMark/>
          </w:tcPr>
          <w:p w14:paraId="408B19D5"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36" w:type="pct"/>
            <w:tcBorders>
              <w:top w:val="nil"/>
              <w:left w:val="nil"/>
              <w:bottom w:val="single" w:sz="4" w:space="0" w:color="auto"/>
              <w:right w:val="single" w:sz="4" w:space="0" w:color="auto"/>
            </w:tcBorders>
            <w:shd w:val="clear" w:color="auto" w:fill="auto"/>
            <w:noWrap/>
            <w:vAlign w:val="center"/>
            <w:hideMark/>
          </w:tcPr>
          <w:p w14:paraId="336AE2C3"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959" w:type="pct"/>
            <w:tcBorders>
              <w:top w:val="nil"/>
              <w:left w:val="nil"/>
              <w:bottom w:val="single" w:sz="4" w:space="0" w:color="auto"/>
              <w:right w:val="single" w:sz="4" w:space="0" w:color="auto"/>
            </w:tcBorders>
            <w:shd w:val="clear" w:color="auto" w:fill="auto"/>
            <w:noWrap/>
            <w:vAlign w:val="center"/>
            <w:hideMark/>
          </w:tcPr>
          <w:p w14:paraId="268A1946"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1096" w:type="pct"/>
            <w:tcBorders>
              <w:top w:val="nil"/>
              <w:left w:val="nil"/>
              <w:bottom w:val="single" w:sz="4" w:space="0" w:color="auto"/>
              <w:right w:val="single" w:sz="4" w:space="0" w:color="auto"/>
            </w:tcBorders>
            <w:shd w:val="clear" w:color="auto" w:fill="auto"/>
            <w:noWrap/>
            <w:vAlign w:val="center"/>
            <w:hideMark/>
          </w:tcPr>
          <w:p w14:paraId="1AF86261"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r>
      <w:tr w:rsidR="00B167C0" w:rsidRPr="00005078" w14:paraId="35253038"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2EFCE67C"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8</w:t>
            </w:r>
          </w:p>
        </w:tc>
        <w:tc>
          <w:tcPr>
            <w:tcW w:w="1021" w:type="pct"/>
            <w:tcBorders>
              <w:top w:val="nil"/>
              <w:left w:val="nil"/>
              <w:bottom w:val="single" w:sz="4" w:space="0" w:color="auto"/>
              <w:right w:val="single" w:sz="4" w:space="0" w:color="auto"/>
            </w:tcBorders>
            <w:shd w:val="clear" w:color="auto" w:fill="auto"/>
            <w:noWrap/>
            <w:vAlign w:val="center"/>
            <w:hideMark/>
          </w:tcPr>
          <w:p w14:paraId="3722E62F"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BASE</w:t>
            </w:r>
          </w:p>
        </w:tc>
        <w:tc>
          <w:tcPr>
            <w:tcW w:w="1036" w:type="pct"/>
            <w:tcBorders>
              <w:top w:val="nil"/>
              <w:left w:val="nil"/>
              <w:bottom w:val="single" w:sz="4" w:space="0" w:color="auto"/>
              <w:right w:val="single" w:sz="4" w:space="0" w:color="auto"/>
            </w:tcBorders>
            <w:shd w:val="clear" w:color="auto" w:fill="auto"/>
            <w:noWrap/>
            <w:vAlign w:val="center"/>
            <w:hideMark/>
          </w:tcPr>
          <w:p w14:paraId="50E56952"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MOTOR</w:t>
            </w:r>
          </w:p>
        </w:tc>
        <w:tc>
          <w:tcPr>
            <w:tcW w:w="959" w:type="pct"/>
            <w:tcBorders>
              <w:top w:val="nil"/>
              <w:left w:val="nil"/>
              <w:bottom w:val="single" w:sz="4" w:space="0" w:color="auto"/>
              <w:right w:val="single" w:sz="4" w:space="0" w:color="auto"/>
            </w:tcBorders>
            <w:shd w:val="clear" w:color="auto" w:fill="auto"/>
            <w:noWrap/>
            <w:vAlign w:val="center"/>
            <w:hideMark/>
          </w:tcPr>
          <w:p w14:paraId="0C065D3D"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1096" w:type="pct"/>
            <w:tcBorders>
              <w:top w:val="nil"/>
              <w:left w:val="nil"/>
              <w:bottom w:val="single" w:sz="4" w:space="0" w:color="auto"/>
              <w:right w:val="single" w:sz="4" w:space="0" w:color="auto"/>
            </w:tcBorders>
            <w:shd w:val="clear" w:color="auto" w:fill="auto"/>
            <w:noWrap/>
            <w:vAlign w:val="center"/>
            <w:hideMark/>
          </w:tcPr>
          <w:p w14:paraId="6B339698"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r>
      <w:tr w:rsidR="00B167C0" w:rsidRPr="00005078" w14:paraId="3CA2C47D"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6EB79681"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9</w:t>
            </w:r>
          </w:p>
        </w:tc>
        <w:tc>
          <w:tcPr>
            <w:tcW w:w="1021" w:type="pct"/>
            <w:tcBorders>
              <w:top w:val="nil"/>
              <w:left w:val="nil"/>
              <w:bottom w:val="single" w:sz="4" w:space="0" w:color="auto"/>
              <w:right w:val="single" w:sz="4" w:space="0" w:color="auto"/>
            </w:tcBorders>
            <w:shd w:val="clear" w:color="auto" w:fill="auto"/>
            <w:noWrap/>
            <w:vAlign w:val="center"/>
            <w:hideMark/>
          </w:tcPr>
          <w:p w14:paraId="1415BB9E"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1036" w:type="pct"/>
            <w:tcBorders>
              <w:top w:val="nil"/>
              <w:left w:val="nil"/>
              <w:bottom w:val="single" w:sz="4" w:space="0" w:color="auto"/>
              <w:right w:val="single" w:sz="4" w:space="0" w:color="auto"/>
            </w:tcBorders>
            <w:shd w:val="clear" w:color="auto" w:fill="auto"/>
            <w:noWrap/>
            <w:vAlign w:val="center"/>
            <w:hideMark/>
          </w:tcPr>
          <w:p w14:paraId="20CB4D7B"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BASE</w:t>
            </w:r>
          </w:p>
        </w:tc>
        <w:tc>
          <w:tcPr>
            <w:tcW w:w="959" w:type="pct"/>
            <w:tcBorders>
              <w:top w:val="nil"/>
              <w:left w:val="nil"/>
              <w:bottom w:val="single" w:sz="4" w:space="0" w:color="auto"/>
              <w:right w:val="single" w:sz="4" w:space="0" w:color="auto"/>
            </w:tcBorders>
            <w:shd w:val="clear" w:color="auto" w:fill="auto"/>
            <w:noWrap/>
            <w:vAlign w:val="center"/>
            <w:hideMark/>
          </w:tcPr>
          <w:p w14:paraId="32681A30"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1096" w:type="pct"/>
            <w:tcBorders>
              <w:top w:val="nil"/>
              <w:left w:val="nil"/>
              <w:bottom w:val="single" w:sz="4" w:space="0" w:color="auto"/>
              <w:right w:val="single" w:sz="4" w:space="0" w:color="auto"/>
            </w:tcBorders>
            <w:shd w:val="clear" w:color="auto" w:fill="auto"/>
            <w:noWrap/>
            <w:vAlign w:val="center"/>
            <w:hideMark/>
          </w:tcPr>
          <w:p w14:paraId="5EC1673F"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BASE</w:t>
            </w:r>
          </w:p>
        </w:tc>
      </w:tr>
      <w:tr w:rsidR="00B167C0" w:rsidRPr="00005078" w14:paraId="23F7C5D7" w14:textId="77777777" w:rsidTr="00284D09">
        <w:trPr>
          <w:trHeight w:val="300"/>
        </w:trPr>
        <w:tc>
          <w:tcPr>
            <w:tcW w:w="887" w:type="pct"/>
            <w:tcBorders>
              <w:top w:val="nil"/>
              <w:left w:val="single" w:sz="4" w:space="0" w:color="auto"/>
              <w:bottom w:val="single" w:sz="4" w:space="0" w:color="auto"/>
              <w:right w:val="single" w:sz="4" w:space="0" w:color="auto"/>
            </w:tcBorders>
            <w:shd w:val="clear" w:color="auto" w:fill="auto"/>
            <w:noWrap/>
            <w:vAlign w:val="center"/>
            <w:hideMark/>
          </w:tcPr>
          <w:p w14:paraId="4B58B8C4"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10</w:t>
            </w:r>
          </w:p>
        </w:tc>
        <w:tc>
          <w:tcPr>
            <w:tcW w:w="1021" w:type="pct"/>
            <w:tcBorders>
              <w:top w:val="nil"/>
              <w:left w:val="nil"/>
              <w:bottom w:val="single" w:sz="4" w:space="0" w:color="auto"/>
              <w:right w:val="single" w:sz="4" w:space="0" w:color="auto"/>
            </w:tcBorders>
            <w:shd w:val="clear" w:color="auto" w:fill="auto"/>
            <w:noWrap/>
            <w:vAlign w:val="center"/>
            <w:hideMark/>
          </w:tcPr>
          <w:p w14:paraId="25B50A60"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1036" w:type="pct"/>
            <w:tcBorders>
              <w:top w:val="nil"/>
              <w:left w:val="nil"/>
              <w:bottom w:val="single" w:sz="4" w:space="0" w:color="auto"/>
              <w:right w:val="single" w:sz="4" w:space="0" w:color="auto"/>
            </w:tcBorders>
            <w:shd w:val="clear" w:color="auto" w:fill="auto"/>
            <w:noWrap/>
            <w:vAlign w:val="center"/>
            <w:hideMark/>
          </w:tcPr>
          <w:p w14:paraId="2D5BD02E"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959" w:type="pct"/>
            <w:tcBorders>
              <w:top w:val="nil"/>
              <w:left w:val="nil"/>
              <w:bottom w:val="single" w:sz="4" w:space="0" w:color="auto"/>
              <w:right w:val="single" w:sz="4" w:space="0" w:color="auto"/>
            </w:tcBorders>
            <w:shd w:val="clear" w:color="auto" w:fill="auto"/>
            <w:noWrap/>
            <w:vAlign w:val="center"/>
            <w:hideMark/>
          </w:tcPr>
          <w:p w14:paraId="364E3D3E"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c>
          <w:tcPr>
            <w:tcW w:w="1096" w:type="pct"/>
            <w:tcBorders>
              <w:top w:val="nil"/>
              <w:left w:val="nil"/>
              <w:bottom w:val="single" w:sz="4" w:space="0" w:color="auto"/>
              <w:right w:val="single" w:sz="4" w:space="0" w:color="auto"/>
            </w:tcBorders>
            <w:shd w:val="clear" w:color="auto" w:fill="auto"/>
            <w:noWrap/>
            <w:vAlign w:val="center"/>
            <w:hideMark/>
          </w:tcPr>
          <w:p w14:paraId="729046C4" w14:textId="77777777" w:rsidR="00B167C0" w:rsidRPr="00005078" w:rsidRDefault="00B167C0" w:rsidP="00284D09">
            <w:pPr>
              <w:jc w:val="center"/>
              <w:rPr>
                <w:rFonts w:ascii="Arial" w:hAnsi="Arial" w:cs="Arial"/>
                <w:sz w:val="20"/>
                <w:szCs w:val="20"/>
              </w:rPr>
            </w:pPr>
            <w:r w:rsidRPr="00005078">
              <w:rPr>
                <w:rFonts w:ascii="Arial" w:hAnsi="Arial" w:cs="Arial"/>
                <w:sz w:val="20"/>
                <w:szCs w:val="20"/>
              </w:rPr>
              <w:t>INDEPEND.</w:t>
            </w:r>
          </w:p>
        </w:tc>
      </w:tr>
    </w:tbl>
    <w:p w14:paraId="736D8DA9" w14:textId="77777777" w:rsidR="00B167C0" w:rsidRPr="00005078" w:rsidRDefault="00B167C0" w:rsidP="00B167C0">
      <w:pPr>
        <w:jc w:val="both"/>
        <w:rPr>
          <w:rFonts w:ascii="Arial" w:hAnsi="Arial" w:cs="Arial"/>
          <w:sz w:val="20"/>
          <w:szCs w:val="20"/>
        </w:rPr>
      </w:pPr>
      <w:r w:rsidRPr="00005078">
        <w:rPr>
          <w:rFonts w:ascii="Arial" w:hAnsi="Arial" w:cs="Arial"/>
          <w:sz w:val="20"/>
          <w:szCs w:val="20"/>
        </w:rPr>
        <w:t>Notas: (1) Los 10 sectores productivos se corresponden en número como: 1.AGRICULTURA, GANADERÍA, CAZA, SILVICULTURA Y PESCA; 2.EXPLOTACION DE MINAS Y CANTERAS; 3.INDUSTRIAS MANUFACTURERAS; 4.SUMINISTROS DE ELECTRICIDAD, GAS Y AGUA; 5.CONSTRUCCION; 6.COMERCIO AL POR MAYOR Y AL POR MENOR; REPARACIONES; 7.TRANSPORTE, ALMACENAMIENTO Y COMUNICACIONES; 8.INTERMEDIACION FINANCIERA; 9.ACTIVIDADES INMOBILIARIAS, EMPRESARIALES Y DE ALQUILER; 10. EDUCACION, SALUD, SERVICIOS SOCIALES Y OTRAS ACTIVIDADES DE SERVICIOS. Fuente: Informe CENICOOP-2013</w:t>
      </w:r>
      <w:r>
        <w:rPr>
          <w:rFonts w:ascii="Arial" w:hAnsi="Arial" w:cs="Arial"/>
          <w:sz w:val="20"/>
          <w:szCs w:val="20"/>
        </w:rPr>
        <w:t xml:space="preserve"> (Alarcón, 2013)</w:t>
      </w:r>
      <w:r w:rsidRPr="00005078">
        <w:rPr>
          <w:rFonts w:ascii="Arial" w:hAnsi="Arial" w:cs="Arial"/>
          <w:sz w:val="20"/>
          <w:szCs w:val="20"/>
        </w:rPr>
        <w:t>.</w:t>
      </w:r>
    </w:p>
    <w:p w14:paraId="4CE09450" w14:textId="77777777" w:rsidR="00B167C0" w:rsidRPr="00005078" w:rsidRDefault="00B167C0" w:rsidP="00B167C0">
      <w:pPr>
        <w:jc w:val="both"/>
        <w:rPr>
          <w:rFonts w:ascii="Arial" w:hAnsi="Arial" w:cs="Arial"/>
          <w:sz w:val="20"/>
          <w:szCs w:val="20"/>
        </w:rPr>
      </w:pPr>
    </w:p>
    <w:p w14:paraId="7C2D47F9" w14:textId="256336F8" w:rsidR="008229F0" w:rsidRDefault="008229F0" w:rsidP="0068437F">
      <w:pPr>
        <w:jc w:val="both"/>
        <w:rPr>
          <w:rFonts w:ascii="Arial" w:hAnsi="Arial" w:cs="Arial"/>
        </w:rPr>
      </w:pPr>
      <w:r w:rsidRPr="00005078">
        <w:rPr>
          <w:rFonts w:ascii="Arial" w:hAnsi="Arial" w:cs="Arial"/>
        </w:rPr>
        <w:t xml:space="preserve">De esas ramas Motores se intuye cierta adaptación del sector cooperativo a la configuración nacional genérica, pues en las cuatro ramas nacionales persiste el peso cooperativo e incluso aumenta, especialmente en el caso del </w:t>
      </w:r>
      <w:r w:rsidRPr="00005078">
        <w:rPr>
          <w:rFonts w:ascii="Arial" w:hAnsi="Arial" w:cs="Arial"/>
          <w:i/>
        </w:rPr>
        <w:t>Comercio y hotelería</w:t>
      </w:r>
      <w:r w:rsidRPr="00005078">
        <w:rPr>
          <w:rFonts w:ascii="Arial" w:hAnsi="Arial" w:cs="Arial"/>
        </w:rPr>
        <w:t xml:space="preserve">, rama en la que el </w:t>
      </w:r>
      <w:r w:rsidRPr="00005078">
        <w:rPr>
          <w:rFonts w:ascii="Arial" w:hAnsi="Arial" w:cs="Arial"/>
          <w:i/>
        </w:rPr>
        <w:t>cooperativismo</w:t>
      </w:r>
      <w:r w:rsidRPr="00005078">
        <w:rPr>
          <w:rFonts w:ascii="Arial" w:hAnsi="Arial" w:cs="Arial"/>
        </w:rPr>
        <w:t xml:space="preserve"> está especializado. La </w:t>
      </w:r>
      <w:r w:rsidRPr="00005078">
        <w:rPr>
          <w:rFonts w:ascii="Arial" w:hAnsi="Arial" w:cs="Arial"/>
          <w:i/>
        </w:rPr>
        <w:t xml:space="preserve">Minería </w:t>
      </w:r>
      <w:r w:rsidRPr="00005078">
        <w:rPr>
          <w:rFonts w:ascii="Arial" w:hAnsi="Arial" w:cs="Arial"/>
        </w:rPr>
        <w:t xml:space="preserve">es </w:t>
      </w:r>
      <w:r w:rsidRPr="00005078">
        <w:rPr>
          <w:rFonts w:ascii="Arial" w:hAnsi="Arial" w:cs="Arial"/>
        </w:rPr>
        <w:lastRenderedPageBreak/>
        <w:t xml:space="preserve">una rama de poco peso cooperativo (0,8 por 100) y aún menor respecto a la </w:t>
      </w:r>
      <w:r w:rsidRPr="00005078">
        <w:rPr>
          <w:rFonts w:ascii="Arial" w:hAnsi="Arial" w:cs="Arial"/>
          <w:i/>
        </w:rPr>
        <w:t>Minería</w:t>
      </w:r>
      <w:r w:rsidRPr="00005078">
        <w:rPr>
          <w:rFonts w:ascii="Arial" w:hAnsi="Arial" w:cs="Arial"/>
        </w:rPr>
        <w:t xml:space="preserve"> de la economía general (0,17 por 100), que tiende a la Independencia desde un inicio Motor en 2003. </w:t>
      </w:r>
    </w:p>
    <w:p w14:paraId="702F08B3" w14:textId="77777777" w:rsidR="008229F0" w:rsidRDefault="008229F0" w:rsidP="0068437F">
      <w:pPr>
        <w:jc w:val="both"/>
        <w:rPr>
          <w:rFonts w:ascii="Arial" w:hAnsi="Arial" w:cs="Arial"/>
        </w:rPr>
      </w:pPr>
    </w:p>
    <w:p w14:paraId="576DB4EF" w14:textId="77777777" w:rsidR="008229F0" w:rsidRPr="00005078" w:rsidRDefault="008229F0" w:rsidP="0068437F">
      <w:pPr>
        <w:jc w:val="both"/>
        <w:rPr>
          <w:rFonts w:ascii="Arial" w:hAnsi="Arial" w:cs="Arial"/>
        </w:rPr>
      </w:pPr>
      <w:r w:rsidRPr="00005078">
        <w:rPr>
          <w:rFonts w:ascii="Arial" w:hAnsi="Arial" w:cs="Arial"/>
        </w:rPr>
        <w:t xml:space="preserve">Caso aparte es el de las </w:t>
      </w:r>
      <w:r w:rsidRPr="00005078">
        <w:rPr>
          <w:rFonts w:ascii="Arial" w:hAnsi="Arial" w:cs="Arial"/>
          <w:i/>
        </w:rPr>
        <w:t>cooperativas de crédito</w:t>
      </w:r>
      <w:r w:rsidRPr="00005078">
        <w:rPr>
          <w:rFonts w:ascii="Arial" w:hAnsi="Arial" w:cs="Arial"/>
        </w:rPr>
        <w:t xml:space="preserve">, en tanto que comparten la tendencia a la Independencia con la economía general en 2010, cuando en 2003 eran una rama Motor, mientras que para el </w:t>
      </w:r>
      <w:r w:rsidRPr="00005078">
        <w:rPr>
          <w:rFonts w:ascii="Arial" w:hAnsi="Arial" w:cs="Arial"/>
          <w:i/>
        </w:rPr>
        <w:t>cooperativismo</w:t>
      </w:r>
      <w:r w:rsidRPr="00005078">
        <w:rPr>
          <w:rFonts w:ascii="Arial" w:hAnsi="Arial" w:cs="Arial"/>
        </w:rPr>
        <w:t xml:space="preserve"> eran rama Base, es decir, con efectos netos hacia delante. Una dinámica derivada, probablemente, por su elevado peso relativo: 1 de cada 5 unidades monetarias generadas del valor añadido cooperativo y casi un 6 por 100 del VAB de la </w:t>
      </w:r>
      <w:r w:rsidRPr="00005078">
        <w:rPr>
          <w:rFonts w:ascii="Arial" w:hAnsi="Arial" w:cs="Arial"/>
          <w:i/>
        </w:rPr>
        <w:t>Intermediación Financiera nacional</w:t>
      </w:r>
      <w:r w:rsidRPr="00005078">
        <w:rPr>
          <w:rFonts w:ascii="Arial" w:hAnsi="Arial" w:cs="Arial"/>
        </w:rPr>
        <w:t xml:space="preserve"> en 2010.</w:t>
      </w:r>
    </w:p>
    <w:p w14:paraId="26C3230C" w14:textId="77777777" w:rsidR="008229F0" w:rsidRPr="00005078" w:rsidRDefault="008229F0" w:rsidP="0068437F">
      <w:pPr>
        <w:jc w:val="both"/>
        <w:rPr>
          <w:rFonts w:ascii="Arial" w:hAnsi="Arial" w:cs="Arial"/>
        </w:rPr>
      </w:pPr>
    </w:p>
    <w:p w14:paraId="27243E41" w14:textId="77777777" w:rsidR="008229F0" w:rsidRPr="00005078" w:rsidRDefault="008229F0" w:rsidP="0068437F">
      <w:pPr>
        <w:jc w:val="both"/>
        <w:rPr>
          <w:rFonts w:ascii="Arial" w:hAnsi="Arial" w:cs="Arial"/>
        </w:rPr>
      </w:pPr>
      <w:r w:rsidRPr="00005078">
        <w:rPr>
          <w:rFonts w:ascii="Arial" w:hAnsi="Arial" w:cs="Arial"/>
        </w:rPr>
        <w:t xml:space="preserve">También cabe referirse a que las ramas de mayor peso cooperativo, la de </w:t>
      </w:r>
      <w:r w:rsidRPr="00005078">
        <w:rPr>
          <w:rFonts w:ascii="Arial" w:hAnsi="Arial" w:cs="Arial"/>
          <w:i/>
        </w:rPr>
        <w:t>Intermediación Financiera</w:t>
      </w:r>
      <w:r w:rsidRPr="00005078">
        <w:rPr>
          <w:rFonts w:ascii="Arial" w:hAnsi="Arial" w:cs="Arial"/>
        </w:rPr>
        <w:t xml:space="preserve"> y la de </w:t>
      </w:r>
      <w:r w:rsidRPr="00005078">
        <w:rPr>
          <w:rFonts w:ascii="Arial" w:hAnsi="Arial" w:cs="Arial"/>
          <w:i/>
        </w:rPr>
        <w:t>Educación Salud y otros servicios personales y colectivos</w:t>
      </w:r>
      <w:r w:rsidRPr="00005078">
        <w:rPr>
          <w:rFonts w:ascii="Arial" w:hAnsi="Arial" w:cs="Arial"/>
        </w:rPr>
        <w:t xml:space="preserve">, no se caracterizan como motores, y sí lo hacen los sectores clásicos, </w:t>
      </w:r>
      <w:r w:rsidRPr="00005078">
        <w:rPr>
          <w:rFonts w:ascii="Arial" w:hAnsi="Arial" w:cs="Arial"/>
          <w:i/>
        </w:rPr>
        <w:t>agricultura y manufactura</w:t>
      </w:r>
      <w:r w:rsidRPr="00005078">
        <w:rPr>
          <w:rFonts w:ascii="Arial" w:hAnsi="Arial" w:cs="Arial"/>
        </w:rPr>
        <w:t>, fundamentalmente, como ocurre en el caso de la economía nacional. Todo ello es reflejo, en parte, de la dinámica de los multiplicadores cooperativos hacia atrás, los cuales son, como media, menores que los nacionales, al contrario que los multiplicadores cooperativos hacia delante.</w:t>
      </w:r>
    </w:p>
    <w:p w14:paraId="3475149D" w14:textId="77777777" w:rsidR="008229F0" w:rsidRPr="00005078" w:rsidRDefault="008229F0" w:rsidP="0068437F">
      <w:pPr>
        <w:jc w:val="both"/>
        <w:rPr>
          <w:rFonts w:ascii="Arial" w:hAnsi="Arial" w:cs="Arial"/>
        </w:rPr>
      </w:pPr>
    </w:p>
    <w:p w14:paraId="0AA48C14" w14:textId="77777777" w:rsidR="008229F0" w:rsidRDefault="008229F0" w:rsidP="0068437F">
      <w:pPr>
        <w:jc w:val="both"/>
        <w:rPr>
          <w:rFonts w:ascii="Arial" w:hAnsi="Arial" w:cs="Arial"/>
        </w:rPr>
      </w:pPr>
      <w:r w:rsidRPr="00005078">
        <w:rPr>
          <w:rFonts w:ascii="Arial" w:hAnsi="Arial" w:cs="Arial"/>
        </w:rPr>
        <w:t xml:space="preserve">En cuanto a los multiplicadores del empleo (Cuadro 4), son mayores para el </w:t>
      </w:r>
      <w:r w:rsidRPr="00005078">
        <w:rPr>
          <w:rFonts w:ascii="Arial" w:hAnsi="Arial" w:cs="Arial"/>
          <w:i/>
        </w:rPr>
        <w:t>cooperativismo</w:t>
      </w:r>
      <w:r w:rsidRPr="00005078">
        <w:rPr>
          <w:rFonts w:ascii="Arial" w:hAnsi="Arial" w:cs="Arial"/>
        </w:rPr>
        <w:t xml:space="preserve"> que para la economía nacional en 2010 ―salvo en la rama </w:t>
      </w:r>
      <w:r w:rsidRPr="00005078">
        <w:rPr>
          <w:rFonts w:ascii="Arial" w:hAnsi="Arial" w:cs="Arial"/>
          <w:i/>
        </w:rPr>
        <w:t xml:space="preserve">Primaria </w:t>
      </w:r>
      <w:r w:rsidRPr="00005078">
        <w:rPr>
          <w:rFonts w:ascii="Arial" w:hAnsi="Arial" w:cs="Arial"/>
        </w:rPr>
        <w:t>y en</w:t>
      </w:r>
      <w:r w:rsidRPr="00005078">
        <w:rPr>
          <w:rFonts w:ascii="Arial" w:hAnsi="Arial" w:cs="Arial"/>
          <w:i/>
        </w:rPr>
        <w:t xml:space="preserve"> Educación, Salud, y otros servicios personales y colectivos</w:t>
      </w:r>
      <w:r w:rsidRPr="00005078">
        <w:rPr>
          <w:rFonts w:ascii="Arial" w:hAnsi="Arial" w:cs="Arial"/>
        </w:rPr>
        <w:t xml:space="preserve">―, lo cual explica la mayor intensidad del factor trabajo cooperativo en esos sectores, y que ante caídas de la demanda se pueda destruir relativamente más empleo. No obstante, tales multiplicadores experimentan un cambio notable en la etapa que ocupa el trabajo, de manera que los correspondientes a la economía nacional en 2003 eran mayores que los del segmento cooperativo ―salvo para las ramas de </w:t>
      </w:r>
      <w:r w:rsidRPr="00005078">
        <w:rPr>
          <w:rFonts w:ascii="Arial" w:hAnsi="Arial" w:cs="Arial"/>
          <w:i/>
        </w:rPr>
        <w:t xml:space="preserve">Minería, Suministros energéticos, electricidad y agua </w:t>
      </w:r>
      <w:r w:rsidRPr="00005078">
        <w:rPr>
          <w:rFonts w:ascii="Arial" w:hAnsi="Arial" w:cs="Arial"/>
        </w:rPr>
        <w:t>y</w:t>
      </w:r>
      <w:r w:rsidRPr="00005078">
        <w:rPr>
          <w:rFonts w:ascii="Arial" w:hAnsi="Arial" w:cs="Arial"/>
          <w:i/>
        </w:rPr>
        <w:t xml:space="preserve"> Actividades Inmobiliarias y servicios a empresas―</w:t>
      </w:r>
      <w:r w:rsidRPr="00005078">
        <w:rPr>
          <w:rFonts w:ascii="Arial" w:hAnsi="Arial" w:cs="Arial"/>
        </w:rPr>
        <w:t xml:space="preserve">. Además, esos multiplicadores del empleo cooperativo no se han visto reducidos en la misma medida que los correspondientes a la economía nacional. Una reducción, conviene decir, que también muestran los multiplicadores totales ―los técnicos―, tanto en el caso cooperativo como general de la economía, y en sus efectos atrás como adelante. </w:t>
      </w:r>
    </w:p>
    <w:p w14:paraId="659E81DA" w14:textId="77777777" w:rsidR="008229F0" w:rsidRDefault="008229F0" w:rsidP="0068437F">
      <w:pPr>
        <w:jc w:val="both"/>
        <w:rPr>
          <w:rFonts w:ascii="Arial" w:hAnsi="Arial" w:cs="Arial"/>
        </w:rPr>
      </w:pPr>
    </w:p>
    <w:p w14:paraId="0CE876F1" w14:textId="77777777" w:rsidR="008229F0" w:rsidRDefault="008229F0" w:rsidP="0068437F">
      <w:pPr>
        <w:jc w:val="both"/>
        <w:rPr>
          <w:rFonts w:ascii="Arial" w:hAnsi="Arial" w:cs="Arial"/>
        </w:rPr>
      </w:pPr>
      <w:r w:rsidRPr="00005078">
        <w:rPr>
          <w:rFonts w:ascii="Arial" w:hAnsi="Arial" w:cs="Arial"/>
        </w:rPr>
        <w:t xml:space="preserve">La distinta caracterización sectorial del mundo cooperativo respecto a la economía nacional se conforma de nuevo con la mayor generación de empleo indirecto, salvo en los sectores de </w:t>
      </w:r>
      <w:r w:rsidRPr="00005078">
        <w:rPr>
          <w:rFonts w:ascii="Arial" w:hAnsi="Arial" w:cs="Arial"/>
          <w:i/>
        </w:rPr>
        <w:t xml:space="preserve">Suministros energéticos, Construcción, Comercio y hotelería </w:t>
      </w:r>
      <w:r w:rsidRPr="00005078">
        <w:rPr>
          <w:rFonts w:ascii="Arial" w:hAnsi="Arial" w:cs="Arial"/>
        </w:rPr>
        <w:t>e</w:t>
      </w:r>
      <w:r w:rsidRPr="00005078">
        <w:rPr>
          <w:rFonts w:ascii="Arial" w:hAnsi="Arial" w:cs="Arial"/>
          <w:i/>
        </w:rPr>
        <w:t xml:space="preserve"> Intermediación Financiera </w:t>
      </w:r>
      <w:r w:rsidRPr="00005078">
        <w:rPr>
          <w:rFonts w:ascii="Arial" w:hAnsi="Arial" w:cs="Arial"/>
        </w:rPr>
        <w:t>(Cuadro 4).</w:t>
      </w:r>
      <w:r>
        <w:rPr>
          <w:rFonts w:ascii="Arial" w:hAnsi="Arial" w:cs="Arial"/>
        </w:rPr>
        <w:t xml:space="preserve"> </w:t>
      </w:r>
      <w:r w:rsidRPr="00005078">
        <w:rPr>
          <w:rFonts w:ascii="Arial" w:hAnsi="Arial" w:cs="Arial"/>
        </w:rPr>
        <w:t xml:space="preserve">Así, a lo largo del periodo, los multiplicadores sectoriales del empleo nacional caen, y los cooperativos aumentan, salvo para las ramas de </w:t>
      </w:r>
      <w:r w:rsidRPr="00005078">
        <w:rPr>
          <w:rFonts w:ascii="Arial" w:hAnsi="Arial" w:cs="Arial"/>
          <w:i/>
        </w:rPr>
        <w:t xml:space="preserve">Suministros de electricidad, gas y agua, Inmobiliarias y servicios a las empresas </w:t>
      </w:r>
      <w:r w:rsidRPr="00005078">
        <w:rPr>
          <w:rFonts w:ascii="Arial" w:hAnsi="Arial" w:cs="Arial"/>
        </w:rPr>
        <w:t>y</w:t>
      </w:r>
      <w:r w:rsidRPr="00005078">
        <w:rPr>
          <w:rFonts w:ascii="Arial" w:hAnsi="Arial" w:cs="Arial"/>
          <w:i/>
        </w:rPr>
        <w:t xml:space="preserve"> Educación, salud y otros servicios personales o colectivos</w:t>
      </w:r>
      <w:r w:rsidRPr="00005078">
        <w:rPr>
          <w:rFonts w:ascii="Arial" w:hAnsi="Arial" w:cs="Arial"/>
        </w:rPr>
        <w:t xml:space="preserve">,  que eran más intensivos en mano de obra al inicio, aspecto que destaca cierto proceso de capitalización cooperativa ―introducción de más capital físico―, posiblemente asociado a la introducción de mejoras tecnológicas. </w:t>
      </w:r>
    </w:p>
    <w:p w14:paraId="4D27C0DC" w14:textId="77777777" w:rsidR="008229F0" w:rsidRDefault="008229F0" w:rsidP="0068437F">
      <w:pPr>
        <w:jc w:val="both"/>
        <w:rPr>
          <w:rFonts w:ascii="Arial" w:hAnsi="Arial" w:cs="Arial"/>
        </w:rPr>
      </w:pPr>
    </w:p>
    <w:p w14:paraId="091E9270" w14:textId="77777777" w:rsidR="008229F0" w:rsidRPr="00005078" w:rsidRDefault="008229F0" w:rsidP="0068437F">
      <w:pPr>
        <w:jc w:val="both"/>
        <w:rPr>
          <w:rFonts w:ascii="Arial" w:hAnsi="Arial" w:cs="Arial"/>
        </w:rPr>
      </w:pPr>
      <w:r w:rsidRPr="00005078">
        <w:rPr>
          <w:rFonts w:ascii="Arial" w:hAnsi="Arial" w:cs="Arial"/>
        </w:rPr>
        <w:lastRenderedPageBreak/>
        <w:t xml:space="preserve">En 2003 esos sectores tienen multiplicadores del empleo por encima de la media, y en 2010 se añaden a ellos los sectores </w:t>
      </w:r>
      <w:r w:rsidRPr="00005078">
        <w:rPr>
          <w:rFonts w:ascii="Arial" w:hAnsi="Arial" w:cs="Arial"/>
          <w:i/>
        </w:rPr>
        <w:t xml:space="preserve">Agrario, la Manufactura </w:t>
      </w:r>
      <w:r w:rsidRPr="00005078">
        <w:rPr>
          <w:rFonts w:ascii="Arial" w:hAnsi="Arial" w:cs="Arial"/>
        </w:rPr>
        <w:t>y el de</w:t>
      </w:r>
      <w:r w:rsidRPr="00005078">
        <w:rPr>
          <w:rFonts w:ascii="Arial" w:hAnsi="Arial" w:cs="Arial"/>
          <w:i/>
        </w:rPr>
        <w:t xml:space="preserve"> Transporte y comunicaciones </w:t>
      </w:r>
      <w:r w:rsidRPr="00005078">
        <w:rPr>
          <w:rFonts w:ascii="Arial" w:hAnsi="Arial" w:cs="Arial"/>
        </w:rPr>
        <w:t xml:space="preserve">(Cuadro 4), saliendo de la lista la rama de </w:t>
      </w:r>
      <w:r w:rsidRPr="00005078">
        <w:rPr>
          <w:rFonts w:ascii="Arial" w:hAnsi="Arial" w:cs="Arial"/>
          <w:i/>
        </w:rPr>
        <w:t>Suministros de electricidad, gas y agua</w:t>
      </w:r>
      <w:r w:rsidRPr="00005078">
        <w:rPr>
          <w:rFonts w:ascii="Arial" w:hAnsi="Arial" w:cs="Arial"/>
        </w:rPr>
        <w:t xml:space="preserve">. En consecuencia, se va adquiriendo una configuración cooperativa similar a la de la economía nacional en 2010, en cuanto a sectores con multiplicadores del empleo sobre el promedio: </w:t>
      </w:r>
      <w:r w:rsidRPr="00005078">
        <w:rPr>
          <w:rFonts w:ascii="Arial" w:hAnsi="Arial" w:cs="Arial"/>
          <w:i/>
        </w:rPr>
        <w:t>Agrario, Manufactura y Comercio y hotelería</w:t>
      </w:r>
      <w:r w:rsidRPr="00005078">
        <w:rPr>
          <w:rFonts w:ascii="Arial" w:hAnsi="Arial" w:cs="Arial"/>
        </w:rPr>
        <w:t>.</w:t>
      </w:r>
    </w:p>
    <w:p w14:paraId="74E49658" w14:textId="77777777" w:rsidR="008229F0" w:rsidRPr="00005078" w:rsidRDefault="008229F0" w:rsidP="00822661">
      <w:pPr>
        <w:jc w:val="both"/>
        <w:rPr>
          <w:rFonts w:ascii="Arial" w:hAnsi="Arial" w:cs="Arial"/>
        </w:rPr>
      </w:pPr>
    </w:p>
    <w:p w14:paraId="1BC7F8D7" w14:textId="77777777" w:rsidR="008229F0" w:rsidRPr="00005078" w:rsidRDefault="008229F0" w:rsidP="00822661">
      <w:pPr>
        <w:contextualSpacing/>
        <w:jc w:val="both"/>
        <w:rPr>
          <w:rFonts w:ascii="Arial" w:hAnsi="Arial" w:cs="Arial"/>
          <w:sz w:val="20"/>
          <w:szCs w:val="20"/>
        </w:rPr>
      </w:pPr>
      <w:r w:rsidRPr="00005078">
        <w:rPr>
          <w:rFonts w:ascii="Arial" w:hAnsi="Arial" w:cs="Arial"/>
          <w:i/>
          <w:smallCaps/>
          <w:sz w:val="20"/>
          <w:szCs w:val="20"/>
        </w:rPr>
        <w:t>Cuadro 4.-</w:t>
      </w:r>
      <w:r w:rsidRPr="00005078">
        <w:rPr>
          <w:rFonts w:ascii="Arial" w:hAnsi="Arial" w:cs="Arial"/>
          <w:i/>
          <w:sz w:val="20"/>
          <w:szCs w:val="20"/>
        </w:rPr>
        <w:t xml:space="preserve"> </w:t>
      </w:r>
      <w:r w:rsidRPr="00005078">
        <w:rPr>
          <w:rFonts w:ascii="Arial" w:hAnsi="Arial" w:cs="Arial"/>
          <w:sz w:val="20"/>
          <w:szCs w:val="20"/>
        </w:rPr>
        <w:t xml:space="preserve">Multiplicadores </w:t>
      </w:r>
      <w:r>
        <w:rPr>
          <w:rFonts w:ascii="Arial" w:hAnsi="Arial" w:cs="Arial"/>
          <w:sz w:val="20"/>
          <w:szCs w:val="20"/>
        </w:rPr>
        <w:t>sectoriales</w:t>
      </w:r>
      <w:r w:rsidRPr="00005078">
        <w:rPr>
          <w:rFonts w:ascii="Arial" w:hAnsi="Arial" w:cs="Arial"/>
          <w:sz w:val="20"/>
          <w:szCs w:val="20"/>
          <w:vertAlign w:val="superscript"/>
        </w:rPr>
        <w:t>(1)</w:t>
      </w:r>
      <w:r w:rsidRPr="00005078">
        <w:rPr>
          <w:rFonts w:ascii="Arial" w:hAnsi="Arial" w:cs="Arial"/>
          <w:sz w:val="20"/>
          <w:szCs w:val="20"/>
        </w:rPr>
        <w:t xml:space="preserve"> totales y del empleo (por cada mil millones de pesos colombianos de nueva demanda) </w:t>
      </w:r>
      <w:r w:rsidRPr="00005078">
        <w:rPr>
          <w:rFonts w:ascii="Arial" w:hAnsi="Arial" w:cs="Arial"/>
          <w:sz w:val="20"/>
          <w:szCs w:val="20"/>
          <w:vertAlign w:val="superscript"/>
        </w:rPr>
        <w:t>(2)</w:t>
      </w:r>
      <w:r w:rsidRPr="00005078">
        <w:rPr>
          <w:rFonts w:ascii="Arial" w:hAnsi="Arial" w:cs="Arial"/>
          <w:sz w:val="20"/>
          <w:szCs w:val="20"/>
        </w:rPr>
        <w:t xml:space="preserve"> 2003-2010.</w:t>
      </w:r>
    </w:p>
    <w:p w14:paraId="61A22140" w14:textId="77777777" w:rsidR="008229F0" w:rsidRPr="00005078" w:rsidRDefault="008229F0" w:rsidP="00822661">
      <w:pPr>
        <w:contextualSpacing/>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1134"/>
        <w:gridCol w:w="1175"/>
        <w:gridCol w:w="517"/>
        <w:gridCol w:w="517"/>
        <w:gridCol w:w="517"/>
        <w:gridCol w:w="519"/>
        <w:gridCol w:w="519"/>
        <w:gridCol w:w="519"/>
        <w:gridCol w:w="519"/>
        <w:gridCol w:w="519"/>
        <w:gridCol w:w="519"/>
        <w:gridCol w:w="519"/>
        <w:gridCol w:w="513"/>
      </w:tblGrid>
      <w:tr w:rsidR="008229F0" w:rsidRPr="00005078" w14:paraId="70189CA8" w14:textId="77777777" w:rsidTr="00C14A67">
        <w:trPr>
          <w:trHeight w:hRule="exact" w:val="407"/>
          <w:jc w:val="center"/>
        </w:trPr>
        <w:tc>
          <w:tcPr>
            <w:tcW w:w="369" w:type="pct"/>
            <w:vMerge w:val="restart"/>
            <w:shd w:val="clear" w:color="auto" w:fill="auto"/>
            <w:noWrap/>
            <w:vAlign w:val="center"/>
            <w:hideMark/>
          </w:tcPr>
          <w:p w14:paraId="23E28997"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2003</w:t>
            </w:r>
          </w:p>
        </w:tc>
        <w:tc>
          <w:tcPr>
            <w:tcW w:w="656" w:type="pct"/>
            <w:shd w:val="clear" w:color="auto" w:fill="auto"/>
            <w:noWrap/>
            <w:vAlign w:val="center"/>
            <w:hideMark/>
          </w:tcPr>
          <w:p w14:paraId="44C52A91"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 </w:t>
            </w:r>
          </w:p>
        </w:tc>
        <w:tc>
          <w:tcPr>
            <w:tcW w:w="680" w:type="pct"/>
            <w:shd w:val="clear" w:color="auto" w:fill="auto"/>
            <w:noWrap/>
            <w:vAlign w:val="center"/>
            <w:hideMark/>
          </w:tcPr>
          <w:p w14:paraId="5AFEC5CE"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 xml:space="preserve">Multiplicador </w:t>
            </w:r>
            <w:r w:rsidRPr="00005078">
              <w:rPr>
                <w:rFonts w:ascii="Arial" w:hAnsi="Arial" w:cs="Arial"/>
                <w:color w:val="000000"/>
                <w:sz w:val="18"/>
                <w:szCs w:val="18"/>
                <w:vertAlign w:val="superscript"/>
              </w:rPr>
              <w:t>(3)</w:t>
            </w:r>
            <w:r w:rsidRPr="00005078">
              <w:rPr>
                <w:rFonts w:ascii="Arial" w:hAnsi="Arial" w:cs="Arial"/>
                <w:color w:val="000000"/>
                <w:sz w:val="18"/>
                <w:szCs w:val="18"/>
              </w:rPr>
              <w:t> </w:t>
            </w:r>
          </w:p>
        </w:tc>
        <w:tc>
          <w:tcPr>
            <w:tcW w:w="299" w:type="pct"/>
            <w:shd w:val="clear" w:color="auto" w:fill="auto"/>
            <w:noWrap/>
            <w:vAlign w:val="center"/>
            <w:hideMark/>
          </w:tcPr>
          <w:p w14:paraId="7AF7547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w:t>
            </w:r>
          </w:p>
        </w:tc>
        <w:tc>
          <w:tcPr>
            <w:tcW w:w="299" w:type="pct"/>
            <w:shd w:val="clear" w:color="auto" w:fill="auto"/>
            <w:noWrap/>
            <w:vAlign w:val="center"/>
            <w:hideMark/>
          </w:tcPr>
          <w:p w14:paraId="7D7030E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w:t>
            </w:r>
          </w:p>
        </w:tc>
        <w:tc>
          <w:tcPr>
            <w:tcW w:w="299" w:type="pct"/>
            <w:shd w:val="clear" w:color="auto" w:fill="auto"/>
            <w:noWrap/>
            <w:vAlign w:val="center"/>
            <w:hideMark/>
          </w:tcPr>
          <w:p w14:paraId="5410AF1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w:t>
            </w:r>
          </w:p>
        </w:tc>
        <w:tc>
          <w:tcPr>
            <w:tcW w:w="300" w:type="pct"/>
            <w:shd w:val="clear" w:color="auto" w:fill="auto"/>
            <w:noWrap/>
            <w:vAlign w:val="center"/>
            <w:hideMark/>
          </w:tcPr>
          <w:p w14:paraId="1F1AB0F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w:t>
            </w:r>
          </w:p>
        </w:tc>
        <w:tc>
          <w:tcPr>
            <w:tcW w:w="300" w:type="pct"/>
            <w:shd w:val="clear" w:color="auto" w:fill="auto"/>
            <w:noWrap/>
            <w:vAlign w:val="center"/>
            <w:hideMark/>
          </w:tcPr>
          <w:p w14:paraId="5E04E8B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w:t>
            </w:r>
          </w:p>
        </w:tc>
        <w:tc>
          <w:tcPr>
            <w:tcW w:w="300" w:type="pct"/>
            <w:shd w:val="clear" w:color="auto" w:fill="auto"/>
            <w:noWrap/>
            <w:vAlign w:val="center"/>
            <w:hideMark/>
          </w:tcPr>
          <w:p w14:paraId="7D60E2F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w:t>
            </w:r>
          </w:p>
        </w:tc>
        <w:tc>
          <w:tcPr>
            <w:tcW w:w="300" w:type="pct"/>
            <w:shd w:val="clear" w:color="auto" w:fill="auto"/>
            <w:noWrap/>
            <w:vAlign w:val="center"/>
            <w:hideMark/>
          </w:tcPr>
          <w:p w14:paraId="08F0DF5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w:t>
            </w:r>
          </w:p>
        </w:tc>
        <w:tc>
          <w:tcPr>
            <w:tcW w:w="300" w:type="pct"/>
            <w:shd w:val="clear" w:color="auto" w:fill="auto"/>
            <w:noWrap/>
            <w:vAlign w:val="center"/>
            <w:hideMark/>
          </w:tcPr>
          <w:p w14:paraId="1BB43DB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8</w:t>
            </w:r>
          </w:p>
        </w:tc>
        <w:tc>
          <w:tcPr>
            <w:tcW w:w="300" w:type="pct"/>
            <w:shd w:val="clear" w:color="auto" w:fill="auto"/>
            <w:noWrap/>
            <w:vAlign w:val="center"/>
            <w:hideMark/>
          </w:tcPr>
          <w:p w14:paraId="6CB0185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w:t>
            </w:r>
          </w:p>
        </w:tc>
        <w:tc>
          <w:tcPr>
            <w:tcW w:w="300" w:type="pct"/>
            <w:shd w:val="clear" w:color="auto" w:fill="auto"/>
            <w:noWrap/>
            <w:vAlign w:val="center"/>
            <w:hideMark/>
          </w:tcPr>
          <w:p w14:paraId="3AA2249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10</w:t>
            </w:r>
          </w:p>
        </w:tc>
        <w:tc>
          <w:tcPr>
            <w:tcW w:w="297" w:type="pct"/>
            <w:shd w:val="clear" w:color="auto" w:fill="auto"/>
            <w:noWrap/>
            <w:vAlign w:val="center"/>
            <w:hideMark/>
          </w:tcPr>
          <w:p w14:paraId="7963434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µ</w:t>
            </w:r>
          </w:p>
        </w:tc>
      </w:tr>
      <w:tr w:rsidR="008229F0" w:rsidRPr="00005078" w14:paraId="6E27435D" w14:textId="77777777" w:rsidTr="00B22690">
        <w:trPr>
          <w:trHeight w:hRule="exact" w:val="318"/>
          <w:jc w:val="center"/>
        </w:trPr>
        <w:tc>
          <w:tcPr>
            <w:tcW w:w="369" w:type="pct"/>
            <w:vMerge/>
            <w:vAlign w:val="center"/>
            <w:hideMark/>
          </w:tcPr>
          <w:p w14:paraId="7B3EDD20" w14:textId="77777777" w:rsidR="008229F0" w:rsidRPr="00005078" w:rsidRDefault="008229F0" w:rsidP="00B22690">
            <w:pPr>
              <w:jc w:val="center"/>
              <w:rPr>
                <w:rFonts w:ascii="Arial" w:hAnsi="Arial" w:cs="Arial"/>
                <w:color w:val="000000"/>
                <w:sz w:val="18"/>
                <w:szCs w:val="18"/>
              </w:rPr>
            </w:pPr>
          </w:p>
        </w:tc>
        <w:tc>
          <w:tcPr>
            <w:tcW w:w="656" w:type="pct"/>
            <w:vMerge w:val="restart"/>
            <w:shd w:val="clear" w:color="auto" w:fill="auto"/>
            <w:noWrap/>
            <w:vAlign w:val="center"/>
            <w:hideMark/>
          </w:tcPr>
          <w:p w14:paraId="35B61DD2"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Cooperativa</w:t>
            </w:r>
          </w:p>
        </w:tc>
        <w:tc>
          <w:tcPr>
            <w:tcW w:w="680" w:type="pct"/>
            <w:shd w:val="clear" w:color="auto" w:fill="auto"/>
            <w:noWrap/>
            <w:vAlign w:val="center"/>
            <w:hideMark/>
          </w:tcPr>
          <w:p w14:paraId="26A2CB3F"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A</w:t>
            </w:r>
          </w:p>
        </w:tc>
        <w:tc>
          <w:tcPr>
            <w:tcW w:w="299" w:type="pct"/>
            <w:shd w:val="clear" w:color="auto" w:fill="auto"/>
            <w:noWrap/>
            <w:vAlign w:val="center"/>
            <w:hideMark/>
          </w:tcPr>
          <w:p w14:paraId="4E5BEE1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4,53</w:t>
            </w:r>
          </w:p>
        </w:tc>
        <w:tc>
          <w:tcPr>
            <w:tcW w:w="299" w:type="pct"/>
            <w:shd w:val="clear" w:color="auto" w:fill="auto"/>
            <w:noWrap/>
            <w:vAlign w:val="center"/>
            <w:hideMark/>
          </w:tcPr>
          <w:p w14:paraId="37C945F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2,90</w:t>
            </w:r>
          </w:p>
        </w:tc>
        <w:tc>
          <w:tcPr>
            <w:tcW w:w="299" w:type="pct"/>
            <w:shd w:val="clear" w:color="auto" w:fill="auto"/>
            <w:noWrap/>
            <w:vAlign w:val="center"/>
            <w:hideMark/>
          </w:tcPr>
          <w:p w14:paraId="3F8DE04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4,44</w:t>
            </w:r>
          </w:p>
        </w:tc>
        <w:tc>
          <w:tcPr>
            <w:tcW w:w="300" w:type="pct"/>
            <w:shd w:val="clear" w:color="auto" w:fill="auto"/>
            <w:noWrap/>
            <w:vAlign w:val="center"/>
            <w:hideMark/>
          </w:tcPr>
          <w:p w14:paraId="40E1216A"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2,84</w:t>
            </w:r>
          </w:p>
        </w:tc>
        <w:tc>
          <w:tcPr>
            <w:tcW w:w="300" w:type="pct"/>
            <w:shd w:val="clear" w:color="auto" w:fill="auto"/>
            <w:noWrap/>
            <w:vAlign w:val="center"/>
            <w:hideMark/>
          </w:tcPr>
          <w:p w14:paraId="17CBA66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4,03</w:t>
            </w:r>
          </w:p>
        </w:tc>
        <w:tc>
          <w:tcPr>
            <w:tcW w:w="300" w:type="pct"/>
            <w:shd w:val="clear" w:color="auto" w:fill="auto"/>
            <w:noWrap/>
            <w:vAlign w:val="center"/>
            <w:hideMark/>
          </w:tcPr>
          <w:p w14:paraId="7ABB1DB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2,98</w:t>
            </w:r>
          </w:p>
        </w:tc>
        <w:tc>
          <w:tcPr>
            <w:tcW w:w="300" w:type="pct"/>
            <w:shd w:val="clear" w:color="auto" w:fill="auto"/>
            <w:noWrap/>
            <w:vAlign w:val="center"/>
            <w:hideMark/>
          </w:tcPr>
          <w:p w14:paraId="7770226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2,59</w:t>
            </w:r>
          </w:p>
        </w:tc>
        <w:tc>
          <w:tcPr>
            <w:tcW w:w="300" w:type="pct"/>
            <w:shd w:val="clear" w:color="auto" w:fill="auto"/>
            <w:noWrap/>
            <w:vAlign w:val="center"/>
            <w:hideMark/>
          </w:tcPr>
          <w:p w14:paraId="23E51F0A"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1,50</w:t>
            </w:r>
          </w:p>
        </w:tc>
        <w:tc>
          <w:tcPr>
            <w:tcW w:w="300" w:type="pct"/>
            <w:shd w:val="clear" w:color="auto" w:fill="auto"/>
            <w:noWrap/>
            <w:vAlign w:val="center"/>
            <w:hideMark/>
          </w:tcPr>
          <w:p w14:paraId="27E4971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1,97</w:t>
            </w:r>
          </w:p>
        </w:tc>
        <w:tc>
          <w:tcPr>
            <w:tcW w:w="300" w:type="pct"/>
            <w:shd w:val="clear" w:color="auto" w:fill="auto"/>
            <w:noWrap/>
            <w:vAlign w:val="center"/>
            <w:hideMark/>
          </w:tcPr>
          <w:p w14:paraId="0784A8F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2,07</w:t>
            </w:r>
          </w:p>
        </w:tc>
        <w:tc>
          <w:tcPr>
            <w:tcW w:w="297" w:type="pct"/>
            <w:shd w:val="clear" w:color="auto" w:fill="auto"/>
            <w:noWrap/>
            <w:vAlign w:val="center"/>
            <w:hideMark/>
          </w:tcPr>
          <w:p w14:paraId="0751F4C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2,98</w:t>
            </w:r>
          </w:p>
        </w:tc>
      </w:tr>
      <w:tr w:rsidR="008229F0" w:rsidRPr="00005078" w14:paraId="6F1AF6C5" w14:textId="77777777" w:rsidTr="00B22690">
        <w:trPr>
          <w:trHeight w:hRule="exact" w:val="318"/>
          <w:jc w:val="center"/>
        </w:trPr>
        <w:tc>
          <w:tcPr>
            <w:tcW w:w="369" w:type="pct"/>
            <w:vMerge/>
            <w:vAlign w:val="center"/>
            <w:hideMark/>
          </w:tcPr>
          <w:p w14:paraId="735029EA"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6564DBD5"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695274E2"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D</w:t>
            </w:r>
          </w:p>
        </w:tc>
        <w:tc>
          <w:tcPr>
            <w:tcW w:w="299" w:type="pct"/>
            <w:shd w:val="clear" w:color="auto" w:fill="auto"/>
            <w:noWrap/>
            <w:vAlign w:val="center"/>
            <w:hideMark/>
          </w:tcPr>
          <w:p w14:paraId="1B5B01A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 </w:t>
            </w:r>
          </w:p>
        </w:tc>
        <w:tc>
          <w:tcPr>
            <w:tcW w:w="299" w:type="pct"/>
            <w:shd w:val="clear" w:color="auto" w:fill="auto"/>
            <w:noWrap/>
            <w:vAlign w:val="center"/>
            <w:hideMark/>
          </w:tcPr>
          <w:p w14:paraId="0D5A5D2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w:t>
            </w:r>
          </w:p>
        </w:tc>
        <w:tc>
          <w:tcPr>
            <w:tcW w:w="299" w:type="pct"/>
            <w:shd w:val="clear" w:color="auto" w:fill="auto"/>
            <w:noWrap/>
            <w:vAlign w:val="center"/>
            <w:hideMark/>
          </w:tcPr>
          <w:p w14:paraId="5EB5391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1,72</w:t>
            </w:r>
          </w:p>
        </w:tc>
        <w:tc>
          <w:tcPr>
            <w:tcW w:w="300" w:type="pct"/>
            <w:shd w:val="clear" w:color="auto" w:fill="auto"/>
            <w:noWrap/>
            <w:vAlign w:val="center"/>
            <w:hideMark/>
          </w:tcPr>
          <w:p w14:paraId="695C654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1,37</w:t>
            </w:r>
          </w:p>
        </w:tc>
        <w:tc>
          <w:tcPr>
            <w:tcW w:w="300" w:type="pct"/>
            <w:shd w:val="clear" w:color="auto" w:fill="auto"/>
            <w:noWrap/>
            <w:vAlign w:val="center"/>
            <w:hideMark/>
          </w:tcPr>
          <w:p w14:paraId="18A7000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3,90</w:t>
            </w:r>
          </w:p>
        </w:tc>
        <w:tc>
          <w:tcPr>
            <w:tcW w:w="300" w:type="pct"/>
            <w:shd w:val="clear" w:color="auto" w:fill="auto"/>
            <w:noWrap/>
            <w:vAlign w:val="center"/>
            <w:hideMark/>
          </w:tcPr>
          <w:p w14:paraId="59BA050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1,56</w:t>
            </w:r>
          </w:p>
        </w:tc>
        <w:tc>
          <w:tcPr>
            <w:tcW w:w="300" w:type="pct"/>
            <w:shd w:val="clear" w:color="auto" w:fill="auto"/>
            <w:noWrap/>
            <w:vAlign w:val="center"/>
            <w:hideMark/>
          </w:tcPr>
          <w:p w14:paraId="5060E07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1,13</w:t>
            </w:r>
          </w:p>
        </w:tc>
        <w:tc>
          <w:tcPr>
            <w:tcW w:w="300" w:type="pct"/>
            <w:shd w:val="clear" w:color="auto" w:fill="auto"/>
            <w:noWrap/>
            <w:vAlign w:val="center"/>
            <w:hideMark/>
          </w:tcPr>
          <w:p w14:paraId="2F905B7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1,28</w:t>
            </w:r>
          </w:p>
        </w:tc>
        <w:tc>
          <w:tcPr>
            <w:tcW w:w="300" w:type="pct"/>
            <w:shd w:val="clear" w:color="auto" w:fill="auto"/>
            <w:noWrap/>
            <w:vAlign w:val="center"/>
            <w:hideMark/>
          </w:tcPr>
          <w:p w14:paraId="5012F34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1,71</w:t>
            </w:r>
          </w:p>
        </w:tc>
        <w:tc>
          <w:tcPr>
            <w:tcW w:w="300" w:type="pct"/>
            <w:shd w:val="clear" w:color="auto" w:fill="auto"/>
            <w:noWrap/>
            <w:vAlign w:val="center"/>
            <w:hideMark/>
          </w:tcPr>
          <w:p w14:paraId="020C947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1,69</w:t>
            </w:r>
          </w:p>
        </w:tc>
        <w:tc>
          <w:tcPr>
            <w:tcW w:w="297" w:type="pct"/>
            <w:shd w:val="clear" w:color="auto" w:fill="auto"/>
            <w:noWrap/>
            <w:vAlign w:val="center"/>
            <w:hideMark/>
          </w:tcPr>
          <w:p w14:paraId="37A925C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1,44</w:t>
            </w:r>
          </w:p>
        </w:tc>
      </w:tr>
      <w:tr w:rsidR="008229F0" w:rsidRPr="00005078" w14:paraId="2DEE8213" w14:textId="77777777" w:rsidTr="00B22690">
        <w:trPr>
          <w:trHeight w:hRule="exact" w:val="318"/>
          <w:jc w:val="center"/>
        </w:trPr>
        <w:tc>
          <w:tcPr>
            <w:tcW w:w="369" w:type="pct"/>
            <w:vMerge/>
            <w:vAlign w:val="center"/>
            <w:hideMark/>
          </w:tcPr>
          <w:p w14:paraId="7879CC3D"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739D36EB"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7150D1D3"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E</w:t>
            </w:r>
          </w:p>
        </w:tc>
        <w:tc>
          <w:tcPr>
            <w:tcW w:w="299" w:type="pct"/>
            <w:shd w:val="clear" w:color="auto" w:fill="auto"/>
            <w:noWrap/>
            <w:vAlign w:val="center"/>
            <w:hideMark/>
          </w:tcPr>
          <w:p w14:paraId="448E809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36,0</w:t>
            </w:r>
          </w:p>
        </w:tc>
        <w:tc>
          <w:tcPr>
            <w:tcW w:w="299" w:type="pct"/>
            <w:shd w:val="clear" w:color="auto" w:fill="auto"/>
            <w:noWrap/>
            <w:vAlign w:val="center"/>
            <w:hideMark/>
          </w:tcPr>
          <w:p w14:paraId="29E8F5B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25,0</w:t>
            </w:r>
          </w:p>
        </w:tc>
        <w:tc>
          <w:tcPr>
            <w:tcW w:w="299" w:type="pct"/>
            <w:shd w:val="clear" w:color="auto" w:fill="auto"/>
            <w:noWrap/>
            <w:vAlign w:val="center"/>
            <w:hideMark/>
          </w:tcPr>
          <w:p w14:paraId="6926DF1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33,0</w:t>
            </w:r>
          </w:p>
        </w:tc>
        <w:tc>
          <w:tcPr>
            <w:tcW w:w="300" w:type="pct"/>
            <w:shd w:val="clear" w:color="auto" w:fill="auto"/>
            <w:noWrap/>
            <w:vAlign w:val="center"/>
            <w:hideMark/>
          </w:tcPr>
          <w:p w14:paraId="13497A5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253,</w:t>
            </w:r>
          </w:p>
        </w:tc>
        <w:tc>
          <w:tcPr>
            <w:tcW w:w="300" w:type="pct"/>
            <w:shd w:val="clear" w:color="auto" w:fill="auto"/>
            <w:noWrap/>
            <w:vAlign w:val="center"/>
            <w:hideMark/>
          </w:tcPr>
          <w:p w14:paraId="04E7B85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33,0</w:t>
            </w:r>
          </w:p>
        </w:tc>
        <w:tc>
          <w:tcPr>
            <w:tcW w:w="300" w:type="pct"/>
            <w:shd w:val="clear" w:color="auto" w:fill="auto"/>
            <w:noWrap/>
            <w:vAlign w:val="center"/>
            <w:hideMark/>
          </w:tcPr>
          <w:p w14:paraId="4897E62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24,0</w:t>
            </w:r>
          </w:p>
        </w:tc>
        <w:tc>
          <w:tcPr>
            <w:tcW w:w="300" w:type="pct"/>
            <w:shd w:val="clear" w:color="auto" w:fill="auto"/>
            <w:noWrap/>
            <w:vAlign w:val="center"/>
            <w:hideMark/>
          </w:tcPr>
          <w:p w14:paraId="06654C6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32,0</w:t>
            </w:r>
          </w:p>
        </w:tc>
        <w:tc>
          <w:tcPr>
            <w:tcW w:w="300" w:type="pct"/>
            <w:shd w:val="clear" w:color="auto" w:fill="auto"/>
            <w:noWrap/>
            <w:vAlign w:val="center"/>
            <w:hideMark/>
          </w:tcPr>
          <w:p w14:paraId="772FA90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6,00</w:t>
            </w:r>
          </w:p>
        </w:tc>
        <w:tc>
          <w:tcPr>
            <w:tcW w:w="300" w:type="pct"/>
            <w:shd w:val="clear" w:color="auto" w:fill="auto"/>
            <w:noWrap/>
            <w:vAlign w:val="center"/>
            <w:hideMark/>
          </w:tcPr>
          <w:p w14:paraId="7A75886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94,0</w:t>
            </w:r>
          </w:p>
        </w:tc>
        <w:tc>
          <w:tcPr>
            <w:tcW w:w="300" w:type="pct"/>
            <w:shd w:val="clear" w:color="auto" w:fill="auto"/>
            <w:noWrap/>
            <w:vAlign w:val="center"/>
            <w:hideMark/>
          </w:tcPr>
          <w:p w14:paraId="09FEBD4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78,0</w:t>
            </w:r>
          </w:p>
        </w:tc>
        <w:tc>
          <w:tcPr>
            <w:tcW w:w="297" w:type="pct"/>
            <w:shd w:val="clear" w:color="auto" w:fill="auto"/>
            <w:noWrap/>
            <w:vAlign w:val="center"/>
            <w:hideMark/>
          </w:tcPr>
          <w:p w14:paraId="0CAEEE0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61,0</w:t>
            </w:r>
          </w:p>
        </w:tc>
      </w:tr>
      <w:tr w:rsidR="008229F0" w:rsidRPr="00005078" w14:paraId="08D80A72" w14:textId="77777777" w:rsidTr="00B22690">
        <w:trPr>
          <w:trHeight w:hRule="exact" w:val="318"/>
          <w:jc w:val="center"/>
        </w:trPr>
        <w:tc>
          <w:tcPr>
            <w:tcW w:w="369" w:type="pct"/>
            <w:vMerge/>
            <w:vAlign w:val="center"/>
            <w:hideMark/>
          </w:tcPr>
          <w:p w14:paraId="3200CC39"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63A77ED2"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2BB92F82"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 E</w:t>
            </w:r>
            <w:r w:rsidRPr="00005078">
              <w:rPr>
                <w:rFonts w:ascii="Arial" w:hAnsi="Arial" w:cs="Arial"/>
                <w:color w:val="000000"/>
                <w:sz w:val="18"/>
                <w:szCs w:val="18"/>
                <w:vertAlign w:val="subscript"/>
              </w:rPr>
              <w:t>i</w:t>
            </w:r>
            <w:r w:rsidRPr="00005078">
              <w:rPr>
                <w:rFonts w:ascii="Arial" w:hAnsi="Arial" w:cs="Arial"/>
                <w:color w:val="000000"/>
                <w:sz w:val="18"/>
                <w:szCs w:val="18"/>
              </w:rPr>
              <w:t>)</w:t>
            </w:r>
          </w:p>
        </w:tc>
        <w:tc>
          <w:tcPr>
            <w:tcW w:w="299" w:type="pct"/>
            <w:shd w:val="clear" w:color="auto" w:fill="auto"/>
            <w:noWrap/>
            <w:vAlign w:val="center"/>
            <w:hideMark/>
          </w:tcPr>
          <w:p w14:paraId="7A60534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77,7</w:t>
            </w:r>
          </w:p>
        </w:tc>
        <w:tc>
          <w:tcPr>
            <w:tcW w:w="299" w:type="pct"/>
            <w:shd w:val="clear" w:color="auto" w:fill="auto"/>
            <w:noWrap/>
            <w:vAlign w:val="center"/>
            <w:hideMark/>
          </w:tcPr>
          <w:p w14:paraId="5C68E9A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71,6</w:t>
            </w:r>
          </w:p>
        </w:tc>
        <w:tc>
          <w:tcPr>
            <w:tcW w:w="299" w:type="pct"/>
            <w:shd w:val="clear" w:color="auto" w:fill="auto"/>
            <w:noWrap/>
            <w:vAlign w:val="center"/>
            <w:hideMark/>
          </w:tcPr>
          <w:p w14:paraId="3FD93B9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95,0</w:t>
            </w:r>
          </w:p>
        </w:tc>
        <w:tc>
          <w:tcPr>
            <w:tcW w:w="300" w:type="pct"/>
            <w:shd w:val="clear" w:color="auto" w:fill="auto"/>
            <w:noWrap/>
            <w:vAlign w:val="center"/>
            <w:hideMark/>
          </w:tcPr>
          <w:p w14:paraId="0BCFA3A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8,20</w:t>
            </w:r>
          </w:p>
        </w:tc>
        <w:tc>
          <w:tcPr>
            <w:tcW w:w="300" w:type="pct"/>
            <w:shd w:val="clear" w:color="auto" w:fill="auto"/>
            <w:noWrap/>
            <w:vAlign w:val="center"/>
            <w:hideMark/>
          </w:tcPr>
          <w:p w14:paraId="37C57C4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94,4</w:t>
            </w:r>
          </w:p>
        </w:tc>
        <w:tc>
          <w:tcPr>
            <w:tcW w:w="300" w:type="pct"/>
            <w:shd w:val="clear" w:color="auto" w:fill="auto"/>
            <w:noWrap/>
            <w:vAlign w:val="center"/>
            <w:hideMark/>
          </w:tcPr>
          <w:p w14:paraId="2E3CB3D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89,6</w:t>
            </w:r>
          </w:p>
        </w:tc>
        <w:tc>
          <w:tcPr>
            <w:tcW w:w="300" w:type="pct"/>
            <w:shd w:val="clear" w:color="auto" w:fill="auto"/>
            <w:noWrap/>
            <w:vAlign w:val="center"/>
            <w:hideMark/>
          </w:tcPr>
          <w:p w14:paraId="69CCEE7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49,</w:t>
            </w:r>
          </w:p>
        </w:tc>
        <w:tc>
          <w:tcPr>
            <w:tcW w:w="300" w:type="pct"/>
            <w:shd w:val="clear" w:color="auto" w:fill="auto"/>
            <w:noWrap/>
            <w:vAlign w:val="center"/>
            <w:hideMark/>
          </w:tcPr>
          <w:p w14:paraId="75E61D0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78,3</w:t>
            </w:r>
          </w:p>
        </w:tc>
        <w:tc>
          <w:tcPr>
            <w:tcW w:w="300" w:type="pct"/>
            <w:shd w:val="clear" w:color="auto" w:fill="auto"/>
            <w:noWrap/>
            <w:vAlign w:val="center"/>
            <w:hideMark/>
          </w:tcPr>
          <w:p w14:paraId="17F3A94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10,8</w:t>
            </w:r>
          </w:p>
        </w:tc>
        <w:tc>
          <w:tcPr>
            <w:tcW w:w="300" w:type="pct"/>
            <w:shd w:val="clear" w:color="auto" w:fill="auto"/>
            <w:noWrap/>
            <w:vAlign w:val="center"/>
            <w:hideMark/>
          </w:tcPr>
          <w:p w14:paraId="79B1AA4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30,9</w:t>
            </w:r>
          </w:p>
        </w:tc>
        <w:tc>
          <w:tcPr>
            <w:tcW w:w="297" w:type="pct"/>
            <w:shd w:val="clear" w:color="auto" w:fill="auto"/>
            <w:noWrap/>
            <w:vAlign w:val="center"/>
            <w:hideMark/>
          </w:tcPr>
          <w:p w14:paraId="2FDE93C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60,6</w:t>
            </w:r>
          </w:p>
        </w:tc>
      </w:tr>
      <w:tr w:rsidR="008229F0" w:rsidRPr="00005078" w14:paraId="6E0BDDED" w14:textId="77777777" w:rsidTr="00B22690">
        <w:trPr>
          <w:trHeight w:hRule="exact" w:val="318"/>
          <w:jc w:val="center"/>
        </w:trPr>
        <w:tc>
          <w:tcPr>
            <w:tcW w:w="369" w:type="pct"/>
            <w:vMerge/>
            <w:vAlign w:val="center"/>
            <w:hideMark/>
          </w:tcPr>
          <w:p w14:paraId="63156006" w14:textId="77777777" w:rsidR="008229F0" w:rsidRPr="00005078" w:rsidRDefault="008229F0" w:rsidP="00B22690">
            <w:pPr>
              <w:jc w:val="center"/>
              <w:rPr>
                <w:rFonts w:ascii="Arial" w:hAnsi="Arial" w:cs="Arial"/>
                <w:color w:val="000000"/>
                <w:sz w:val="18"/>
                <w:szCs w:val="18"/>
              </w:rPr>
            </w:pPr>
          </w:p>
        </w:tc>
        <w:tc>
          <w:tcPr>
            <w:tcW w:w="656" w:type="pct"/>
            <w:vMerge w:val="restart"/>
            <w:shd w:val="clear" w:color="auto" w:fill="auto"/>
            <w:noWrap/>
            <w:vAlign w:val="center"/>
            <w:hideMark/>
          </w:tcPr>
          <w:p w14:paraId="4611B141"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Economía Nacional</w:t>
            </w:r>
          </w:p>
        </w:tc>
        <w:tc>
          <w:tcPr>
            <w:tcW w:w="680" w:type="pct"/>
            <w:shd w:val="clear" w:color="auto" w:fill="auto"/>
            <w:noWrap/>
            <w:vAlign w:val="center"/>
            <w:hideMark/>
          </w:tcPr>
          <w:p w14:paraId="2FC9D3BF"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A</w:t>
            </w:r>
          </w:p>
        </w:tc>
        <w:tc>
          <w:tcPr>
            <w:tcW w:w="299" w:type="pct"/>
            <w:shd w:val="clear" w:color="auto" w:fill="auto"/>
            <w:noWrap/>
            <w:vAlign w:val="center"/>
            <w:hideMark/>
          </w:tcPr>
          <w:p w14:paraId="6CCD04A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1,70</w:t>
            </w:r>
          </w:p>
        </w:tc>
        <w:tc>
          <w:tcPr>
            <w:tcW w:w="299" w:type="pct"/>
            <w:shd w:val="clear" w:color="auto" w:fill="auto"/>
            <w:noWrap/>
            <w:vAlign w:val="center"/>
            <w:hideMark/>
          </w:tcPr>
          <w:p w14:paraId="1038525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1,45</w:t>
            </w:r>
          </w:p>
        </w:tc>
        <w:tc>
          <w:tcPr>
            <w:tcW w:w="299" w:type="pct"/>
            <w:shd w:val="clear" w:color="auto" w:fill="auto"/>
            <w:noWrap/>
            <w:vAlign w:val="center"/>
            <w:hideMark/>
          </w:tcPr>
          <w:p w14:paraId="5BBB74C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2,41</w:t>
            </w:r>
          </w:p>
        </w:tc>
        <w:tc>
          <w:tcPr>
            <w:tcW w:w="300" w:type="pct"/>
            <w:shd w:val="clear" w:color="auto" w:fill="auto"/>
            <w:noWrap/>
            <w:vAlign w:val="center"/>
            <w:hideMark/>
          </w:tcPr>
          <w:p w14:paraId="417CA1D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1,78</w:t>
            </w:r>
          </w:p>
        </w:tc>
        <w:tc>
          <w:tcPr>
            <w:tcW w:w="300" w:type="pct"/>
            <w:shd w:val="clear" w:color="auto" w:fill="auto"/>
            <w:noWrap/>
            <w:vAlign w:val="center"/>
            <w:hideMark/>
          </w:tcPr>
          <w:p w14:paraId="655A300A"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1,94</w:t>
            </w:r>
          </w:p>
        </w:tc>
        <w:tc>
          <w:tcPr>
            <w:tcW w:w="300" w:type="pct"/>
            <w:shd w:val="clear" w:color="auto" w:fill="auto"/>
            <w:noWrap/>
            <w:vAlign w:val="center"/>
            <w:hideMark/>
          </w:tcPr>
          <w:p w14:paraId="4FF1D58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1,90</w:t>
            </w:r>
          </w:p>
        </w:tc>
        <w:tc>
          <w:tcPr>
            <w:tcW w:w="300" w:type="pct"/>
            <w:shd w:val="clear" w:color="auto" w:fill="auto"/>
            <w:noWrap/>
            <w:vAlign w:val="center"/>
            <w:hideMark/>
          </w:tcPr>
          <w:p w14:paraId="0B99C3D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1,99</w:t>
            </w:r>
          </w:p>
        </w:tc>
        <w:tc>
          <w:tcPr>
            <w:tcW w:w="300" w:type="pct"/>
            <w:shd w:val="clear" w:color="auto" w:fill="auto"/>
            <w:noWrap/>
            <w:vAlign w:val="center"/>
            <w:hideMark/>
          </w:tcPr>
          <w:p w14:paraId="24F9AA4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1,64</w:t>
            </w:r>
          </w:p>
        </w:tc>
        <w:tc>
          <w:tcPr>
            <w:tcW w:w="300" w:type="pct"/>
            <w:shd w:val="clear" w:color="auto" w:fill="auto"/>
            <w:noWrap/>
            <w:vAlign w:val="center"/>
            <w:hideMark/>
          </w:tcPr>
          <w:p w14:paraId="1906239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1,33</w:t>
            </w:r>
          </w:p>
        </w:tc>
        <w:tc>
          <w:tcPr>
            <w:tcW w:w="300" w:type="pct"/>
            <w:shd w:val="clear" w:color="auto" w:fill="auto"/>
            <w:noWrap/>
            <w:vAlign w:val="center"/>
            <w:hideMark/>
          </w:tcPr>
          <w:p w14:paraId="1B90EBE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1,82</w:t>
            </w:r>
          </w:p>
        </w:tc>
        <w:tc>
          <w:tcPr>
            <w:tcW w:w="297" w:type="pct"/>
            <w:shd w:val="clear" w:color="auto" w:fill="auto"/>
            <w:noWrap/>
            <w:vAlign w:val="center"/>
            <w:hideMark/>
          </w:tcPr>
          <w:p w14:paraId="21B669F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1,80</w:t>
            </w:r>
          </w:p>
        </w:tc>
      </w:tr>
      <w:tr w:rsidR="008229F0" w:rsidRPr="00005078" w14:paraId="57DBA619" w14:textId="77777777" w:rsidTr="00B22690">
        <w:trPr>
          <w:trHeight w:hRule="exact" w:val="318"/>
          <w:jc w:val="center"/>
        </w:trPr>
        <w:tc>
          <w:tcPr>
            <w:tcW w:w="369" w:type="pct"/>
            <w:vMerge/>
            <w:vAlign w:val="center"/>
            <w:hideMark/>
          </w:tcPr>
          <w:p w14:paraId="584DCBF3"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3B96170C"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07FF052C"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D</w:t>
            </w:r>
          </w:p>
        </w:tc>
        <w:tc>
          <w:tcPr>
            <w:tcW w:w="299" w:type="pct"/>
            <w:shd w:val="clear" w:color="auto" w:fill="auto"/>
            <w:noWrap/>
            <w:vAlign w:val="center"/>
            <w:hideMark/>
          </w:tcPr>
          <w:p w14:paraId="5D762C5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1,72</w:t>
            </w:r>
          </w:p>
        </w:tc>
        <w:tc>
          <w:tcPr>
            <w:tcW w:w="299" w:type="pct"/>
            <w:shd w:val="clear" w:color="auto" w:fill="auto"/>
            <w:noWrap/>
            <w:vAlign w:val="center"/>
            <w:hideMark/>
          </w:tcPr>
          <w:p w14:paraId="1990112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1,37</w:t>
            </w:r>
          </w:p>
        </w:tc>
        <w:tc>
          <w:tcPr>
            <w:tcW w:w="299" w:type="pct"/>
            <w:shd w:val="clear" w:color="auto" w:fill="auto"/>
            <w:noWrap/>
            <w:vAlign w:val="center"/>
            <w:hideMark/>
          </w:tcPr>
          <w:p w14:paraId="46EDB45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3,90</w:t>
            </w:r>
          </w:p>
        </w:tc>
        <w:tc>
          <w:tcPr>
            <w:tcW w:w="300" w:type="pct"/>
            <w:shd w:val="clear" w:color="auto" w:fill="auto"/>
            <w:noWrap/>
            <w:vAlign w:val="center"/>
            <w:hideMark/>
          </w:tcPr>
          <w:p w14:paraId="282C64E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1,56</w:t>
            </w:r>
          </w:p>
        </w:tc>
        <w:tc>
          <w:tcPr>
            <w:tcW w:w="300" w:type="pct"/>
            <w:shd w:val="clear" w:color="auto" w:fill="auto"/>
            <w:noWrap/>
            <w:vAlign w:val="center"/>
            <w:hideMark/>
          </w:tcPr>
          <w:p w14:paraId="4A275F4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1,13</w:t>
            </w:r>
          </w:p>
        </w:tc>
        <w:tc>
          <w:tcPr>
            <w:tcW w:w="300" w:type="pct"/>
            <w:shd w:val="clear" w:color="auto" w:fill="auto"/>
            <w:noWrap/>
            <w:vAlign w:val="center"/>
            <w:hideMark/>
          </w:tcPr>
          <w:p w14:paraId="637E5E6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1,28</w:t>
            </w:r>
          </w:p>
        </w:tc>
        <w:tc>
          <w:tcPr>
            <w:tcW w:w="300" w:type="pct"/>
            <w:shd w:val="clear" w:color="auto" w:fill="auto"/>
            <w:noWrap/>
            <w:vAlign w:val="center"/>
            <w:hideMark/>
          </w:tcPr>
          <w:p w14:paraId="01F8D08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1,71</w:t>
            </w:r>
          </w:p>
        </w:tc>
        <w:tc>
          <w:tcPr>
            <w:tcW w:w="300" w:type="pct"/>
            <w:shd w:val="clear" w:color="auto" w:fill="auto"/>
            <w:noWrap/>
            <w:vAlign w:val="center"/>
            <w:hideMark/>
          </w:tcPr>
          <w:p w14:paraId="416420C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1,69</w:t>
            </w:r>
          </w:p>
        </w:tc>
        <w:tc>
          <w:tcPr>
            <w:tcW w:w="300" w:type="pct"/>
            <w:shd w:val="clear" w:color="auto" w:fill="auto"/>
            <w:noWrap/>
            <w:vAlign w:val="center"/>
            <w:hideMark/>
          </w:tcPr>
          <w:p w14:paraId="394A87C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2,33</w:t>
            </w:r>
          </w:p>
        </w:tc>
        <w:tc>
          <w:tcPr>
            <w:tcW w:w="300" w:type="pct"/>
            <w:shd w:val="clear" w:color="auto" w:fill="auto"/>
            <w:noWrap/>
            <w:vAlign w:val="center"/>
            <w:hideMark/>
          </w:tcPr>
          <w:p w14:paraId="7B47B61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1,26</w:t>
            </w:r>
          </w:p>
        </w:tc>
        <w:tc>
          <w:tcPr>
            <w:tcW w:w="297" w:type="pct"/>
            <w:shd w:val="clear" w:color="auto" w:fill="auto"/>
            <w:noWrap/>
            <w:vAlign w:val="center"/>
            <w:hideMark/>
          </w:tcPr>
          <w:p w14:paraId="092126D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1,80</w:t>
            </w:r>
          </w:p>
        </w:tc>
      </w:tr>
      <w:tr w:rsidR="008229F0" w:rsidRPr="00005078" w14:paraId="70F5B749" w14:textId="77777777" w:rsidTr="00B22690">
        <w:trPr>
          <w:trHeight w:hRule="exact" w:val="318"/>
          <w:jc w:val="center"/>
        </w:trPr>
        <w:tc>
          <w:tcPr>
            <w:tcW w:w="369" w:type="pct"/>
            <w:vMerge/>
            <w:vAlign w:val="center"/>
            <w:hideMark/>
          </w:tcPr>
          <w:p w14:paraId="207FFC6D"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6903B84A"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4EC1CECA"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E</w:t>
            </w:r>
          </w:p>
        </w:tc>
        <w:tc>
          <w:tcPr>
            <w:tcW w:w="299" w:type="pct"/>
            <w:shd w:val="clear" w:color="auto" w:fill="auto"/>
            <w:noWrap/>
            <w:vAlign w:val="center"/>
            <w:hideMark/>
          </w:tcPr>
          <w:p w14:paraId="7C27086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123</w:t>
            </w:r>
          </w:p>
        </w:tc>
        <w:tc>
          <w:tcPr>
            <w:tcW w:w="299" w:type="pct"/>
            <w:shd w:val="clear" w:color="auto" w:fill="auto"/>
            <w:noWrap/>
            <w:vAlign w:val="center"/>
            <w:hideMark/>
          </w:tcPr>
          <w:p w14:paraId="007A3C4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18,0</w:t>
            </w:r>
          </w:p>
        </w:tc>
        <w:tc>
          <w:tcPr>
            <w:tcW w:w="299" w:type="pct"/>
            <w:shd w:val="clear" w:color="auto" w:fill="auto"/>
            <w:noWrap/>
            <w:vAlign w:val="center"/>
            <w:hideMark/>
          </w:tcPr>
          <w:p w14:paraId="6C670FC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62,0</w:t>
            </w:r>
          </w:p>
        </w:tc>
        <w:tc>
          <w:tcPr>
            <w:tcW w:w="300" w:type="pct"/>
            <w:shd w:val="clear" w:color="auto" w:fill="auto"/>
            <w:noWrap/>
            <w:vAlign w:val="center"/>
            <w:hideMark/>
          </w:tcPr>
          <w:p w14:paraId="48D5815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13,0</w:t>
            </w:r>
          </w:p>
        </w:tc>
        <w:tc>
          <w:tcPr>
            <w:tcW w:w="300" w:type="pct"/>
            <w:shd w:val="clear" w:color="auto" w:fill="auto"/>
            <w:noWrap/>
            <w:vAlign w:val="center"/>
            <w:hideMark/>
          </w:tcPr>
          <w:p w14:paraId="41D0AF0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33,0</w:t>
            </w:r>
          </w:p>
        </w:tc>
        <w:tc>
          <w:tcPr>
            <w:tcW w:w="300" w:type="pct"/>
            <w:shd w:val="clear" w:color="auto" w:fill="auto"/>
            <w:noWrap/>
            <w:vAlign w:val="center"/>
            <w:hideMark/>
          </w:tcPr>
          <w:p w14:paraId="7DD70B4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90,0</w:t>
            </w:r>
          </w:p>
        </w:tc>
        <w:tc>
          <w:tcPr>
            <w:tcW w:w="300" w:type="pct"/>
            <w:shd w:val="clear" w:color="auto" w:fill="auto"/>
            <w:noWrap/>
            <w:vAlign w:val="center"/>
            <w:hideMark/>
          </w:tcPr>
          <w:p w14:paraId="3DD9D44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55,0</w:t>
            </w:r>
          </w:p>
        </w:tc>
        <w:tc>
          <w:tcPr>
            <w:tcW w:w="300" w:type="pct"/>
            <w:shd w:val="clear" w:color="auto" w:fill="auto"/>
            <w:noWrap/>
            <w:vAlign w:val="center"/>
            <w:hideMark/>
          </w:tcPr>
          <w:p w14:paraId="68B0938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21,0</w:t>
            </w:r>
          </w:p>
        </w:tc>
        <w:tc>
          <w:tcPr>
            <w:tcW w:w="300" w:type="pct"/>
            <w:shd w:val="clear" w:color="auto" w:fill="auto"/>
            <w:noWrap/>
            <w:vAlign w:val="center"/>
            <w:hideMark/>
          </w:tcPr>
          <w:p w14:paraId="5917D08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20,0</w:t>
            </w:r>
          </w:p>
        </w:tc>
        <w:tc>
          <w:tcPr>
            <w:tcW w:w="300" w:type="pct"/>
            <w:shd w:val="clear" w:color="auto" w:fill="auto"/>
            <w:noWrap/>
            <w:vAlign w:val="center"/>
            <w:hideMark/>
          </w:tcPr>
          <w:p w14:paraId="01A7668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122</w:t>
            </w:r>
          </w:p>
        </w:tc>
        <w:tc>
          <w:tcPr>
            <w:tcW w:w="297" w:type="pct"/>
            <w:shd w:val="clear" w:color="auto" w:fill="auto"/>
            <w:noWrap/>
            <w:vAlign w:val="center"/>
            <w:hideMark/>
          </w:tcPr>
          <w:p w14:paraId="0E15AF6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56,0</w:t>
            </w:r>
          </w:p>
        </w:tc>
      </w:tr>
      <w:tr w:rsidR="008229F0" w:rsidRPr="00005078" w14:paraId="1E5D6199" w14:textId="77777777" w:rsidTr="00B22690">
        <w:trPr>
          <w:trHeight w:hRule="exact" w:val="318"/>
          <w:jc w:val="center"/>
        </w:trPr>
        <w:tc>
          <w:tcPr>
            <w:tcW w:w="369" w:type="pct"/>
            <w:vMerge/>
            <w:vAlign w:val="center"/>
            <w:hideMark/>
          </w:tcPr>
          <w:p w14:paraId="1D8566D1"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21C62264"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49220E39"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 E</w:t>
            </w:r>
            <w:r w:rsidRPr="00005078">
              <w:rPr>
                <w:rFonts w:ascii="Arial" w:hAnsi="Arial" w:cs="Arial"/>
                <w:color w:val="000000"/>
                <w:sz w:val="18"/>
                <w:szCs w:val="18"/>
                <w:vertAlign w:val="subscript"/>
              </w:rPr>
              <w:t>i</w:t>
            </w:r>
            <w:r w:rsidRPr="00005078">
              <w:rPr>
                <w:rFonts w:ascii="Arial" w:hAnsi="Arial" w:cs="Arial"/>
                <w:color w:val="000000"/>
                <w:sz w:val="18"/>
                <w:szCs w:val="18"/>
              </w:rPr>
              <w:t>)</w:t>
            </w:r>
          </w:p>
        </w:tc>
        <w:tc>
          <w:tcPr>
            <w:tcW w:w="299" w:type="pct"/>
            <w:shd w:val="clear" w:color="auto" w:fill="auto"/>
            <w:noWrap/>
            <w:vAlign w:val="center"/>
            <w:hideMark/>
          </w:tcPr>
          <w:p w14:paraId="3A888DE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19,2</w:t>
            </w:r>
          </w:p>
        </w:tc>
        <w:tc>
          <w:tcPr>
            <w:tcW w:w="299" w:type="pct"/>
            <w:shd w:val="clear" w:color="auto" w:fill="auto"/>
            <w:noWrap/>
            <w:vAlign w:val="center"/>
            <w:hideMark/>
          </w:tcPr>
          <w:p w14:paraId="23B7BD2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56,6</w:t>
            </w:r>
          </w:p>
        </w:tc>
        <w:tc>
          <w:tcPr>
            <w:tcW w:w="299" w:type="pct"/>
            <w:shd w:val="clear" w:color="auto" w:fill="auto"/>
            <w:noWrap/>
            <w:vAlign w:val="center"/>
            <w:hideMark/>
          </w:tcPr>
          <w:p w14:paraId="5AE0D89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73,6</w:t>
            </w:r>
          </w:p>
        </w:tc>
        <w:tc>
          <w:tcPr>
            <w:tcW w:w="300" w:type="pct"/>
            <w:shd w:val="clear" w:color="auto" w:fill="auto"/>
            <w:noWrap/>
            <w:vAlign w:val="center"/>
            <w:hideMark/>
          </w:tcPr>
          <w:p w14:paraId="7EE1D4A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75,1</w:t>
            </w:r>
          </w:p>
        </w:tc>
        <w:tc>
          <w:tcPr>
            <w:tcW w:w="300" w:type="pct"/>
            <w:shd w:val="clear" w:color="auto" w:fill="auto"/>
            <w:noWrap/>
            <w:vAlign w:val="center"/>
            <w:hideMark/>
          </w:tcPr>
          <w:p w14:paraId="38A7BC3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69,2</w:t>
            </w:r>
          </w:p>
        </w:tc>
        <w:tc>
          <w:tcPr>
            <w:tcW w:w="300" w:type="pct"/>
            <w:shd w:val="clear" w:color="auto" w:fill="auto"/>
            <w:noWrap/>
            <w:vAlign w:val="center"/>
            <w:hideMark/>
          </w:tcPr>
          <w:p w14:paraId="15EBA68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27,4</w:t>
            </w:r>
          </w:p>
        </w:tc>
        <w:tc>
          <w:tcPr>
            <w:tcW w:w="300" w:type="pct"/>
            <w:shd w:val="clear" w:color="auto" w:fill="auto"/>
            <w:noWrap/>
            <w:vAlign w:val="center"/>
            <w:hideMark/>
          </w:tcPr>
          <w:p w14:paraId="0C6147A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48,8</w:t>
            </w:r>
          </w:p>
        </w:tc>
        <w:tc>
          <w:tcPr>
            <w:tcW w:w="300" w:type="pct"/>
            <w:shd w:val="clear" w:color="auto" w:fill="auto"/>
            <w:noWrap/>
            <w:vAlign w:val="center"/>
            <w:hideMark/>
          </w:tcPr>
          <w:p w14:paraId="0B061EF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52,0</w:t>
            </w:r>
          </w:p>
        </w:tc>
        <w:tc>
          <w:tcPr>
            <w:tcW w:w="300" w:type="pct"/>
            <w:shd w:val="clear" w:color="auto" w:fill="auto"/>
            <w:noWrap/>
            <w:vAlign w:val="center"/>
            <w:hideMark/>
          </w:tcPr>
          <w:p w14:paraId="04DDDE8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36,0</w:t>
            </w:r>
          </w:p>
        </w:tc>
        <w:tc>
          <w:tcPr>
            <w:tcW w:w="300" w:type="pct"/>
            <w:shd w:val="clear" w:color="auto" w:fill="auto"/>
            <w:noWrap/>
            <w:vAlign w:val="center"/>
            <w:hideMark/>
          </w:tcPr>
          <w:p w14:paraId="4EAE350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24,4</w:t>
            </w:r>
          </w:p>
        </w:tc>
        <w:tc>
          <w:tcPr>
            <w:tcW w:w="297" w:type="pct"/>
            <w:shd w:val="clear" w:color="auto" w:fill="auto"/>
            <w:noWrap/>
            <w:vAlign w:val="center"/>
            <w:hideMark/>
          </w:tcPr>
          <w:p w14:paraId="0C3668C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48,2</w:t>
            </w:r>
          </w:p>
        </w:tc>
      </w:tr>
      <w:tr w:rsidR="008229F0" w:rsidRPr="00005078" w14:paraId="0D8ED305" w14:textId="77777777" w:rsidTr="00B22690">
        <w:trPr>
          <w:trHeight w:hRule="exact" w:val="318"/>
          <w:jc w:val="center"/>
        </w:trPr>
        <w:tc>
          <w:tcPr>
            <w:tcW w:w="369" w:type="pct"/>
            <w:vMerge w:val="restart"/>
            <w:shd w:val="clear" w:color="auto" w:fill="auto"/>
            <w:noWrap/>
            <w:vAlign w:val="center"/>
            <w:hideMark/>
          </w:tcPr>
          <w:p w14:paraId="7F75E7DF"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2010</w:t>
            </w:r>
          </w:p>
        </w:tc>
        <w:tc>
          <w:tcPr>
            <w:tcW w:w="656" w:type="pct"/>
            <w:vMerge w:val="restart"/>
            <w:shd w:val="clear" w:color="auto" w:fill="auto"/>
            <w:noWrap/>
            <w:vAlign w:val="center"/>
            <w:hideMark/>
          </w:tcPr>
          <w:p w14:paraId="694D462D"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Cooperativa</w:t>
            </w:r>
          </w:p>
        </w:tc>
        <w:tc>
          <w:tcPr>
            <w:tcW w:w="680" w:type="pct"/>
            <w:shd w:val="clear" w:color="auto" w:fill="auto"/>
            <w:noWrap/>
            <w:vAlign w:val="center"/>
            <w:hideMark/>
          </w:tcPr>
          <w:p w14:paraId="548A2967"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A</w:t>
            </w:r>
          </w:p>
        </w:tc>
        <w:tc>
          <w:tcPr>
            <w:tcW w:w="299" w:type="pct"/>
            <w:shd w:val="clear" w:color="auto" w:fill="auto"/>
            <w:noWrap/>
            <w:vAlign w:val="center"/>
            <w:hideMark/>
          </w:tcPr>
          <w:p w14:paraId="5363345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2,70</w:t>
            </w:r>
          </w:p>
        </w:tc>
        <w:tc>
          <w:tcPr>
            <w:tcW w:w="299" w:type="pct"/>
            <w:shd w:val="clear" w:color="auto" w:fill="auto"/>
            <w:noWrap/>
            <w:vAlign w:val="center"/>
            <w:hideMark/>
          </w:tcPr>
          <w:p w14:paraId="1FDB412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2,38</w:t>
            </w:r>
          </w:p>
        </w:tc>
        <w:tc>
          <w:tcPr>
            <w:tcW w:w="299" w:type="pct"/>
            <w:shd w:val="clear" w:color="auto" w:fill="auto"/>
            <w:noWrap/>
            <w:vAlign w:val="center"/>
            <w:hideMark/>
          </w:tcPr>
          <w:p w14:paraId="396019D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4,08</w:t>
            </w:r>
          </w:p>
        </w:tc>
        <w:tc>
          <w:tcPr>
            <w:tcW w:w="300" w:type="pct"/>
            <w:shd w:val="clear" w:color="auto" w:fill="auto"/>
            <w:noWrap/>
            <w:vAlign w:val="center"/>
            <w:hideMark/>
          </w:tcPr>
          <w:p w14:paraId="36CC135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1,65</w:t>
            </w:r>
          </w:p>
        </w:tc>
        <w:tc>
          <w:tcPr>
            <w:tcW w:w="300" w:type="pct"/>
            <w:shd w:val="clear" w:color="auto" w:fill="auto"/>
            <w:noWrap/>
            <w:vAlign w:val="center"/>
            <w:hideMark/>
          </w:tcPr>
          <w:p w14:paraId="4E0DC57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2,67</w:t>
            </w:r>
          </w:p>
        </w:tc>
        <w:tc>
          <w:tcPr>
            <w:tcW w:w="300" w:type="pct"/>
            <w:shd w:val="clear" w:color="auto" w:fill="auto"/>
            <w:noWrap/>
            <w:vAlign w:val="center"/>
            <w:hideMark/>
          </w:tcPr>
          <w:p w14:paraId="015D6B8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3,33</w:t>
            </w:r>
          </w:p>
        </w:tc>
        <w:tc>
          <w:tcPr>
            <w:tcW w:w="300" w:type="pct"/>
            <w:shd w:val="clear" w:color="auto" w:fill="auto"/>
            <w:noWrap/>
            <w:vAlign w:val="center"/>
            <w:hideMark/>
          </w:tcPr>
          <w:p w14:paraId="77F2F93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2,98</w:t>
            </w:r>
          </w:p>
        </w:tc>
        <w:tc>
          <w:tcPr>
            <w:tcW w:w="300" w:type="pct"/>
            <w:shd w:val="clear" w:color="auto" w:fill="auto"/>
            <w:noWrap/>
            <w:vAlign w:val="center"/>
            <w:hideMark/>
          </w:tcPr>
          <w:p w14:paraId="3F4F0D9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1,66</w:t>
            </w:r>
          </w:p>
        </w:tc>
        <w:tc>
          <w:tcPr>
            <w:tcW w:w="300" w:type="pct"/>
            <w:shd w:val="clear" w:color="auto" w:fill="auto"/>
            <w:noWrap/>
            <w:vAlign w:val="center"/>
            <w:hideMark/>
          </w:tcPr>
          <w:p w14:paraId="56C94D2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2,10</w:t>
            </w:r>
          </w:p>
        </w:tc>
        <w:tc>
          <w:tcPr>
            <w:tcW w:w="300" w:type="pct"/>
            <w:shd w:val="clear" w:color="auto" w:fill="auto"/>
            <w:noWrap/>
            <w:vAlign w:val="center"/>
            <w:hideMark/>
          </w:tcPr>
          <w:p w14:paraId="03A2595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2,26</w:t>
            </w:r>
          </w:p>
        </w:tc>
        <w:tc>
          <w:tcPr>
            <w:tcW w:w="297" w:type="pct"/>
            <w:shd w:val="clear" w:color="auto" w:fill="auto"/>
            <w:noWrap/>
            <w:vAlign w:val="center"/>
            <w:hideMark/>
          </w:tcPr>
          <w:p w14:paraId="064B307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2,58</w:t>
            </w:r>
          </w:p>
        </w:tc>
      </w:tr>
      <w:tr w:rsidR="008229F0" w:rsidRPr="00005078" w14:paraId="3470FA79" w14:textId="77777777" w:rsidTr="00B22690">
        <w:trPr>
          <w:trHeight w:hRule="exact" w:val="318"/>
          <w:jc w:val="center"/>
        </w:trPr>
        <w:tc>
          <w:tcPr>
            <w:tcW w:w="369" w:type="pct"/>
            <w:vMerge/>
            <w:vAlign w:val="center"/>
            <w:hideMark/>
          </w:tcPr>
          <w:p w14:paraId="3B422A7A"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746464FB"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4A82E925"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D</w:t>
            </w:r>
          </w:p>
        </w:tc>
        <w:tc>
          <w:tcPr>
            <w:tcW w:w="299" w:type="pct"/>
            <w:shd w:val="clear" w:color="auto" w:fill="auto"/>
            <w:noWrap/>
            <w:vAlign w:val="center"/>
            <w:hideMark/>
          </w:tcPr>
          <w:p w14:paraId="1B3702F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 </w:t>
            </w:r>
          </w:p>
        </w:tc>
        <w:tc>
          <w:tcPr>
            <w:tcW w:w="299" w:type="pct"/>
            <w:shd w:val="clear" w:color="auto" w:fill="auto"/>
            <w:noWrap/>
            <w:vAlign w:val="center"/>
            <w:hideMark/>
          </w:tcPr>
          <w:p w14:paraId="28788A8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w:t>
            </w:r>
          </w:p>
        </w:tc>
        <w:tc>
          <w:tcPr>
            <w:tcW w:w="299" w:type="pct"/>
            <w:shd w:val="clear" w:color="auto" w:fill="auto"/>
            <w:noWrap/>
            <w:vAlign w:val="center"/>
            <w:hideMark/>
          </w:tcPr>
          <w:p w14:paraId="33663E1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1,61</w:t>
            </w:r>
          </w:p>
        </w:tc>
        <w:tc>
          <w:tcPr>
            <w:tcW w:w="300" w:type="pct"/>
            <w:shd w:val="clear" w:color="auto" w:fill="auto"/>
            <w:noWrap/>
            <w:vAlign w:val="center"/>
            <w:hideMark/>
          </w:tcPr>
          <w:p w14:paraId="7469FB2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1,40</w:t>
            </w:r>
          </w:p>
        </w:tc>
        <w:tc>
          <w:tcPr>
            <w:tcW w:w="300" w:type="pct"/>
            <w:shd w:val="clear" w:color="auto" w:fill="auto"/>
            <w:noWrap/>
            <w:vAlign w:val="center"/>
            <w:hideMark/>
          </w:tcPr>
          <w:p w14:paraId="20D4395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3,78</w:t>
            </w:r>
          </w:p>
        </w:tc>
        <w:tc>
          <w:tcPr>
            <w:tcW w:w="300" w:type="pct"/>
            <w:shd w:val="clear" w:color="auto" w:fill="auto"/>
            <w:noWrap/>
            <w:vAlign w:val="center"/>
            <w:hideMark/>
          </w:tcPr>
          <w:p w14:paraId="08A7BCE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1,58</w:t>
            </w:r>
          </w:p>
        </w:tc>
        <w:tc>
          <w:tcPr>
            <w:tcW w:w="300" w:type="pct"/>
            <w:shd w:val="clear" w:color="auto" w:fill="auto"/>
            <w:noWrap/>
            <w:vAlign w:val="center"/>
            <w:hideMark/>
          </w:tcPr>
          <w:p w14:paraId="2606DA0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1,11</w:t>
            </w:r>
          </w:p>
        </w:tc>
        <w:tc>
          <w:tcPr>
            <w:tcW w:w="300" w:type="pct"/>
            <w:shd w:val="clear" w:color="auto" w:fill="auto"/>
            <w:noWrap/>
            <w:vAlign w:val="center"/>
            <w:hideMark/>
          </w:tcPr>
          <w:p w14:paraId="6FE674B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1,27</w:t>
            </w:r>
          </w:p>
        </w:tc>
        <w:tc>
          <w:tcPr>
            <w:tcW w:w="300" w:type="pct"/>
            <w:shd w:val="clear" w:color="auto" w:fill="auto"/>
            <w:noWrap/>
            <w:vAlign w:val="center"/>
            <w:hideMark/>
          </w:tcPr>
          <w:p w14:paraId="771953B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1,64</w:t>
            </w:r>
          </w:p>
        </w:tc>
        <w:tc>
          <w:tcPr>
            <w:tcW w:w="300" w:type="pct"/>
            <w:shd w:val="clear" w:color="auto" w:fill="auto"/>
            <w:noWrap/>
            <w:vAlign w:val="center"/>
            <w:hideMark/>
          </w:tcPr>
          <w:p w14:paraId="21ADAAC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1,63</w:t>
            </w:r>
          </w:p>
        </w:tc>
        <w:tc>
          <w:tcPr>
            <w:tcW w:w="297" w:type="pct"/>
            <w:shd w:val="clear" w:color="auto" w:fill="auto"/>
            <w:noWrap/>
            <w:vAlign w:val="center"/>
            <w:hideMark/>
          </w:tcPr>
          <w:p w14:paraId="1E7CCA7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1,40</w:t>
            </w:r>
          </w:p>
        </w:tc>
      </w:tr>
      <w:tr w:rsidR="008229F0" w:rsidRPr="00005078" w14:paraId="4349CECD" w14:textId="77777777" w:rsidTr="00B22690">
        <w:trPr>
          <w:trHeight w:hRule="exact" w:val="318"/>
          <w:jc w:val="center"/>
        </w:trPr>
        <w:tc>
          <w:tcPr>
            <w:tcW w:w="369" w:type="pct"/>
            <w:vMerge/>
            <w:vAlign w:val="center"/>
            <w:hideMark/>
          </w:tcPr>
          <w:p w14:paraId="6D45BE5C"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27A4B76D"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751D8891"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E</w:t>
            </w:r>
          </w:p>
        </w:tc>
        <w:tc>
          <w:tcPr>
            <w:tcW w:w="299" w:type="pct"/>
            <w:shd w:val="clear" w:color="auto" w:fill="auto"/>
            <w:noWrap/>
            <w:vAlign w:val="center"/>
            <w:hideMark/>
          </w:tcPr>
          <w:p w14:paraId="090D16D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62,0</w:t>
            </w:r>
          </w:p>
        </w:tc>
        <w:tc>
          <w:tcPr>
            <w:tcW w:w="299" w:type="pct"/>
            <w:shd w:val="clear" w:color="auto" w:fill="auto"/>
            <w:noWrap/>
            <w:vAlign w:val="center"/>
            <w:hideMark/>
          </w:tcPr>
          <w:p w14:paraId="5631186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38,0</w:t>
            </w:r>
          </w:p>
        </w:tc>
        <w:tc>
          <w:tcPr>
            <w:tcW w:w="299" w:type="pct"/>
            <w:shd w:val="clear" w:color="auto" w:fill="auto"/>
            <w:noWrap/>
            <w:vAlign w:val="center"/>
            <w:hideMark/>
          </w:tcPr>
          <w:p w14:paraId="348133E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62,0</w:t>
            </w:r>
          </w:p>
        </w:tc>
        <w:tc>
          <w:tcPr>
            <w:tcW w:w="300" w:type="pct"/>
            <w:shd w:val="clear" w:color="auto" w:fill="auto"/>
            <w:noWrap/>
            <w:vAlign w:val="center"/>
            <w:hideMark/>
          </w:tcPr>
          <w:p w14:paraId="5BB0152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43,0</w:t>
            </w:r>
          </w:p>
        </w:tc>
        <w:tc>
          <w:tcPr>
            <w:tcW w:w="300" w:type="pct"/>
            <w:shd w:val="clear" w:color="auto" w:fill="auto"/>
            <w:noWrap/>
            <w:vAlign w:val="center"/>
            <w:hideMark/>
          </w:tcPr>
          <w:p w14:paraId="0D277D6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57,0</w:t>
            </w:r>
          </w:p>
        </w:tc>
        <w:tc>
          <w:tcPr>
            <w:tcW w:w="300" w:type="pct"/>
            <w:shd w:val="clear" w:color="auto" w:fill="auto"/>
            <w:noWrap/>
            <w:vAlign w:val="center"/>
            <w:hideMark/>
          </w:tcPr>
          <w:p w14:paraId="3F02161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56,0</w:t>
            </w:r>
          </w:p>
        </w:tc>
        <w:tc>
          <w:tcPr>
            <w:tcW w:w="300" w:type="pct"/>
            <w:shd w:val="clear" w:color="auto" w:fill="auto"/>
            <w:noWrap/>
            <w:vAlign w:val="center"/>
            <w:hideMark/>
          </w:tcPr>
          <w:p w14:paraId="4E16ED2A"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66,0</w:t>
            </w:r>
          </w:p>
        </w:tc>
        <w:tc>
          <w:tcPr>
            <w:tcW w:w="300" w:type="pct"/>
            <w:shd w:val="clear" w:color="auto" w:fill="auto"/>
            <w:noWrap/>
            <w:vAlign w:val="center"/>
            <w:hideMark/>
          </w:tcPr>
          <w:p w14:paraId="6095388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40,0</w:t>
            </w:r>
          </w:p>
        </w:tc>
        <w:tc>
          <w:tcPr>
            <w:tcW w:w="300" w:type="pct"/>
            <w:shd w:val="clear" w:color="auto" w:fill="auto"/>
            <w:noWrap/>
            <w:vAlign w:val="center"/>
            <w:hideMark/>
          </w:tcPr>
          <w:p w14:paraId="57A7605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93,0</w:t>
            </w:r>
          </w:p>
        </w:tc>
        <w:tc>
          <w:tcPr>
            <w:tcW w:w="300" w:type="pct"/>
            <w:shd w:val="clear" w:color="auto" w:fill="auto"/>
            <w:noWrap/>
            <w:vAlign w:val="center"/>
            <w:hideMark/>
          </w:tcPr>
          <w:p w14:paraId="4B27279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65,0</w:t>
            </w:r>
          </w:p>
        </w:tc>
        <w:tc>
          <w:tcPr>
            <w:tcW w:w="297" w:type="pct"/>
            <w:shd w:val="clear" w:color="auto" w:fill="auto"/>
            <w:noWrap/>
            <w:vAlign w:val="center"/>
            <w:hideMark/>
          </w:tcPr>
          <w:p w14:paraId="3826CB1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58,0</w:t>
            </w:r>
          </w:p>
        </w:tc>
      </w:tr>
      <w:tr w:rsidR="008229F0" w:rsidRPr="00005078" w14:paraId="3CDA26BD" w14:textId="77777777" w:rsidTr="00B22690">
        <w:trPr>
          <w:trHeight w:hRule="exact" w:val="318"/>
          <w:jc w:val="center"/>
        </w:trPr>
        <w:tc>
          <w:tcPr>
            <w:tcW w:w="369" w:type="pct"/>
            <w:vMerge/>
            <w:vAlign w:val="center"/>
            <w:hideMark/>
          </w:tcPr>
          <w:p w14:paraId="018F7714"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77D7DD41"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2F500026"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 E</w:t>
            </w:r>
            <w:r w:rsidRPr="00005078">
              <w:rPr>
                <w:rFonts w:ascii="Arial" w:hAnsi="Arial" w:cs="Arial"/>
                <w:color w:val="000000"/>
                <w:sz w:val="18"/>
                <w:szCs w:val="18"/>
                <w:vertAlign w:val="subscript"/>
              </w:rPr>
              <w:t>i</w:t>
            </w:r>
            <w:r w:rsidRPr="00005078">
              <w:rPr>
                <w:rFonts w:ascii="Arial" w:hAnsi="Arial" w:cs="Arial"/>
                <w:color w:val="000000"/>
                <w:sz w:val="18"/>
                <w:szCs w:val="18"/>
              </w:rPr>
              <w:t>)</w:t>
            </w:r>
          </w:p>
        </w:tc>
        <w:tc>
          <w:tcPr>
            <w:tcW w:w="299" w:type="pct"/>
            <w:shd w:val="clear" w:color="auto" w:fill="auto"/>
            <w:noWrap/>
            <w:vAlign w:val="center"/>
            <w:hideMark/>
          </w:tcPr>
          <w:p w14:paraId="2B2288A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48,0</w:t>
            </w:r>
          </w:p>
        </w:tc>
        <w:tc>
          <w:tcPr>
            <w:tcW w:w="299" w:type="pct"/>
            <w:shd w:val="clear" w:color="auto" w:fill="auto"/>
            <w:noWrap/>
            <w:vAlign w:val="center"/>
            <w:hideMark/>
          </w:tcPr>
          <w:p w14:paraId="66E10FC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71,0</w:t>
            </w:r>
          </w:p>
        </w:tc>
        <w:tc>
          <w:tcPr>
            <w:tcW w:w="299" w:type="pct"/>
            <w:shd w:val="clear" w:color="auto" w:fill="auto"/>
            <w:noWrap/>
            <w:vAlign w:val="center"/>
            <w:hideMark/>
          </w:tcPr>
          <w:p w14:paraId="632776C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90,4</w:t>
            </w:r>
          </w:p>
        </w:tc>
        <w:tc>
          <w:tcPr>
            <w:tcW w:w="300" w:type="pct"/>
            <w:shd w:val="clear" w:color="auto" w:fill="auto"/>
            <w:noWrap/>
            <w:vAlign w:val="center"/>
            <w:hideMark/>
          </w:tcPr>
          <w:p w14:paraId="7C0555B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35,8</w:t>
            </w:r>
          </w:p>
        </w:tc>
        <w:tc>
          <w:tcPr>
            <w:tcW w:w="300" w:type="pct"/>
            <w:shd w:val="clear" w:color="auto" w:fill="auto"/>
            <w:noWrap/>
            <w:vAlign w:val="center"/>
            <w:hideMark/>
          </w:tcPr>
          <w:p w14:paraId="73B60CA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54,9</w:t>
            </w:r>
          </w:p>
        </w:tc>
        <w:tc>
          <w:tcPr>
            <w:tcW w:w="300" w:type="pct"/>
            <w:shd w:val="clear" w:color="auto" w:fill="auto"/>
            <w:noWrap/>
            <w:vAlign w:val="center"/>
            <w:hideMark/>
          </w:tcPr>
          <w:p w14:paraId="2A0FF49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82,3</w:t>
            </w:r>
          </w:p>
        </w:tc>
        <w:tc>
          <w:tcPr>
            <w:tcW w:w="300" w:type="pct"/>
            <w:shd w:val="clear" w:color="auto" w:fill="auto"/>
            <w:noWrap/>
            <w:vAlign w:val="center"/>
            <w:hideMark/>
          </w:tcPr>
          <w:p w14:paraId="4126952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57,3</w:t>
            </w:r>
          </w:p>
        </w:tc>
        <w:tc>
          <w:tcPr>
            <w:tcW w:w="300" w:type="pct"/>
            <w:shd w:val="clear" w:color="auto" w:fill="auto"/>
            <w:noWrap/>
            <w:vAlign w:val="center"/>
            <w:hideMark/>
          </w:tcPr>
          <w:p w14:paraId="0033D1C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42,1</w:t>
            </w:r>
          </w:p>
        </w:tc>
        <w:tc>
          <w:tcPr>
            <w:tcW w:w="300" w:type="pct"/>
            <w:shd w:val="clear" w:color="auto" w:fill="auto"/>
            <w:noWrap/>
            <w:vAlign w:val="center"/>
            <w:hideMark/>
          </w:tcPr>
          <w:p w14:paraId="5F03A15F"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28,3</w:t>
            </w:r>
          </w:p>
        </w:tc>
        <w:tc>
          <w:tcPr>
            <w:tcW w:w="300" w:type="pct"/>
            <w:shd w:val="clear" w:color="auto" w:fill="auto"/>
            <w:noWrap/>
            <w:vAlign w:val="center"/>
            <w:hideMark/>
          </w:tcPr>
          <w:p w14:paraId="2952B0C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48,3</w:t>
            </w:r>
          </w:p>
        </w:tc>
        <w:tc>
          <w:tcPr>
            <w:tcW w:w="297" w:type="pct"/>
            <w:shd w:val="clear" w:color="auto" w:fill="auto"/>
            <w:noWrap/>
            <w:vAlign w:val="center"/>
            <w:hideMark/>
          </w:tcPr>
          <w:p w14:paraId="645570E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55,8</w:t>
            </w:r>
          </w:p>
        </w:tc>
      </w:tr>
      <w:tr w:rsidR="008229F0" w:rsidRPr="00005078" w14:paraId="6F61BB2E" w14:textId="77777777" w:rsidTr="00B22690">
        <w:trPr>
          <w:trHeight w:hRule="exact" w:val="318"/>
          <w:jc w:val="center"/>
        </w:trPr>
        <w:tc>
          <w:tcPr>
            <w:tcW w:w="369" w:type="pct"/>
            <w:vMerge/>
            <w:vAlign w:val="center"/>
            <w:hideMark/>
          </w:tcPr>
          <w:p w14:paraId="180CF70E" w14:textId="77777777" w:rsidR="008229F0" w:rsidRPr="00005078" w:rsidRDefault="008229F0" w:rsidP="00B22690">
            <w:pPr>
              <w:jc w:val="center"/>
              <w:rPr>
                <w:rFonts w:ascii="Arial" w:hAnsi="Arial" w:cs="Arial"/>
                <w:color w:val="000000"/>
                <w:sz w:val="18"/>
                <w:szCs w:val="18"/>
              </w:rPr>
            </w:pPr>
          </w:p>
        </w:tc>
        <w:tc>
          <w:tcPr>
            <w:tcW w:w="656" w:type="pct"/>
            <w:vMerge w:val="restart"/>
            <w:shd w:val="clear" w:color="auto" w:fill="auto"/>
            <w:noWrap/>
            <w:vAlign w:val="center"/>
            <w:hideMark/>
          </w:tcPr>
          <w:p w14:paraId="446E981F"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Economía Nacional</w:t>
            </w:r>
          </w:p>
        </w:tc>
        <w:tc>
          <w:tcPr>
            <w:tcW w:w="680" w:type="pct"/>
            <w:shd w:val="clear" w:color="auto" w:fill="auto"/>
            <w:noWrap/>
            <w:vAlign w:val="center"/>
            <w:hideMark/>
          </w:tcPr>
          <w:p w14:paraId="61CEB467"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A</w:t>
            </w:r>
          </w:p>
        </w:tc>
        <w:tc>
          <w:tcPr>
            <w:tcW w:w="299" w:type="pct"/>
            <w:shd w:val="clear" w:color="auto" w:fill="auto"/>
            <w:noWrap/>
            <w:vAlign w:val="center"/>
            <w:hideMark/>
          </w:tcPr>
          <w:p w14:paraId="51EBB6C6"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1,65</w:t>
            </w:r>
          </w:p>
        </w:tc>
        <w:tc>
          <w:tcPr>
            <w:tcW w:w="299" w:type="pct"/>
            <w:shd w:val="clear" w:color="auto" w:fill="auto"/>
            <w:noWrap/>
            <w:vAlign w:val="center"/>
            <w:hideMark/>
          </w:tcPr>
          <w:p w14:paraId="5ACF9E3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1,34</w:t>
            </w:r>
          </w:p>
        </w:tc>
        <w:tc>
          <w:tcPr>
            <w:tcW w:w="299" w:type="pct"/>
            <w:shd w:val="clear" w:color="auto" w:fill="auto"/>
            <w:noWrap/>
            <w:vAlign w:val="center"/>
            <w:hideMark/>
          </w:tcPr>
          <w:p w14:paraId="69F5D7C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2,34</w:t>
            </w:r>
          </w:p>
        </w:tc>
        <w:tc>
          <w:tcPr>
            <w:tcW w:w="300" w:type="pct"/>
            <w:shd w:val="clear" w:color="auto" w:fill="auto"/>
            <w:noWrap/>
            <w:vAlign w:val="center"/>
            <w:hideMark/>
          </w:tcPr>
          <w:p w14:paraId="1764F7A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1,81</w:t>
            </w:r>
          </w:p>
        </w:tc>
        <w:tc>
          <w:tcPr>
            <w:tcW w:w="300" w:type="pct"/>
            <w:shd w:val="clear" w:color="auto" w:fill="auto"/>
            <w:noWrap/>
            <w:vAlign w:val="center"/>
            <w:hideMark/>
          </w:tcPr>
          <w:p w14:paraId="177D277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1,90</w:t>
            </w:r>
          </w:p>
        </w:tc>
        <w:tc>
          <w:tcPr>
            <w:tcW w:w="300" w:type="pct"/>
            <w:shd w:val="clear" w:color="auto" w:fill="auto"/>
            <w:noWrap/>
            <w:vAlign w:val="center"/>
            <w:hideMark/>
          </w:tcPr>
          <w:p w14:paraId="375F043A"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1,87</w:t>
            </w:r>
          </w:p>
        </w:tc>
        <w:tc>
          <w:tcPr>
            <w:tcW w:w="300" w:type="pct"/>
            <w:shd w:val="clear" w:color="auto" w:fill="auto"/>
            <w:noWrap/>
            <w:vAlign w:val="center"/>
            <w:hideMark/>
          </w:tcPr>
          <w:p w14:paraId="5331E74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2,06</w:t>
            </w:r>
          </w:p>
        </w:tc>
        <w:tc>
          <w:tcPr>
            <w:tcW w:w="300" w:type="pct"/>
            <w:shd w:val="clear" w:color="auto" w:fill="auto"/>
            <w:noWrap/>
            <w:vAlign w:val="center"/>
            <w:hideMark/>
          </w:tcPr>
          <w:p w14:paraId="3C838B0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1,54</w:t>
            </w:r>
          </w:p>
        </w:tc>
        <w:tc>
          <w:tcPr>
            <w:tcW w:w="300" w:type="pct"/>
            <w:shd w:val="clear" w:color="auto" w:fill="auto"/>
            <w:noWrap/>
            <w:vAlign w:val="center"/>
            <w:hideMark/>
          </w:tcPr>
          <w:p w14:paraId="1D7A6B4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1,32</w:t>
            </w:r>
          </w:p>
        </w:tc>
        <w:tc>
          <w:tcPr>
            <w:tcW w:w="300" w:type="pct"/>
            <w:shd w:val="clear" w:color="auto" w:fill="auto"/>
            <w:noWrap/>
            <w:vAlign w:val="center"/>
            <w:hideMark/>
          </w:tcPr>
          <w:p w14:paraId="7C718E47"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1,81</w:t>
            </w:r>
          </w:p>
        </w:tc>
        <w:tc>
          <w:tcPr>
            <w:tcW w:w="297" w:type="pct"/>
            <w:shd w:val="clear" w:color="auto" w:fill="auto"/>
            <w:noWrap/>
            <w:vAlign w:val="center"/>
            <w:hideMark/>
          </w:tcPr>
          <w:p w14:paraId="2B6C28B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1,76</w:t>
            </w:r>
          </w:p>
        </w:tc>
      </w:tr>
      <w:tr w:rsidR="008229F0" w:rsidRPr="00005078" w14:paraId="5840961D" w14:textId="77777777" w:rsidTr="00B22690">
        <w:trPr>
          <w:trHeight w:hRule="exact" w:val="318"/>
          <w:jc w:val="center"/>
        </w:trPr>
        <w:tc>
          <w:tcPr>
            <w:tcW w:w="369" w:type="pct"/>
            <w:vMerge/>
            <w:vAlign w:val="center"/>
            <w:hideMark/>
          </w:tcPr>
          <w:p w14:paraId="1356CC59"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03EA36E5"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4B48AA62"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D</w:t>
            </w:r>
          </w:p>
        </w:tc>
        <w:tc>
          <w:tcPr>
            <w:tcW w:w="299" w:type="pct"/>
            <w:shd w:val="clear" w:color="auto" w:fill="auto"/>
            <w:noWrap/>
            <w:vAlign w:val="center"/>
            <w:hideMark/>
          </w:tcPr>
          <w:p w14:paraId="3DBD5E7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 xml:space="preserve"> 1,61</w:t>
            </w:r>
          </w:p>
        </w:tc>
        <w:tc>
          <w:tcPr>
            <w:tcW w:w="299" w:type="pct"/>
            <w:shd w:val="clear" w:color="auto" w:fill="auto"/>
            <w:noWrap/>
            <w:vAlign w:val="center"/>
            <w:hideMark/>
          </w:tcPr>
          <w:p w14:paraId="24DE1EE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1,40</w:t>
            </w:r>
          </w:p>
        </w:tc>
        <w:tc>
          <w:tcPr>
            <w:tcW w:w="299" w:type="pct"/>
            <w:shd w:val="clear" w:color="auto" w:fill="auto"/>
            <w:noWrap/>
            <w:vAlign w:val="center"/>
            <w:hideMark/>
          </w:tcPr>
          <w:p w14:paraId="785345D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3,78</w:t>
            </w:r>
          </w:p>
        </w:tc>
        <w:tc>
          <w:tcPr>
            <w:tcW w:w="300" w:type="pct"/>
            <w:shd w:val="clear" w:color="auto" w:fill="auto"/>
            <w:noWrap/>
            <w:vAlign w:val="center"/>
            <w:hideMark/>
          </w:tcPr>
          <w:p w14:paraId="2DAA905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1,58</w:t>
            </w:r>
          </w:p>
        </w:tc>
        <w:tc>
          <w:tcPr>
            <w:tcW w:w="300" w:type="pct"/>
            <w:shd w:val="clear" w:color="auto" w:fill="auto"/>
            <w:noWrap/>
            <w:vAlign w:val="center"/>
            <w:hideMark/>
          </w:tcPr>
          <w:p w14:paraId="036F0CD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1,11</w:t>
            </w:r>
          </w:p>
        </w:tc>
        <w:tc>
          <w:tcPr>
            <w:tcW w:w="300" w:type="pct"/>
            <w:shd w:val="clear" w:color="auto" w:fill="auto"/>
            <w:noWrap/>
            <w:vAlign w:val="center"/>
            <w:hideMark/>
          </w:tcPr>
          <w:p w14:paraId="564BEA9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1,27</w:t>
            </w:r>
          </w:p>
        </w:tc>
        <w:tc>
          <w:tcPr>
            <w:tcW w:w="300" w:type="pct"/>
            <w:shd w:val="clear" w:color="auto" w:fill="auto"/>
            <w:noWrap/>
            <w:vAlign w:val="center"/>
            <w:hideMark/>
          </w:tcPr>
          <w:p w14:paraId="3973B14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1,64</w:t>
            </w:r>
          </w:p>
        </w:tc>
        <w:tc>
          <w:tcPr>
            <w:tcW w:w="300" w:type="pct"/>
            <w:shd w:val="clear" w:color="auto" w:fill="auto"/>
            <w:noWrap/>
            <w:vAlign w:val="center"/>
            <w:hideMark/>
          </w:tcPr>
          <w:p w14:paraId="26656F8D"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1,63</w:t>
            </w:r>
          </w:p>
        </w:tc>
        <w:tc>
          <w:tcPr>
            <w:tcW w:w="300" w:type="pct"/>
            <w:shd w:val="clear" w:color="auto" w:fill="auto"/>
            <w:noWrap/>
            <w:vAlign w:val="center"/>
            <w:hideMark/>
          </w:tcPr>
          <w:p w14:paraId="1C753DE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2,34</w:t>
            </w:r>
          </w:p>
        </w:tc>
        <w:tc>
          <w:tcPr>
            <w:tcW w:w="300" w:type="pct"/>
            <w:shd w:val="clear" w:color="auto" w:fill="auto"/>
            <w:noWrap/>
            <w:vAlign w:val="center"/>
            <w:hideMark/>
          </w:tcPr>
          <w:p w14:paraId="58D3A96B"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1,29</w:t>
            </w:r>
          </w:p>
        </w:tc>
        <w:tc>
          <w:tcPr>
            <w:tcW w:w="297" w:type="pct"/>
            <w:shd w:val="clear" w:color="auto" w:fill="auto"/>
            <w:noWrap/>
            <w:vAlign w:val="center"/>
            <w:hideMark/>
          </w:tcPr>
          <w:p w14:paraId="4B174F0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1,75</w:t>
            </w:r>
          </w:p>
        </w:tc>
      </w:tr>
      <w:tr w:rsidR="008229F0" w:rsidRPr="00005078" w14:paraId="1D11B6A2" w14:textId="77777777" w:rsidTr="00B22690">
        <w:trPr>
          <w:trHeight w:hRule="exact" w:val="318"/>
          <w:jc w:val="center"/>
        </w:trPr>
        <w:tc>
          <w:tcPr>
            <w:tcW w:w="369" w:type="pct"/>
            <w:vMerge/>
            <w:vAlign w:val="center"/>
            <w:hideMark/>
          </w:tcPr>
          <w:p w14:paraId="40CBC20F"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63E08606"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37828672"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E</w:t>
            </w:r>
          </w:p>
        </w:tc>
        <w:tc>
          <w:tcPr>
            <w:tcW w:w="299" w:type="pct"/>
            <w:shd w:val="clear" w:color="auto" w:fill="auto"/>
            <w:noWrap/>
            <w:vAlign w:val="center"/>
            <w:hideMark/>
          </w:tcPr>
          <w:p w14:paraId="256C9D5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79,0</w:t>
            </w:r>
          </w:p>
        </w:tc>
        <w:tc>
          <w:tcPr>
            <w:tcW w:w="299" w:type="pct"/>
            <w:shd w:val="clear" w:color="auto" w:fill="auto"/>
            <w:noWrap/>
            <w:vAlign w:val="center"/>
            <w:hideMark/>
          </w:tcPr>
          <w:p w14:paraId="52DC782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8,00</w:t>
            </w:r>
          </w:p>
        </w:tc>
        <w:tc>
          <w:tcPr>
            <w:tcW w:w="299" w:type="pct"/>
            <w:shd w:val="clear" w:color="auto" w:fill="auto"/>
            <w:noWrap/>
            <w:vAlign w:val="center"/>
            <w:hideMark/>
          </w:tcPr>
          <w:p w14:paraId="6EFA6BCC"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37,0</w:t>
            </w:r>
          </w:p>
        </w:tc>
        <w:tc>
          <w:tcPr>
            <w:tcW w:w="300" w:type="pct"/>
            <w:shd w:val="clear" w:color="auto" w:fill="auto"/>
            <w:noWrap/>
            <w:vAlign w:val="center"/>
            <w:hideMark/>
          </w:tcPr>
          <w:p w14:paraId="1806661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9,00</w:t>
            </w:r>
          </w:p>
        </w:tc>
        <w:tc>
          <w:tcPr>
            <w:tcW w:w="300" w:type="pct"/>
            <w:shd w:val="clear" w:color="auto" w:fill="auto"/>
            <w:noWrap/>
            <w:vAlign w:val="center"/>
            <w:hideMark/>
          </w:tcPr>
          <w:p w14:paraId="4886AF3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21,0</w:t>
            </w:r>
          </w:p>
        </w:tc>
        <w:tc>
          <w:tcPr>
            <w:tcW w:w="300" w:type="pct"/>
            <w:shd w:val="clear" w:color="auto" w:fill="auto"/>
            <w:noWrap/>
            <w:vAlign w:val="center"/>
            <w:hideMark/>
          </w:tcPr>
          <w:p w14:paraId="71FC68F4"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57,0</w:t>
            </w:r>
          </w:p>
        </w:tc>
        <w:tc>
          <w:tcPr>
            <w:tcW w:w="300" w:type="pct"/>
            <w:shd w:val="clear" w:color="auto" w:fill="auto"/>
            <w:noWrap/>
            <w:vAlign w:val="center"/>
            <w:hideMark/>
          </w:tcPr>
          <w:p w14:paraId="7B535DA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39,0</w:t>
            </w:r>
          </w:p>
        </w:tc>
        <w:tc>
          <w:tcPr>
            <w:tcW w:w="300" w:type="pct"/>
            <w:shd w:val="clear" w:color="auto" w:fill="auto"/>
            <w:noWrap/>
            <w:vAlign w:val="center"/>
            <w:hideMark/>
          </w:tcPr>
          <w:p w14:paraId="483C1FF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12,0</w:t>
            </w:r>
          </w:p>
        </w:tc>
        <w:tc>
          <w:tcPr>
            <w:tcW w:w="300" w:type="pct"/>
            <w:shd w:val="clear" w:color="auto" w:fill="auto"/>
            <w:noWrap/>
            <w:vAlign w:val="center"/>
            <w:hideMark/>
          </w:tcPr>
          <w:p w14:paraId="45A21F6A"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16,0</w:t>
            </w:r>
          </w:p>
        </w:tc>
        <w:tc>
          <w:tcPr>
            <w:tcW w:w="300" w:type="pct"/>
            <w:shd w:val="clear" w:color="auto" w:fill="auto"/>
            <w:noWrap/>
            <w:vAlign w:val="center"/>
            <w:hideMark/>
          </w:tcPr>
          <w:p w14:paraId="779C0E8E"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70,0</w:t>
            </w:r>
          </w:p>
        </w:tc>
        <w:tc>
          <w:tcPr>
            <w:tcW w:w="297" w:type="pct"/>
            <w:shd w:val="clear" w:color="auto" w:fill="auto"/>
            <w:noWrap/>
            <w:vAlign w:val="center"/>
            <w:hideMark/>
          </w:tcPr>
          <w:p w14:paraId="38E750C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35,0</w:t>
            </w:r>
          </w:p>
        </w:tc>
      </w:tr>
      <w:tr w:rsidR="008229F0" w:rsidRPr="00005078" w14:paraId="5436C7EB" w14:textId="77777777" w:rsidTr="00B22690">
        <w:trPr>
          <w:trHeight w:hRule="exact" w:val="318"/>
          <w:jc w:val="center"/>
        </w:trPr>
        <w:tc>
          <w:tcPr>
            <w:tcW w:w="369" w:type="pct"/>
            <w:vMerge/>
            <w:vAlign w:val="center"/>
            <w:hideMark/>
          </w:tcPr>
          <w:p w14:paraId="4B98395F" w14:textId="77777777" w:rsidR="008229F0" w:rsidRPr="00005078" w:rsidRDefault="008229F0" w:rsidP="00B22690">
            <w:pPr>
              <w:jc w:val="center"/>
              <w:rPr>
                <w:rFonts w:ascii="Arial" w:hAnsi="Arial" w:cs="Arial"/>
                <w:color w:val="000000"/>
                <w:sz w:val="18"/>
                <w:szCs w:val="18"/>
              </w:rPr>
            </w:pPr>
          </w:p>
        </w:tc>
        <w:tc>
          <w:tcPr>
            <w:tcW w:w="656" w:type="pct"/>
            <w:vMerge/>
            <w:vAlign w:val="center"/>
            <w:hideMark/>
          </w:tcPr>
          <w:p w14:paraId="29DDC728" w14:textId="77777777" w:rsidR="008229F0" w:rsidRPr="00005078" w:rsidRDefault="008229F0" w:rsidP="00B22690">
            <w:pPr>
              <w:jc w:val="center"/>
              <w:rPr>
                <w:rFonts w:ascii="Arial" w:hAnsi="Arial" w:cs="Arial"/>
                <w:color w:val="000000"/>
                <w:sz w:val="18"/>
                <w:szCs w:val="18"/>
              </w:rPr>
            </w:pPr>
          </w:p>
        </w:tc>
        <w:tc>
          <w:tcPr>
            <w:tcW w:w="680" w:type="pct"/>
            <w:shd w:val="clear" w:color="auto" w:fill="auto"/>
            <w:noWrap/>
            <w:vAlign w:val="center"/>
            <w:hideMark/>
          </w:tcPr>
          <w:p w14:paraId="3C2E149C" w14:textId="77777777" w:rsidR="008229F0" w:rsidRPr="00005078" w:rsidRDefault="008229F0" w:rsidP="00B22690">
            <w:pPr>
              <w:jc w:val="center"/>
              <w:rPr>
                <w:rFonts w:ascii="Arial" w:hAnsi="Arial" w:cs="Arial"/>
                <w:color w:val="000000"/>
                <w:sz w:val="18"/>
                <w:szCs w:val="18"/>
              </w:rPr>
            </w:pPr>
            <w:r w:rsidRPr="00005078">
              <w:rPr>
                <w:rFonts w:ascii="Arial" w:hAnsi="Arial" w:cs="Arial"/>
                <w:color w:val="000000"/>
                <w:sz w:val="18"/>
                <w:szCs w:val="18"/>
              </w:rPr>
              <w:t>(% E</w:t>
            </w:r>
            <w:r w:rsidRPr="00005078">
              <w:rPr>
                <w:rFonts w:ascii="Arial" w:hAnsi="Arial" w:cs="Arial"/>
                <w:color w:val="000000"/>
                <w:sz w:val="18"/>
                <w:szCs w:val="18"/>
                <w:vertAlign w:val="subscript"/>
              </w:rPr>
              <w:t>i</w:t>
            </w:r>
            <w:r w:rsidRPr="00005078">
              <w:rPr>
                <w:rFonts w:ascii="Arial" w:hAnsi="Arial" w:cs="Arial"/>
                <w:color w:val="000000"/>
                <w:sz w:val="18"/>
                <w:szCs w:val="18"/>
              </w:rPr>
              <w:t>)</w:t>
            </w:r>
          </w:p>
        </w:tc>
        <w:tc>
          <w:tcPr>
            <w:tcW w:w="299" w:type="pct"/>
            <w:shd w:val="clear" w:color="auto" w:fill="auto"/>
            <w:noWrap/>
            <w:vAlign w:val="center"/>
            <w:hideMark/>
          </w:tcPr>
          <w:p w14:paraId="4ED97EA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17,2</w:t>
            </w:r>
          </w:p>
        </w:tc>
        <w:tc>
          <w:tcPr>
            <w:tcW w:w="299" w:type="pct"/>
            <w:shd w:val="clear" w:color="auto" w:fill="auto"/>
            <w:noWrap/>
            <w:vAlign w:val="center"/>
            <w:hideMark/>
          </w:tcPr>
          <w:p w14:paraId="08DCF90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57,8</w:t>
            </w:r>
          </w:p>
        </w:tc>
        <w:tc>
          <w:tcPr>
            <w:tcW w:w="299" w:type="pct"/>
            <w:shd w:val="clear" w:color="auto" w:fill="auto"/>
            <w:noWrap/>
            <w:vAlign w:val="center"/>
            <w:hideMark/>
          </w:tcPr>
          <w:p w14:paraId="20496C83"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72,1</w:t>
            </w:r>
          </w:p>
        </w:tc>
        <w:tc>
          <w:tcPr>
            <w:tcW w:w="300" w:type="pct"/>
            <w:shd w:val="clear" w:color="auto" w:fill="auto"/>
            <w:noWrap/>
            <w:vAlign w:val="center"/>
            <w:hideMark/>
          </w:tcPr>
          <w:p w14:paraId="3BD4AC91"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70,7</w:t>
            </w:r>
          </w:p>
        </w:tc>
        <w:tc>
          <w:tcPr>
            <w:tcW w:w="300" w:type="pct"/>
            <w:shd w:val="clear" w:color="auto" w:fill="auto"/>
            <w:noWrap/>
            <w:vAlign w:val="center"/>
            <w:hideMark/>
          </w:tcPr>
          <w:p w14:paraId="68ECFB62"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67,7</w:t>
            </w:r>
          </w:p>
        </w:tc>
        <w:tc>
          <w:tcPr>
            <w:tcW w:w="300" w:type="pct"/>
            <w:shd w:val="clear" w:color="auto" w:fill="auto"/>
            <w:noWrap/>
            <w:vAlign w:val="center"/>
            <w:hideMark/>
          </w:tcPr>
          <w:p w14:paraId="6674CE1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27,7</w:t>
            </w:r>
          </w:p>
        </w:tc>
        <w:tc>
          <w:tcPr>
            <w:tcW w:w="300" w:type="pct"/>
            <w:shd w:val="clear" w:color="auto" w:fill="auto"/>
            <w:noWrap/>
            <w:vAlign w:val="center"/>
            <w:hideMark/>
          </w:tcPr>
          <w:p w14:paraId="2A13535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46,9</w:t>
            </w:r>
          </w:p>
        </w:tc>
        <w:tc>
          <w:tcPr>
            <w:tcW w:w="300" w:type="pct"/>
            <w:shd w:val="clear" w:color="auto" w:fill="auto"/>
            <w:noWrap/>
            <w:vAlign w:val="center"/>
            <w:hideMark/>
          </w:tcPr>
          <w:p w14:paraId="42715500"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51,9</w:t>
            </w:r>
          </w:p>
        </w:tc>
        <w:tc>
          <w:tcPr>
            <w:tcW w:w="300" w:type="pct"/>
            <w:shd w:val="clear" w:color="auto" w:fill="auto"/>
            <w:noWrap/>
            <w:vAlign w:val="center"/>
            <w:hideMark/>
          </w:tcPr>
          <w:p w14:paraId="10D6A869"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29,2</w:t>
            </w:r>
          </w:p>
        </w:tc>
        <w:tc>
          <w:tcPr>
            <w:tcW w:w="300" w:type="pct"/>
            <w:shd w:val="clear" w:color="auto" w:fill="auto"/>
            <w:noWrap/>
            <w:vAlign w:val="center"/>
            <w:hideMark/>
          </w:tcPr>
          <w:p w14:paraId="16077B98"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27,6</w:t>
            </w:r>
          </w:p>
        </w:tc>
        <w:tc>
          <w:tcPr>
            <w:tcW w:w="297" w:type="pct"/>
            <w:shd w:val="clear" w:color="auto" w:fill="auto"/>
            <w:noWrap/>
            <w:vAlign w:val="center"/>
            <w:hideMark/>
          </w:tcPr>
          <w:p w14:paraId="381D3995" w14:textId="77777777" w:rsidR="008229F0" w:rsidRPr="00005078" w:rsidRDefault="008229F0" w:rsidP="00B22690">
            <w:pPr>
              <w:jc w:val="center"/>
              <w:rPr>
                <w:rFonts w:ascii="Arial" w:hAnsi="Arial" w:cs="Arial"/>
                <w:color w:val="000000"/>
                <w:sz w:val="16"/>
                <w:szCs w:val="18"/>
              </w:rPr>
            </w:pPr>
            <w:r w:rsidRPr="00005078">
              <w:rPr>
                <w:rFonts w:ascii="Arial" w:hAnsi="Arial" w:cs="Arial"/>
                <w:color w:val="000000"/>
                <w:sz w:val="16"/>
                <w:szCs w:val="18"/>
              </w:rPr>
              <w:t>46,9</w:t>
            </w:r>
          </w:p>
        </w:tc>
      </w:tr>
    </w:tbl>
    <w:p w14:paraId="54A06474" w14:textId="77777777" w:rsidR="008229F0" w:rsidRPr="00005078" w:rsidRDefault="008229F0" w:rsidP="009D1C11">
      <w:pPr>
        <w:pStyle w:val="Ttulo2Nivel1"/>
        <w:numPr>
          <w:ilvl w:val="0"/>
          <w:numId w:val="0"/>
        </w:numPr>
        <w:spacing w:line="240" w:lineRule="auto"/>
        <w:rPr>
          <w:rFonts w:ascii="Arial" w:hAnsi="Arial" w:cs="Arial"/>
          <w:b w:val="0"/>
          <w:sz w:val="24"/>
          <w:szCs w:val="24"/>
        </w:rPr>
      </w:pPr>
      <w:r w:rsidRPr="00005078">
        <w:rPr>
          <w:rFonts w:ascii="Arial" w:hAnsi="Arial" w:cs="Arial"/>
          <w:b w:val="0"/>
          <w:sz w:val="20"/>
          <w:szCs w:val="20"/>
        </w:rPr>
        <w:t>Notas: (</w:t>
      </w:r>
      <w:r>
        <w:rPr>
          <w:rFonts w:ascii="Arial" w:hAnsi="Arial" w:cs="Arial"/>
          <w:b w:val="0"/>
          <w:sz w:val="20"/>
          <w:szCs w:val="20"/>
        </w:rPr>
        <w:t>1</w:t>
      </w:r>
      <w:r w:rsidRPr="00005078">
        <w:rPr>
          <w:rFonts w:ascii="Arial" w:hAnsi="Arial" w:cs="Arial"/>
          <w:b w:val="0"/>
          <w:sz w:val="20"/>
          <w:szCs w:val="20"/>
        </w:rPr>
        <w:t>) Los 10 sectores productivos se corresponden en número como: 1.AGRICULTURA, GANADERÍA, CAZA, SILVICULTURA Y PESCA; 2.EXPLOTACION DE MINAS Y CANTERAS; 3.INDUSTRIAS MANUFACTURERAS; 4.SUMINISTROS DE ELECTRICIDAD, GAS Y AGUA; 5.CONSTRUCCION; 6.COMERCIO AL POR MAYOR Y AL POR MENOR; REPARACIONES; 7.TRANSPORTE, ALMACENAMIENTO Y COMUNICACIONES; 8.INTERMEDIACION FINANCIERA; 9.ACTIVIDADES INMOBILIARIAS, EMPRESARIALES Y DE ALQUILER; 10. EDUCACION, SALUD, SERVICIOS SOCIALES Y OTRAS ACTIVIDADES DE SERVICIOS. (2) No provienen de las matrices de coeficientes interiores al carecer de información relevante para su estimación. (</w:t>
      </w:r>
      <w:r>
        <w:rPr>
          <w:rFonts w:ascii="Arial" w:hAnsi="Arial" w:cs="Arial"/>
          <w:b w:val="0"/>
          <w:sz w:val="20"/>
          <w:szCs w:val="20"/>
        </w:rPr>
        <w:t>3</w:t>
      </w:r>
      <w:r w:rsidRPr="00005078">
        <w:rPr>
          <w:rFonts w:ascii="Arial" w:hAnsi="Arial" w:cs="Arial"/>
          <w:b w:val="0"/>
          <w:sz w:val="20"/>
          <w:szCs w:val="20"/>
        </w:rPr>
        <w:t>) A=Atrás, D=Adelante, E=Empleo y %E</w:t>
      </w:r>
      <w:r w:rsidRPr="00005078">
        <w:rPr>
          <w:rFonts w:ascii="Arial" w:hAnsi="Arial" w:cs="Arial"/>
          <w:b w:val="0"/>
          <w:sz w:val="20"/>
          <w:szCs w:val="20"/>
          <w:vertAlign w:val="subscript"/>
        </w:rPr>
        <w:t>i</w:t>
      </w:r>
      <w:r w:rsidRPr="00005078">
        <w:rPr>
          <w:rFonts w:ascii="Arial" w:hAnsi="Arial" w:cs="Arial"/>
          <w:b w:val="0"/>
          <w:sz w:val="20"/>
          <w:szCs w:val="20"/>
        </w:rPr>
        <w:t>=porcentaje de Empleo indirecto. F</w:t>
      </w:r>
      <w:r>
        <w:rPr>
          <w:rFonts w:ascii="Arial" w:hAnsi="Arial" w:cs="Arial"/>
          <w:b w:val="0"/>
          <w:sz w:val="20"/>
          <w:szCs w:val="20"/>
        </w:rPr>
        <w:t xml:space="preserve">uente: </w:t>
      </w:r>
      <w:r w:rsidRPr="00005078">
        <w:rPr>
          <w:rFonts w:ascii="Arial" w:hAnsi="Arial" w:cs="Arial"/>
          <w:b w:val="0"/>
          <w:sz w:val="20"/>
          <w:szCs w:val="20"/>
        </w:rPr>
        <w:t>Informe CENICOOP-2013</w:t>
      </w:r>
      <w:r>
        <w:rPr>
          <w:rFonts w:ascii="Arial" w:hAnsi="Arial" w:cs="Arial"/>
          <w:b w:val="0"/>
          <w:sz w:val="20"/>
          <w:szCs w:val="20"/>
        </w:rPr>
        <w:t xml:space="preserve"> (Alarcón, 2013)</w:t>
      </w:r>
      <w:r w:rsidRPr="00005078">
        <w:rPr>
          <w:rFonts w:ascii="Arial" w:hAnsi="Arial" w:cs="Arial"/>
          <w:b w:val="0"/>
          <w:sz w:val="20"/>
          <w:szCs w:val="20"/>
        </w:rPr>
        <w:t>.</w:t>
      </w:r>
    </w:p>
    <w:p w14:paraId="283A8711" w14:textId="77777777" w:rsidR="008229F0" w:rsidRPr="00005078" w:rsidRDefault="008229F0" w:rsidP="00822661">
      <w:pPr>
        <w:jc w:val="both"/>
        <w:rPr>
          <w:rFonts w:ascii="Arial" w:hAnsi="Arial" w:cs="Arial"/>
        </w:rPr>
      </w:pPr>
    </w:p>
    <w:p w14:paraId="685C513E" w14:textId="77777777" w:rsidR="008229F0" w:rsidRPr="00005078" w:rsidRDefault="008229F0" w:rsidP="00822661">
      <w:pPr>
        <w:jc w:val="both"/>
        <w:rPr>
          <w:rFonts w:ascii="Arial" w:hAnsi="Arial" w:cs="Arial"/>
        </w:rPr>
      </w:pPr>
    </w:p>
    <w:p w14:paraId="38A5AEF6" w14:textId="77777777" w:rsidR="008229F0" w:rsidRPr="00C32C5D" w:rsidRDefault="008229F0" w:rsidP="008C08FD">
      <w:pPr>
        <w:pStyle w:val="Ttulo"/>
        <w:rPr>
          <w:lang w:val="es-CO"/>
        </w:rPr>
      </w:pPr>
      <w:bookmarkStart w:id="14" w:name="_Toc332988868"/>
      <w:bookmarkStart w:id="15" w:name="_Toc353846613"/>
      <w:bookmarkStart w:id="16" w:name="_Toc356404579"/>
      <w:bookmarkStart w:id="17" w:name="_Toc356404960"/>
      <w:bookmarkStart w:id="18" w:name="_Toc457241760"/>
      <w:r w:rsidRPr="00C32C5D">
        <w:rPr>
          <w:lang w:val="es-CO"/>
        </w:rPr>
        <w:t>Configuración de la red de relaciones intersectoriales de las cooperativas en Colombia y su dinámica reciente.</w:t>
      </w:r>
      <w:bookmarkEnd w:id="14"/>
      <w:bookmarkEnd w:id="15"/>
      <w:bookmarkEnd w:id="16"/>
      <w:bookmarkEnd w:id="17"/>
      <w:bookmarkEnd w:id="18"/>
    </w:p>
    <w:p w14:paraId="4735DB60" w14:textId="77777777" w:rsidR="008229F0" w:rsidRPr="00005078" w:rsidRDefault="008229F0" w:rsidP="00822661">
      <w:pPr>
        <w:jc w:val="both"/>
        <w:rPr>
          <w:rFonts w:ascii="Arial" w:hAnsi="Arial" w:cs="Arial"/>
        </w:rPr>
      </w:pPr>
    </w:p>
    <w:p w14:paraId="782DBAB4" w14:textId="77777777" w:rsidR="00E36EE5" w:rsidRPr="00005078" w:rsidRDefault="008229F0" w:rsidP="00822661">
      <w:pPr>
        <w:jc w:val="both"/>
        <w:rPr>
          <w:rFonts w:ascii="Arial" w:hAnsi="Arial" w:cs="Arial"/>
        </w:rPr>
      </w:pPr>
      <w:r w:rsidRPr="00005078">
        <w:rPr>
          <w:rFonts w:ascii="Arial" w:hAnsi="Arial" w:cs="Arial"/>
        </w:rPr>
        <w:t xml:space="preserve">La utilización instrumental de la teoría de grafos hace posible visualizar de manera inmediata las redes de relaciones intersectoriales configuradas por la Economía General y la Economía Cooperativa, así como determina el protagonismo de los sectores o ramas productivas en la estructura de la red por medio de medidas de centralidad, entre otras. Tales indicadores se interpretan como resúmenes de la influencia e importancia de estos sectores en la </w:t>
      </w:r>
      <w:r w:rsidRPr="00005078">
        <w:rPr>
          <w:rFonts w:ascii="Arial" w:hAnsi="Arial" w:cs="Arial"/>
        </w:rPr>
        <w:lastRenderedPageBreak/>
        <w:t>configuración general de las transacciones intersectoriales bajo un enfoque diferente, que bien puede enriquecer las interpretaciones convencionales. En este apartado se presentarán los cálculos de tales indicadores para observar ciertas cualidades de los nodos-sectores, así como otros sobre el conjunto de la red, que son los referidos a la centralización del grafo, tanto para la Economía General como para el segmento cooperativo. Ambas medidas se obtienen gracias al software UCINET 6</w:t>
      </w:r>
      <w:r w:rsidRPr="00005078">
        <w:rPr>
          <w:rFonts w:ascii="Arial" w:hAnsi="Arial" w:cs="Arial"/>
          <w:vertAlign w:val="superscript"/>
        </w:rPr>
        <w:footnoteReference w:id="12"/>
      </w:r>
      <w:r w:rsidRPr="00005078">
        <w:rPr>
          <w:rFonts w:ascii="Arial" w:hAnsi="Arial" w:cs="Arial"/>
        </w:rPr>
        <w:t>.</w:t>
      </w:r>
      <w:r w:rsidR="00D12A4E" w:rsidRPr="00005078">
        <w:rPr>
          <w:rFonts w:ascii="Arial" w:hAnsi="Arial" w:cs="Arial"/>
        </w:rPr>
        <w:t xml:space="preserve"> Esta metodología se sigue para el coopera</w:t>
      </w:r>
      <w:r w:rsidR="00005078">
        <w:rPr>
          <w:rFonts w:ascii="Arial" w:hAnsi="Arial" w:cs="Arial"/>
        </w:rPr>
        <w:t>tivismo español en Alarcón (2009, 2016</w:t>
      </w:r>
      <w:r w:rsidR="00D12A4E" w:rsidRPr="00005078">
        <w:rPr>
          <w:rFonts w:ascii="Arial" w:hAnsi="Arial" w:cs="Arial"/>
        </w:rPr>
        <w:t>).</w:t>
      </w:r>
    </w:p>
    <w:p w14:paraId="0D607A83" w14:textId="77777777" w:rsidR="00C06EE4" w:rsidRPr="00005078" w:rsidRDefault="00C06EE4" w:rsidP="00822661">
      <w:pPr>
        <w:jc w:val="both"/>
        <w:rPr>
          <w:rFonts w:ascii="Arial" w:hAnsi="Arial" w:cs="Arial"/>
        </w:rPr>
      </w:pPr>
    </w:p>
    <w:p w14:paraId="4948B574" w14:textId="77777777" w:rsidR="00E36EE5" w:rsidRPr="00005078" w:rsidRDefault="00E36EE5" w:rsidP="00A44269">
      <w:pPr>
        <w:jc w:val="both"/>
        <w:rPr>
          <w:rFonts w:ascii="Arial" w:hAnsi="Arial" w:cs="Arial"/>
        </w:rPr>
      </w:pPr>
      <w:r w:rsidRPr="00005078">
        <w:rPr>
          <w:rFonts w:ascii="Arial" w:hAnsi="Arial" w:cs="Arial"/>
        </w:rPr>
        <w:t>La posición intermedia de una rama en las relaciones económicas entre otros sectores significa que la misma puede tener algún control sobre las transacciones de las ramas no adyacentes, es decir, no relacionadas directamente, y por eso conviene incluir en el algoritmo de solución otros caminos que pongan en contacto a esos dos nodos- sectores. Así, este indicador refleja el poder de la rama productiva “mayormente intermediaria”, tanto para desparramar sus efectos beneficiosos como los perjudiciales. Por lo que caminos alternativos provocarán una menor dependencia del mismo para desarrollar las actividades económicas y, por tanto, la disminución del poder del intermediador. De ahí la dual interpretación. Piénsese, como un buen ejemplo de una rama productiva de poder intermediador, en el caso de la Intermediación Financiera, valga la redundancia del significante, y las consecuencias a las que pueden llevar ―o han llevado― sus aristas en el desenvolvimiento económico ante dinámicas recesivas.</w:t>
      </w:r>
    </w:p>
    <w:p w14:paraId="0565F005" w14:textId="77777777" w:rsidR="00D12A4E" w:rsidRPr="00005078" w:rsidRDefault="00D12A4E" w:rsidP="00A44269">
      <w:pPr>
        <w:jc w:val="both"/>
        <w:rPr>
          <w:rFonts w:ascii="Arial" w:hAnsi="Arial" w:cs="Arial"/>
        </w:rPr>
      </w:pPr>
    </w:p>
    <w:p w14:paraId="32B5B13B" w14:textId="77777777" w:rsidR="00005078" w:rsidRPr="00005078" w:rsidRDefault="00E36EE5" w:rsidP="00A44269">
      <w:pPr>
        <w:jc w:val="both"/>
        <w:rPr>
          <w:rFonts w:ascii="Arial" w:hAnsi="Arial" w:cs="Arial"/>
        </w:rPr>
      </w:pPr>
      <w:r w:rsidRPr="00005078">
        <w:rPr>
          <w:rFonts w:ascii="Arial" w:hAnsi="Arial" w:cs="Arial"/>
        </w:rPr>
        <w:t xml:space="preserve">La aplicación de los conceptos e indicadores anteriores sostiene que en dos dimensiones diferentes de la centralidad, como son las capacidades de una rama de ser proveedora (Outdegree) o receptora (Indegree) de relaciones productivas intersectoriales, las estructuras sectoriales de las cooperativas y de la Economía General difieren notablemente. En efecto, a través del grado de centralidad de Freeman vuelve a destacarse lo que de la configuración de la red cooperativa y la de la Economía </w:t>
      </w:r>
      <w:r w:rsidR="00D12A4E" w:rsidRPr="00005078">
        <w:rPr>
          <w:rFonts w:ascii="Arial" w:hAnsi="Arial" w:cs="Arial"/>
        </w:rPr>
        <w:t>Cooperativa</w:t>
      </w:r>
      <w:r w:rsidRPr="00005078">
        <w:rPr>
          <w:rFonts w:ascii="Arial" w:hAnsi="Arial" w:cs="Arial"/>
        </w:rPr>
        <w:t xml:space="preserve"> se derivaba en el modelo Input-Output.</w:t>
      </w:r>
      <w:bookmarkStart w:id="19" w:name="_Toc353846665"/>
      <w:r w:rsidR="00005078" w:rsidRPr="00005078">
        <w:rPr>
          <w:rFonts w:ascii="Arial" w:hAnsi="Arial" w:cs="Arial"/>
        </w:rPr>
        <w:t xml:space="preserve"> Así, el sector</w:t>
      </w:r>
      <w:r w:rsidR="00005078" w:rsidRPr="00005078">
        <w:rPr>
          <w:rFonts w:ascii="Arial" w:hAnsi="Arial" w:cs="Arial"/>
          <w:i/>
        </w:rPr>
        <w:t xml:space="preserve"> Agrario</w:t>
      </w:r>
      <w:r w:rsidR="00005078" w:rsidRPr="00005078">
        <w:rPr>
          <w:rFonts w:ascii="Arial" w:hAnsi="Arial" w:cs="Arial"/>
        </w:rPr>
        <w:t xml:space="preserve">, ramas de </w:t>
      </w:r>
      <w:r w:rsidR="00005078" w:rsidRPr="00005078">
        <w:rPr>
          <w:rFonts w:ascii="Arial" w:hAnsi="Arial" w:cs="Arial"/>
          <w:i/>
        </w:rPr>
        <w:t>Manufactura,</w:t>
      </w:r>
      <w:r w:rsidR="00005078" w:rsidRPr="00005078">
        <w:rPr>
          <w:rFonts w:ascii="Arial" w:hAnsi="Arial" w:cs="Arial"/>
        </w:rPr>
        <w:t xml:space="preserve"> e </w:t>
      </w:r>
      <w:r w:rsidR="00005078" w:rsidRPr="00005078">
        <w:rPr>
          <w:rFonts w:ascii="Arial" w:hAnsi="Arial" w:cs="Arial"/>
          <w:i/>
        </w:rPr>
        <w:t>Intermediación Financiera</w:t>
      </w:r>
      <w:r w:rsidR="00005078" w:rsidRPr="00005078">
        <w:rPr>
          <w:rFonts w:ascii="Arial" w:hAnsi="Arial" w:cs="Arial"/>
        </w:rPr>
        <w:t xml:space="preserve"> persisten en los primeros puestos de centralidad, y también como sectores que arrastran al resto en el caso de las cooperativas, mientras que para la economía nacional se añaden el sector </w:t>
      </w:r>
      <w:r w:rsidR="00005078" w:rsidRPr="00005078">
        <w:rPr>
          <w:rFonts w:ascii="Arial" w:hAnsi="Arial" w:cs="Arial"/>
          <w:i/>
        </w:rPr>
        <w:t xml:space="preserve">Inmobiliario y de servicios a empresas </w:t>
      </w:r>
      <w:r w:rsidR="00005078" w:rsidRPr="00005078">
        <w:rPr>
          <w:rFonts w:ascii="Arial" w:hAnsi="Arial" w:cs="Arial"/>
        </w:rPr>
        <w:t xml:space="preserve">y el de </w:t>
      </w:r>
      <w:r w:rsidR="00005078" w:rsidRPr="00005078">
        <w:rPr>
          <w:rFonts w:ascii="Arial" w:hAnsi="Arial" w:cs="Arial"/>
          <w:i/>
        </w:rPr>
        <w:t>Transportes y comunicaciones,</w:t>
      </w:r>
      <w:r w:rsidR="00005078" w:rsidRPr="00005078">
        <w:rPr>
          <w:rFonts w:ascii="Arial" w:hAnsi="Arial" w:cs="Arial"/>
        </w:rPr>
        <w:t xml:space="preserve"> para ejercer ese rol, sustrayendo del conjunto a la </w:t>
      </w:r>
      <w:r w:rsidR="00005078" w:rsidRPr="00005078">
        <w:rPr>
          <w:rFonts w:ascii="Arial" w:hAnsi="Arial" w:cs="Arial"/>
          <w:i/>
        </w:rPr>
        <w:t>Intermediación Financiera</w:t>
      </w:r>
      <w:r w:rsidR="00005078" w:rsidRPr="00005078">
        <w:rPr>
          <w:rFonts w:ascii="Arial" w:hAnsi="Arial" w:cs="Arial"/>
        </w:rPr>
        <w:t xml:space="preserve">. En cuanto a los sectores que se ven arrastrados, el cooperativismo enumera al </w:t>
      </w:r>
      <w:r w:rsidR="00005078" w:rsidRPr="00005078">
        <w:rPr>
          <w:rFonts w:ascii="Arial" w:hAnsi="Arial" w:cs="Arial"/>
          <w:i/>
        </w:rPr>
        <w:t>Minero, Construcción, Comercio y hotelería y Educación, Salud, y otros servicios personales y colectivos</w:t>
      </w:r>
      <w:r w:rsidR="00005078" w:rsidRPr="00005078">
        <w:rPr>
          <w:rFonts w:ascii="Arial" w:hAnsi="Arial" w:cs="Arial"/>
        </w:rPr>
        <w:t xml:space="preserve"> (Cuadro </w:t>
      </w:r>
      <w:r w:rsidR="00A44269">
        <w:rPr>
          <w:rFonts w:ascii="Arial" w:hAnsi="Arial" w:cs="Arial"/>
        </w:rPr>
        <w:t>5</w:t>
      </w:r>
      <w:r w:rsidR="00005078" w:rsidRPr="00005078">
        <w:rPr>
          <w:rFonts w:ascii="Arial" w:hAnsi="Arial" w:cs="Arial"/>
        </w:rPr>
        <w:t xml:space="preserve"> y Grafos 1 a 4). </w:t>
      </w:r>
    </w:p>
    <w:p w14:paraId="7F5CEDDC" w14:textId="77777777" w:rsidR="00005078" w:rsidRPr="00005078" w:rsidRDefault="00005078" w:rsidP="00A44269">
      <w:pPr>
        <w:jc w:val="both"/>
        <w:rPr>
          <w:rFonts w:ascii="Arial" w:hAnsi="Arial" w:cs="Arial"/>
        </w:rPr>
      </w:pPr>
    </w:p>
    <w:p w14:paraId="2B1E116D" w14:textId="77777777" w:rsidR="00005078" w:rsidRPr="00005078" w:rsidRDefault="00005078" w:rsidP="00A44269">
      <w:pPr>
        <w:jc w:val="both"/>
        <w:rPr>
          <w:rFonts w:ascii="Arial" w:hAnsi="Arial" w:cs="Arial"/>
        </w:rPr>
      </w:pPr>
      <w:r w:rsidRPr="00005078">
        <w:rPr>
          <w:rFonts w:ascii="Arial" w:hAnsi="Arial" w:cs="Arial"/>
        </w:rPr>
        <w:t>Por otra parte, en cuanto a la concentración de la red ―</w:t>
      </w:r>
      <w:r w:rsidRPr="00005078">
        <w:rPr>
          <w:rFonts w:ascii="Arial" w:hAnsi="Arial" w:cs="Arial"/>
          <w:i/>
        </w:rPr>
        <w:t>centralización</w:t>
      </w:r>
      <w:r w:rsidRPr="00005078">
        <w:rPr>
          <w:rFonts w:ascii="Arial" w:hAnsi="Arial" w:cs="Arial"/>
        </w:rPr>
        <w:t xml:space="preserve"> como indicador conjunto―, los indicadores obtenidos destacan que, inicialmente, la estructura de las relaciones intersectoriales está más centralizada para la Economía Cooperativa que para la General. El Grado medio tiende a igualarse entre las redes partiendo desde el ligeramente mayor de la economía general (Cuadro </w:t>
      </w:r>
      <w:r w:rsidR="005B0B77">
        <w:rPr>
          <w:rFonts w:ascii="Arial" w:hAnsi="Arial" w:cs="Arial"/>
        </w:rPr>
        <w:t>6</w:t>
      </w:r>
      <w:r w:rsidRPr="00005078">
        <w:rPr>
          <w:rFonts w:ascii="Arial" w:hAnsi="Arial" w:cs="Arial"/>
        </w:rPr>
        <w:t xml:space="preserve">). Las estructuras pierden centralidad respecto a los sectores </w:t>
      </w:r>
      <w:r w:rsidRPr="00005078">
        <w:rPr>
          <w:rFonts w:ascii="Arial" w:hAnsi="Arial" w:cs="Arial"/>
        </w:rPr>
        <w:lastRenderedPageBreak/>
        <w:t xml:space="preserve">señalados en el párrafo anterior, como claramente manifiesta el poder de centralidad de la </w:t>
      </w:r>
      <w:r w:rsidRPr="00005078">
        <w:rPr>
          <w:rFonts w:ascii="Arial" w:hAnsi="Arial" w:cs="Arial"/>
          <w:i/>
        </w:rPr>
        <w:t>Manufacturas</w:t>
      </w:r>
      <w:r w:rsidRPr="00005078">
        <w:rPr>
          <w:rFonts w:ascii="Arial" w:hAnsi="Arial" w:cs="Arial"/>
        </w:rPr>
        <w:t xml:space="preserve"> en la economía general, rama en la cual toma posiciones también el </w:t>
      </w:r>
      <w:r w:rsidRPr="00005078">
        <w:rPr>
          <w:rFonts w:ascii="Arial" w:hAnsi="Arial" w:cs="Arial"/>
          <w:i/>
        </w:rPr>
        <w:t>cooperativismo</w:t>
      </w:r>
      <w:r w:rsidRPr="00005078">
        <w:rPr>
          <w:rFonts w:ascii="Arial" w:hAnsi="Arial" w:cs="Arial"/>
        </w:rPr>
        <w:t xml:space="preserve">. Y destaca el peso de la </w:t>
      </w:r>
      <w:r w:rsidRPr="00005078">
        <w:rPr>
          <w:rFonts w:ascii="Arial" w:hAnsi="Arial" w:cs="Arial"/>
          <w:i/>
        </w:rPr>
        <w:t>Intermediación Financiera</w:t>
      </w:r>
      <w:r w:rsidRPr="00005078">
        <w:rPr>
          <w:rFonts w:ascii="Arial" w:hAnsi="Arial" w:cs="Arial"/>
        </w:rPr>
        <w:t xml:space="preserve"> cooperativa, en un diferencial similar al papel del sector de </w:t>
      </w:r>
      <w:r w:rsidRPr="00005078">
        <w:rPr>
          <w:rFonts w:ascii="Arial" w:hAnsi="Arial" w:cs="Arial"/>
          <w:i/>
        </w:rPr>
        <w:t>Transporte y comunicaciones</w:t>
      </w:r>
      <w:r w:rsidRPr="00005078">
        <w:rPr>
          <w:rFonts w:ascii="Arial" w:hAnsi="Arial" w:cs="Arial"/>
        </w:rPr>
        <w:t xml:space="preserve"> o la rama de </w:t>
      </w:r>
      <w:r w:rsidRPr="00005078">
        <w:rPr>
          <w:rFonts w:ascii="Arial" w:hAnsi="Arial" w:cs="Arial"/>
          <w:i/>
        </w:rPr>
        <w:t>Actividades Inmobiliarias y servicios a empresas</w:t>
      </w:r>
      <w:r w:rsidRPr="00005078">
        <w:rPr>
          <w:rFonts w:ascii="Arial" w:hAnsi="Arial" w:cs="Arial"/>
        </w:rPr>
        <w:t xml:space="preserve"> para la economía nacional. Todo ello sin olvidar al sector </w:t>
      </w:r>
      <w:r w:rsidRPr="00005078">
        <w:rPr>
          <w:rFonts w:ascii="Arial" w:hAnsi="Arial" w:cs="Arial"/>
          <w:i/>
        </w:rPr>
        <w:t>Agrario</w:t>
      </w:r>
      <w:r w:rsidRPr="00005078">
        <w:rPr>
          <w:rFonts w:ascii="Arial" w:hAnsi="Arial" w:cs="Arial"/>
        </w:rPr>
        <w:t xml:space="preserve">, que es el siguiente en el orden de centralidad en ambas redes de relaciones intersectoriales, sobre el que se percibe el cambio estructural del sector, perdiendo centralidad en la economía general (Cuadro </w:t>
      </w:r>
      <w:r w:rsidR="005B0B77">
        <w:rPr>
          <w:rFonts w:ascii="Arial" w:hAnsi="Arial" w:cs="Arial"/>
        </w:rPr>
        <w:t>5</w:t>
      </w:r>
      <w:r w:rsidRPr="00005078">
        <w:rPr>
          <w:rFonts w:ascii="Arial" w:hAnsi="Arial" w:cs="Arial"/>
        </w:rPr>
        <w:t xml:space="preserve"> y Grafos 1 a 4). En definitiva, que las características motoras de ciertas ramas del </w:t>
      </w:r>
      <w:r w:rsidRPr="00005078">
        <w:rPr>
          <w:rFonts w:ascii="Arial" w:hAnsi="Arial" w:cs="Arial"/>
          <w:i/>
        </w:rPr>
        <w:t>cooperativismo</w:t>
      </w:r>
      <w:r w:rsidRPr="00005078">
        <w:rPr>
          <w:rFonts w:ascii="Arial" w:hAnsi="Arial" w:cs="Arial"/>
        </w:rPr>
        <w:t xml:space="preserve"> colombiano redundan en su carácter central.</w:t>
      </w:r>
    </w:p>
    <w:p w14:paraId="3B8F49DB" w14:textId="77777777" w:rsidR="00005078" w:rsidRPr="00005078" w:rsidRDefault="00005078" w:rsidP="00A44269">
      <w:pPr>
        <w:jc w:val="both"/>
        <w:rPr>
          <w:rFonts w:ascii="Arial" w:hAnsi="Arial" w:cs="Arial"/>
        </w:rPr>
      </w:pPr>
    </w:p>
    <w:p w14:paraId="03112670" w14:textId="77777777" w:rsidR="005B0B77" w:rsidRPr="007428EF" w:rsidRDefault="005B0B77" w:rsidP="005B0B77">
      <w:pPr>
        <w:contextualSpacing/>
        <w:jc w:val="both"/>
        <w:rPr>
          <w:rFonts w:ascii="Arial" w:hAnsi="Arial" w:cs="Arial"/>
          <w:sz w:val="20"/>
          <w:szCs w:val="20"/>
        </w:rPr>
      </w:pPr>
      <w:r w:rsidRPr="007428EF">
        <w:rPr>
          <w:rFonts w:ascii="Arial" w:hAnsi="Arial" w:cs="Arial"/>
          <w:i/>
          <w:smallCaps/>
          <w:sz w:val="20"/>
          <w:szCs w:val="20"/>
        </w:rPr>
        <w:t xml:space="preserve">Cuadro </w:t>
      </w:r>
      <w:r w:rsidRPr="007428EF">
        <w:rPr>
          <w:rFonts w:ascii="Arial" w:hAnsi="Arial" w:cs="Arial"/>
          <w:sz w:val="20"/>
          <w:szCs w:val="20"/>
        </w:rPr>
        <w:t>5</w:t>
      </w:r>
      <w:r w:rsidRPr="007428EF">
        <w:rPr>
          <w:rFonts w:ascii="Arial" w:hAnsi="Arial" w:cs="Arial"/>
          <w:i/>
          <w:smallCaps/>
          <w:sz w:val="20"/>
          <w:szCs w:val="20"/>
        </w:rPr>
        <w:t>.-</w:t>
      </w:r>
      <w:r w:rsidRPr="007428EF">
        <w:rPr>
          <w:rFonts w:ascii="Arial" w:hAnsi="Arial" w:cs="Arial"/>
          <w:i/>
          <w:sz w:val="20"/>
          <w:szCs w:val="20"/>
        </w:rPr>
        <w:t xml:space="preserve"> </w:t>
      </w:r>
      <w:r w:rsidRPr="007428EF">
        <w:rPr>
          <w:rFonts w:ascii="Arial" w:hAnsi="Arial" w:cs="Arial"/>
          <w:sz w:val="20"/>
          <w:szCs w:val="20"/>
        </w:rPr>
        <w:t>Centralidad</w:t>
      </w:r>
      <w:r w:rsidR="00090D20">
        <w:rPr>
          <w:rFonts w:ascii="Arial" w:hAnsi="Arial" w:cs="Arial"/>
          <w:sz w:val="20"/>
          <w:szCs w:val="20"/>
        </w:rPr>
        <w:t xml:space="preserve"> del Grado de Salida (GS) o de Entrada (GE)</w:t>
      </w:r>
      <w:r w:rsidRPr="007428EF">
        <w:rPr>
          <w:rFonts w:ascii="Arial" w:hAnsi="Arial" w:cs="Arial"/>
          <w:sz w:val="20"/>
          <w:szCs w:val="20"/>
        </w:rPr>
        <w:t xml:space="preserve"> de los sectores productivo</w:t>
      </w:r>
      <w:r w:rsidR="00090D20">
        <w:rPr>
          <w:rFonts w:ascii="Arial" w:hAnsi="Arial" w:cs="Arial"/>
          <w:sz w:val="20"/>
          <w:szCs w:val="20"/>
        </w:rPr>
        <w:t>s</w:t>
      </w:r>
      <w:r w:rsidRPr="007428EF">
        <w:rPr>
          <w:rFonts w:ascii="Arial" w:hAnsi="Arial" w:cs="Arial"/>
          <w:sz w:val="20"/>
          <w:szCs w:val="20"/>
        </w:rPr>
        <w:t xml:space="preserve"> en cada red cooperativa o general de la Economía Colombiana y su centralización tomadas como un todo, 2003-2010.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7"/>
        <w:gridCol w:w="843"/>
        <w:gridCol w:w="651"/>
        <w:gridCol w:w="843"/>
        <w:gridCol w:w="651"/>
        <w:gridCol w:w="843"/>
        <w:gridCol w:w="651"/>
        <w:gridCol w:w="843"/>
        <w:gridCol w:w="651"/>
      </w:tblGrid>
      <w:tr w:rsidR="007428EF" w:rsidRPr="007428EF" w14:paraId="6D787030" w14:textId="77777777" w:rsidTr="007428EF">
        <w:trPr>
          <w:trHeight w:val="300"/>
          <w:jc w:val="center"/>
        </w:trPr>
        <w:tc>
          <w:tcPr>
            <w:tcW w:w="2667" w:type="dxa"/>
            <w:vMerge w:val="restart"/>
            <w:shd w:val="clear" w:color="auto" w:fill="auto"/>
            <w:noWrap/>
            <w:vAlign w:val="center"/>
          </w:tcPr>
          <w:p w14:paraId="43FC3BE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Sectores</w:t>
            </w:r>
            <w:r w:rsidR="00CC6A6F" w:rsidRPr="00CC6A6F">
              <w:rPr>
                <w:rFonts w:ascii="Arial" w:hAnsi="Arial" w:cs="Arial"/>
                <w:sz w:val="20"/>
                <w:szCs w:val="20"/>
                <w:vertAlign w:val="superscript"/>
              </w:rPr>
              <w:t xml:space="preserve"> (1)</w:t>
            </w:r>
          </w:p>
        </w:tc>
        <w:tc>
          <w:tcPr>
            <w:tcW w:w="2988" w:type="dxa"/>
            <w:gridSpan w:val="4"/>
            <w:shd w:val="clear" w:color="auto" w:fill="auto"/>
            <w:noWrap/>
            <w:vAlign w:val="center"/>
          </w:tcPr>
          <w:p w14:paraId="3E93D78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Cooperativas</w:t>
            </w:r>
          </w:p>
        </w:tc>
        <w:tc>
          <w:tcPr>
            <w:tcW w:w="2988" w:type="dxa"/>
            <w:gridSpan w:val="4"/>
            <w:shd w:val="clear" w:color="auto" w:fill="auto"/>
            <w:noWrap/>
            <w:vAlign w:val="center"/>
          </w:tcPr>
          <w:p w14:paraId="48BF49A1" w14:textId="77777777" w:rsidR="005B0B77" w:rsidRPr="007428EF" w:rsidRDefault="007428EF" w:rsidP="007428EF">
            <w:pPr>
              <w:jc w:val="center"/>
              <w:rPr>
                <w:rFonts w:ascii="Arial" w:hAnsi="Arial" w:cs="Arial"/>
                <w:sz w:val="20"/>
                <w:szCs w:val="20"/>
              </w:rPr>
            </w:pPr>
            <w:r>
              <w:rPr>
                <w:rFonts w:ascii="Arial" w:hAnsi="Arial" w:cs="Arial"/>
                <w:sz w:val="20"/>
                <w:szCs w:val="20"/>
              </w:rPr>
              <w:t>Economía Nacional</w:t>
            </w:r>
          </w:p>
        </w:tc>
      </w:tr>
      <w:tr w:rsidR="007428EF" w:rsidRPr="007428EF" w14:paraId="3C501840" w14:textId="77777777" w:rsidTr="007428EF">
        <w:trPr>
          <w:trHeight w:val="300"/>
          <w:jc w:val="center"/>
        </w:trPr>
        <w:tc>
          <w:tcPr>
            <w:tcW w:w="2667" w:type="dxa"/>
            <w:vMerge/>
            <w:shd w:val="clear" w:color="auto" w:fill="auto"/>
            <w:noWrap/>
            <w:vAlign w:val="center"/>
            <w:hideMark/>
          </w:tcPr>
          <w:p w14:paraId="4074E550" w14:textId="77777777" w:rsidR="005B0B77" w:rsidRPr="007428EF" w:rsidRDefault="005B0B77" w:rsidP="007428EF">
            <w:pPr>
              <w:jc w:val="center"/>
              <w:rPr>
                <w:rFonts w:ascii="Arial" w:hAnsi="Arial" w:cs="Arial"/>
                <w:sz w:val="20"/>
                <w:szCs w:val="20"/>
              </w:rPr>
            </w:pPr>
          </w:p>
        </w:tc>
        <w:tc>
          <w:tcPr>
            <w:tcW w:w="1494" w:type="dxa"/>
            <w:gridSpan w:val="2"/>
            <w:shd w:val="clear" w:color="auto" w:fill="auto"/>
            <w:noWrap/>
            <w:vAlign w:val="center"/>
            <w:hideMark/>
          </w:tcPr>
          <w:p w14:paraId="5F8DFBE9"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2003</w:t>
            </w:r>
          </w:p>
        </w:tc>
        <w:tc>
          <w:tcPr>
            <w:tcW w:w="1494" w:type="dxa"/>
            <w:gridSpan w:val="2"/>
            <w:shd w:val="clear" w:color="auto" w:fill="auto"/>
            <w:noWrap/>
            <w:vAlign w:val="center"/>
            <w:hideMark/>
          </w:tcPr>
          <w:p w14:paraId="65060F4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2010</w:t>
            </w:r>
          </w:p>
        </w:tc>
        <w:tc>
          <w:tcPr>
            <w:tcW w:w="1494" w:type="dxa"/>
            <w:gridSpan w:val="2"/>
            <w:shd w:val="clear" w:color="auto" w:fill="auto"/>
            <w:noWrap/>
            <w:vAlign w:val="center"/>
            <w:hideMark/>
          </w:tcPr>
          <w:p w14:paraId="34851DB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2003</w:t>
            </w:r>
          </w:p>
        </w:tc>
        <w:tc>
          <w:tcPr>
            <w:tcW w:w="1494" w:type="dxa"/>
            <w:gridSpan w:val="2"/>
            <w:shd w:val="clear" w:color="auto" w:fill="auto"/>
            <w:noWrap/>
            <w:vAlign w:val="center"/>
            <w:hideMark/>
          </w:tcPr>
          <w:p w14:paraId="71D2BAAB"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2010</w:t>
            </w:r>
          </w:p>
        </w:tc>
      </w:tr>
      <w:tr w:rsidR="00090D20" w:rsidRPr="007428EF" w14:paraId="3E857063" w14:textId="77777777" w:rsidTr="007428EF">
        <w:trPr>
          <w:trHeight w:val="300"/>
          <w:jc w:val="center"/>
        </w:trPr>
        <w:tc>
          <w:tcPr>
            <w:tcW w:w="2667" w:type="dxa"/>
            <w:vMerge/>
            <w:shd w:val="clear" w:color="auto" w:fill="auto"/>
            <w:noWrap/>
            <w:vAlign w:val="center"/>
            <w:hideMark/>
          </w:tcPr>
          <w:p w14:paraId="67BF18E7" w14:textId="77777777" w:rsidR="00090D20" w:rsidRPr="007428EF" w:rsidRDefault="00090D20" w:rsidP="00090D20">
            <w:pPr>
              <w:jc w:val="center"/>
              <w:rPr>
                <w:rFonts w:ascii="Arial" w:hAnsi="Arial" w:cs="Arial"/>
                <w:sz w:val="20"/>
                <w:szCs w:val="20"/>
              </w:rPr>
            </w:pPr>
          </w:p>
        </w:tc>
        <w:tc>
          <w:tcPr>
            <w:tcW w:w="843" w:type="dxa"/>
            <w:shd w:val="clear" w:color="auto" w:fill="auto"/>
            <w:noWrap/>
            <w:vAlign w:val="center"/>
            <w:hideMark/>
          </w:tcPr>
          <w:p w14:paraId="292B44F7" w14:textId="77777777" w:rsidR="00090D20" w:rsidRPr="007428EF" w:rsidRDefault="00090D20" w:rsidP="00090D20">
            <w:pPr>
              <w:jc w:val="center"/>
              <w:rPr>
                <w:rFonts w:ascii="Arial" w:hAnsi="Arial" w:cs="Arial"/>
                <w:sz w:val="20"/>
                <w:szCs w:val="20"/>
              </w:rPr>
            </w:pPr>
            <w:r>
              <w:rPr>
                <w:rFonts w:ascii="Arial" w:hAnsi="Arial" w:cs="Arial"/>
                <w:sz w:val="20"/>
                <w:szCs w:val="20"/>
              </w:rPr>
              <w:t>GS</w:t>
            </w:r>
          </w:p>
        </w:tc>
        <w:tc>
          <w:tcPr>
            <w:tcW w:w="651" w:type="dxa"/>
            <w:shd w:val="clear" w:color="auto" w:fill="auto"/>
            <w:noWrap/>
            <w:vAlign w:val="center"/>
            <w:hideMark/>
          </w:tcPr>
          <w:p w14:paraId="7C01728C" w14:textId="77777777" w:rsidR="00090D20" w:rsidRPr="007428EF" w:rsidRDefault="00090D20" w:rsidP="00090D20">
            <w:pPr>
              <w:jc w:val="center"/>
              <w:rPr>
                <w:rFonts w:ascii="Arial" w:hAnsi="Arial" w:cs="Arial"/>
                <w:sz w:val="20"/>
                <w:szCs w:val="20"/>
              </w:rPr>
            </w:pPr>
            <w:r>
              <w:rPr>
                <w:rFonts w:ascii="Arial" w:hAnsi="Arial" w:cs="Arial"/>
                <w:sz w:val="20"/>
                <w:szCs w:val="20"/>
              </w:rPr>
              <w:t>GE</w:t>
            </w:r>
          </w:p>
        </w:tc>
        <w:tc>
          <w:tcPr>
            <w:tcW w:w="843" w:type="dxa"/>
            <w:shd w:val="clear" w:color="auto" w:fill="auto"/>
            <w:noWrap/>
            <w:vAlign w:val="center"/>
            <w:hideMark/>
          </w:tcPr>
          <w:p w14:paraId="5E945540" w14:textId="77777777" w:rsidR="00090D20" w:rsidRPr="007428EF" w:rsidRDefault="00090D20" w:rsidP="00090D20">
            <w:pPr>
              <w:jc w:val="center"/>
              <w:rPr>
                <w:rFonts w:ascii="Arial" w:hAnsi="Arial" w:cs="Arial"/>
                <w:sz w:val="20"/>
                <w:szCs w:val="20"/>
              </w:rPr>
            </w:pPr>
            <w:r>
              <w:rPr>
                <w:rFonts w:ascii="Arial" w:hAnsi="Arial" w:cs="Arial"/>
                <w:sz w:val="20"/>
                <w:szCs w:val="20"/>
              </w:rPr>
              <w:t>GS</w:t>
            </w:r>
          </w:p>
        </w:tc>
        <w:tc>
          <w:tcPr>
            <w:tcW w:w="651" w:type="dxa"/>
            <w:shd w:val="clear" w:color="auto" w:fill="auto"/>
            <w:noWrap/>
            <w:vAlign w:val="center"/>
            <w:hideMark/>
          </w:tcPr>
          <w:p w14:paraId="7B9763C5" w14:textId="77777777" w:rsidR="00090D20" w:rsidRPr="007428EF" w:rsidRDefault="00090D20" w:rsidP="00090D20">
            <w:pPr>
              <w:jc w:val="center"/>
              <w:rPr>
                <w:rFonts w:ascii="Arial" w:hAnsi="Arial" w:cs="Arial"/>
                <w:sz w:val="20"/>
                <w:szCs w:val="20"/>
              </w:rPr>
            </w:pPr>
            <w:r>
              <w:rPr>
                <w:rFonts w:ascii="Arial" w:hAnsi="Arial" w:cs="Arial"/>
                <w:sz w:val="20"/>
                <w:szCs w:val="20"/>
              </w:rPr>
              <w:t>GE</w:t>
            </w:r>
          </w:p>
        </w:tc>
        <w:tc>
          <w:tcPr>
            <w:tcW w:w="843" w:type="dxa"/>
            <w:shd w:val="clear" w:color="auto" w:fill="auto"/>
            <w:noWrap/>
            <w:vAlign w:val="center"/>
            <w:hideMark/>
          </w:tcPr>
          <w:p w14:paraId="79DB6F81" w14:textId="77777777" w:rsidR="00090D20" w:rsidRPr="007428EF" w:rsidRDefault="00090D20" w:rsidP="00090D20">
            <w:pPr>
              <w:jc w:val="center"/>
              <w:rPr>
                <w:rFonts w:ascii="Arial" w:hAnsi="Arial" w:cs="Arial"/>
                <w:sz w:val="20"/>
                <w:szCs w:val="20"/>
              </w:rPr>
            </w:pPr>
            <w:r>
              <w:rPr>
                <w:rFonts w:ascii="Arial" w:hAnsi="Arial" w:cs="Arial"/>
                <w:sz w:val="20"/>
                <w:szCs w:val="20"/>
              </w:rPr>
              <w:t>GS</w:t>
            </w:r>
          </w:p>
        </w:tc>
        <w:tc>
          <w:tcPr>
            <w:tcW w:w="651" w:type="dxa"/>
            <w:shd w:val="clear" w:color="auto" w:fill="auto"/>
            <w:noWrap/>
            <w:vAlign w:val="center"/>
            <w:hideMark/>
          </w:tcPr>
          <w:p w14:paraId="72519A47" w14:textId="77777777" w:rsidR="00090D20" w:rsidRPr="007428EF" w:rsidRDefault="00090D20" w:rsidP="00090D20">
            <w:pPr>
              <w:jc w:val="center"/>
              <w:rPr>
                <w:rFonts w:ascii="Arial" w:hAnsi="Arial" w:cs="Arial"/>
                <w:sz w:val="20"/>
                <w:szCs w:val="20"/>
              </w:rPr>
            </w:pPr>
            <w:r>
              <w:rPr>
                <w:rFonts w:ascii="Arial" w:hAnsi="Arial" w:cs="Arial"/>
                <w:sz w:val="20"/>
                <w:szCs w:val="20"/>
              </w:rPr>
              <w:t>GE</w:t>
            </w:r>
          </w:p>
        </w:tc>
        <w:tc>
          <w:tcPr>
            <w:tcW w:w="843" w:type="dxa"/>
            <w:shd w:val="clear" w:color="auto" w:fill="auto"/>
            <w:noWrap/>
            <w:vAlign w:val="center"/>
            <w:hideMark/>
          </w:tcPr>
          <w:p w14:paraId="3F987DB8" w14:textId="77777777" w:rsidR="00090D20" w:rsidRPr="007428EF" w:rsidRDefault="00090D20" w:rsidP="00090D20">
            <w:pPr>
              <w:jc w:val="center"/>
              <w:rPr>
                <w:rFonts w:ascii="Arial" w:hAnsi="Arial" w:cs="Arial"/>
                <w:sz w:val="20"/>
                <w:szCs w:val="20"/>
              </w:rPr>
            </w:pPr>
            <w:r>
              <w:rPr>
                <w:rFonts w:ascii="Arial" w:hAnsi="Arial" w:cs="Arial"/>
                <w:sz w:val="20"/>
                <w:szCs w:val="20"/>
              </w:rPr>
              <w:t>GS</w:t>
            </w:r>
          </w:p>
        </w:tc>
        <w:tc>
          <w:tcPr>
            <w:tcW w:w="651" w:type="dxa"/>
            <w:shd w:val="clear" w:color="auto" w:fill="auto"/>
            <w:noWrap/>
            <w:vAlign w:val="center"/>
            <w:hideMark/>
          </w:tcPr>
          <w:p w14:paraId="581BD349" w14:textId="77777777" w:rsidR="00090D20" w:rsidRPr="007428EF" w:rsidRDefault="00090D20" w:rsidP="00090D20">
            <w:pPr>
              <w:jc w:val="center"/>
              <w:rPr>
                <w:rFonts w:ascii="Arial" w:hAnsi="Arial" w:cs="Arial"/>
                <w:sz w:val="20"/>
                <w:szCs w:val="20"/>
              </w:rPr>
            </w:pPr>
            <w:r>
              <w:rPr>
                <w:rFonts w:ascii="Arial" w:hAnsi="Arial" w:cs="Arial"/>
                <w:sz w:val="20"/>
                <w:szCs w:val="20"/>
              </w:rPr>
              <w:t>GE</w:t>
            </w:r>
          </w:p>
        </w:tc>
      </w:tr>
      <w:tr w:rsidR="007428EF" w:rsidRPr="007428EF" w14:paraId="4AEAC010" w14:textId="77777777" w:rsidTr="007428EF">
        <w:trPr>
          <w:trHeight w:val="300"/>
          <w:jc w:val="center"/>
        </w:trPr>
        <w:tc>
          <w:tcPr>
            <w:tcW w:w="2667" w:type="dxa"/>
            <w:shd w:val="clear" w:color="auto" w:fill="auto"/>
            <w:noWrap/>
            <w:vAlign w:val="center"/>
            <w:hideMark/>
          </w:tcPr>
          <w:p w14:paraId="203549C7"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843" w:type="dxa"/>
            <w:shd w:val="clear" w:color="auto" w:fill="auto"/>
            <w:noWrap/>
            <w:vAlign w:val="center"/>
            <w:hideMark/>
          </w:tcPr>
          <w:p w14:paraId="375C198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651" w:type="dxa"/>
            <w:shd w:val="clear" w:color="auto" w:fill="auto"/>
            <w:noWrap/>
            <w:vAlign w:val="center"/>
            <w:hideMark/>
          </w:tcPr>
          <w:p w14:paraId="634C3FC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7F36EF0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651" w:type="dxa"/>
            <w:shd w:val="clear" w:color="auto" w:fill="auto"/>
            <w:noWrap/>
            <w:vAlign w:val="center"/>
            <w:hideMark/>
          </w:tcPr>
          <w:p w14:paraId="797C116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27B4184C"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651" w:type="dxa"/>
            <w:shd w:val="clear" w:color="auto" w:fill="auto"/>
            <w:noWrap/>
            <w:vAlign w:val="center"/>
            <w:hideMark/>
          </w:tcPr>
          <w:p w14:paraId="4314F5E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843" w:type="dxa"/>
            <w:shd w:val="clear" w:color="auto" w:fill="auto"/>
            <w:noWrap/>
            <w:vAlign w:val="center"/>
            <w:hideMark/>
          </w:tcPr>
          <w:p w14:paraId="162A4DA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651" w:type="dxa"/>
            <w:shd w:val="clear" w:color="auto" w:fill="auto"/>
            <w:noWrap/>
            <w:vAlign w:val="center"/>
            <w:hideMark/>
          </w:tcPr>
          <w:p w14:paraId="6FF2A68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r>
      <w:tr w:rsidR="007428EF" w:rsidRPr="007428EF" w14:paraId="53187623" w14:textId="77777777" w:rsidTr="007428EF">
        <w:trPr>
          <w:trHeight w:val="300"/>
          <w:jc w:val="center"/>
        </w:trPr>
        <w:tc>
          <w:tcPr>
            <w:tcW w:w="2667" w:type="dxa"/>
            <w:shd w:val="clear" w:color="auto" w:fill="auto"/>
            <w:noWrap/>
            <w:vAlign w:val="center"/>
            <w:hideMark/>
          </w:tcPr>
          <w:p w14:paraId="2AD702F3"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843" w:type="dxa"/>
            <w:shd w:val="clear" w:color="auto" w:fill="auto"/>
            <w:noWrap/>
            <w:vAlign w:val="center"/>
            <w:hideMark/>
          </w:tcPr>
          <w:p w14:paraId="1598F5A7"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2814C530"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3FDD7AC9"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2EBC3B4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843" w:type="dxa"/>
            <w:shd w:val="clear" w:color="auto" w:fill="auto"/>
            <w:noWrap/>
            <w:vAlign w:val="center"/>
            <w:hideMark/>
          </w:tcPr>
          <w:p w14:paraId="063AC67F"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651" w:type="dxa"/>
            <w:shd w:val="clear" w:color="auto" w:fill="auto"/>
            <w:noWrap/>
            <w:vAlign w:val="center"/>
            <w:hideMark/>
          </w:tcPr>
          <w:p w14:paraId="17DDB65A"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2FA967B9"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651" w:type="dxa"/>
            <w:shd w:val="clear" w:color="auto" w:fill="auto"/>
            <w:noWrap/>
            <w:vAlign w:val="center"/>
            <w:hideMark/>
          </w:tcPr>
          <w:p w14:paraId="10FCF38F"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r>
      <w:tr w:rsidR="007428EF" w:rsidRPr="007428EF" w14:paraId="7DCB2511" w14:textId="77777777" w:rsidTr="007428EF">
        <w:trPr>
          <w:trHeight w:val="300"/>
          <w:jc w:val="center"/>
        </w:trPr>
        <w:tc>
          <w:tcPr>
            <w:tcW w:w="2667" w:type="dxa"/>
            <w:shd w:val="clear" w:color="auto" w:fill="auto"/>
            <w:noWrap/>
            <w:vAlign w:val="center"/>
            <w:hideMark/>
          </w:tcPr>
          <w:p w14:paraId="6C78F79A"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77BFB57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8</w:t>
            </w:r>
          </w:p>
        </w:tc>
        <w:tc>
          <w:tcPr>
            <w:tcW w:w="651" w:type="dxa"/>
            <w:shd w:val="clear" w:color="auto" w:fill="auto"/>
            <w:noWrap/>
            <w:vAlign w:val="center"/>
            <w:hideMark/>
          </w:tcPr>
          <w:p w14:paraId="10A0C2D7"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025F5F4B"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8</w:t>
            </w:r>
          </w:p>
        </w:tc>
        <w:tc>
          <w:tcPr>
            <w:tcW w:w="651" w:type="dxa"/>
            <w:shd w:val="clear" w:color="auto" w:fill="auto"/>
            <w:noWrap/>
            <w:vAlign w:val="center"/>
            <w:hideMark/>
          </w:tcPr>
          <w:p w14:paraId="1FD761AB"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843" w:type="dxa"/>
            <w:shd w:val="clear" w:color="auto" w:fill="auto"/>
            <w:noWrap/>
            <w:vAlign w:val="center"/>
            <w:hideMark/>
          </w:tcPr>
          <w:p w14:paraId="24CA910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9</w:t>
            </w:r>
          </w:p>
        </w:tc>
        <w:tc>
          <w:tcPr>
            <w:tcW w:w="651" w:type="dxa"/>
            <w:shd w:val="clear" w:color="auto" w:fill="auto"/>
            <w:noWrap/>
            <w:vAlign w:val="center"/>
            <w:hideMark/>
          </w:tcPr>
          <w:p w14:paraId="0A2B657C"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843" w:type="dxa"/>
            <w:shd w:val="clear" w:color="auto" w:fill="auto"/>
            <w:noWrap/>
            <w:vAlign w:val="center"/>
            <w:hideMark/>
          </w:tcPr>
          <w:p w14:paraId="3DE0FDA5"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8</w:t>
            </w:r>
          </w:p>
        </w:tc>
        <w:tc>
          <w:tcPr>
            <w:tcW w:w="651" w:type="dxa"/>
            <w:shd w:val="clear" w:color="auto" w:fill="auto"/>
            <w:noWrap/>
            <w:vAlign w:val="center"/>
            <w:hideMark/>
          </w:tcPr>
          <w:p w14:paraId="7B6F743C"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r>
      <w:tr w:rsidR="007428EF" w:rsidRPr="007428EF" w14:paraId="20E010E3" w14:textId="77777777" w:rsidTr="007428EF">
        <w:trPr>
          <w:trHeight w:val="300"/>
          <w:jc w:val="center"/>
        </w:trPr>
        <w:tc>
          <w:tcPr>
            <w:tcW w:w="2667" w:type="dxa"/>
            <w:shd w:val="clear" w:color="auto" w:fill="auto"/>
            <w:noWrap/>
            <w:vAlign w:val="center"/>
            <w:hideMark/>
          </w:tcPr>
          <w:p w14:paraId="755A065E"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843" w:type="dxa"/>
            <w:shd w:val="clear" w:color="auto" w:fill="auto"/>
            <w:noWrap/>
            <w:vAlign w:val="center"/>
            <w:hideMark/>
          </w:tcPr>
          <w:p w14:paraId="19B3347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0AF09DD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843" w:type="dxa"/>
            <w:shd w:val="clear" w:color="auto" w:fill="auto"/>
            <w:noWrap/>
            <w:vAlign w:val="center"/>
            <w:hideMark/>
          </w:tcPr>
          <w:p w14:paraId="4BE4D89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2555E04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843" w:type="dxa"/>
            <w:shd w:val="clear" w:color="auto" w:fill="auto"/>
            <w:noWrap/>
            <w:vAlign w:val="center"/>
            <w:hideMark/>
          </w:tcPr>
          <w:p w14:paraId="6A89482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2FA1C38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843" w:type="dxa"/>
            <w:shd w:val="clear" w:color="auto" w:fill="auto"/>
            <w:noWrap/>
            <w:vAlign w:val="center"/>
            <w:hideMark/>
          </w:tcPr>
          <w:p w14:paraId="6BD6F73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30D61B3F"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r>
      <w:tr w:rsidR="007428EF" w:rsidRPr="007428EF" w14:paraId="0424A263" w14:textId="77777777" w:rsidTr="007428EF">
        <w:trPr>
          <w:trHeight w:val="300"/>
          <w:jc w:val="center"/>
        </w:trPr>
        <w:tc>
          <w:tcPr>
            <w:tcW w:w="2667" w:type="dxa"/>
            <w:shd w:val="clear" w:color="auto" w:fill="auto"/>
            <w:noWrap/>
            <w:vAlign w:val="center"/>
            <w:hideMark/>
          </w:tcPr>
          <w:p w14:paraId="4EF4958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5</w:t>
            </w:r>
          </w:p>
        </w:tc>
        <w:tc>
          <w:tcPr>
            <w:tcW w:w="843" w:type="dxa"/>
            <w:shd w:val="clear" w:color="auto" w:fill="auto"/>
            <w:noWrap/>
            <w:vAlign w:val="center"/>
            <w:hideMark/>
          </w:tcPr>
          <w:p w14:paraId="181842D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75C8144E"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843" w:type="dxa"/>
            <w:shd w:val="clear" w:color="auto" w:fill="auto"/>
            <w:noWrap/>
            <w:vAlign w:val="center"/>
            <w:hideMark/>
          </w:tcPr>
          <w:p w14:paraId="17BFE003"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3701875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843" w:type="dxa"/>
            <w:shd w:val="clear" w:color="auto" w:fill="auto"/>
            <w:noWrap/>
            <w:vAlign w:val="center"/>
            <w:hideMark/>
          </w:tcPr>
          <w:p w14:paraId="50B0F90E"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304F64A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70D44675"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1A9FEBC5"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r>
      <w:tr w:rsidR="007428EF" w:rsidRPr="007428EF" w14:paraId="112E1333" w14:textId="77777777" w:rsidTr="007428EF">
        <w:trPr>
          <w:trHeight w:val="300"/>
          <w:jc w:val="center"/>
        </w:trPr>
        <w:tc>
          <w:tcPr>
            <w:tcW w:w="2667" w:type="dxa"/>
            <w:shd w:val="clear" w:color="auto" w:fill="auto"/>
            <w:noWrap/>
            <w:vAlign w:val="center"/>
            <w:hideMark/>
          </w:tcPr>
          <w:p w14:paraId="0C765DD3"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6</w:t>
            </w:r>
          </w:p>
        </w:tc>
        <w:tc>
          <w:tcPr>
            <w:tcW w:w="843" w:type="dxa"/>
            <w:shd w:val="clear" w:color="auto" w:fill="auto"/>
            <w:noWrap/>
            <w:vAlign w:val="center"/>
            <w:hideMark/>
          </w:tcPr>
          <w:p w14:paraId="33FA216C"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1DE107C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5CF4F599"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3C7EDC47"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843" w:type="dxa"/>
            <w:shd w:val="clear" w:color="auto" w:fill="auto"/>
            <w:noWrap/>
            <w:vAlign w:val="center"/>
            <w:hideMark/>
          </w:tcPr>
          <w:p w14:paraId="69D566A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3ACF42B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843" w:type="dxa"/>
            <w:shd w:val="clear" w:color="auto" w:fill="auto"/>
            <w:noWrap/>
            <w:vAlign w:val="center"/>
            <w:hideMark/>
          </w:tcPr>
          <w:p w14:paraId="3C3E8B7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467853A7"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r>
      <w:tr w:rsidR="007428EF" w:rsidRPr="007428EF" w14:paraId="28854506" w14:textId="77777777" w:rsidTr="007428EF">
        <w:trPr>
          <w:trHeight w:val="300"/>
          <w:jc w:val="center"/>
        </w:trPr>
        <w:tc>
          <w:tcPr>
            <w:tcW w:w="2667" w:type="dxa"/>
            <w:shd w:val="clear" w:color="auto" w:fill="auto"/>
            <w:noWrap/>
            <w:vAlign w:val="center"/>
            <w:hideMark/>
          </w:tcPr>
          <w:p w14:paraId="2FA343BA"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7</w:t>
            </w:r>
          </w:p>
        </w:tc>
        <w:tc>
          <w:tcPr>
            <w:tcW w:w="843" w:type="dxa"/>
            <w:shd w:val="clear" w:color="auto" w:fill="auto"/>
            <w:noWrap/>
            <w:vAlign w:val="center"/>
            <w:hideMark/>
          </w:tcPr>
          <w:p w14:paraId="2569F2E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6C97D0C5"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843" w:type="dxa"/>
            <w:shd w:val="clear" w:color="auto" w:fill="auto"/>
            <w:noWrap/>
            <w:vAlign w:val="center"/>
            <w:hideMark/>
          </w:tcPr>
          <w:p w14:paraId="1730FB6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651" w:type="dxa"/>
            <w:shd w:val="clear" w:color="auto" w:fill="auto"/>
            <w:noWrap/>
            <w:vAlign w:val="center"/>
            <w:hideMark/>
          </w:tcPr>
          <w:p w14:paraId="4D2925D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3E9D5BE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c>
          <w:tcPr>
            <w:tcW w:w="651" w:type="dxa"/>
            <w:shd w:val="clear" w:color="auto" w:fill="auto"/>
            <w:noWrap/>
            <w:vAlign w:val="center"/>
            <w:hideMark/>
          </w:tcPr>
          <w:p w14:paraId="35DBB2F7"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5</w:t>
            </w:r>
          </w:p>
        </w:tc>
        <w:tc>
          <w:tcPr>
            <w:tcW w:w="843" w:type="dxa"/>
            <w:shd w:val="clear" w:color="auto" w:fill="auto"/>
            <w:noWrap/>
            <w:vAlign w:val="center"/>
            <w:hideMark/>
          </w:tcPr>
          <w:p w14:paraId="486D85D9"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651" w:type="dxa"/>
            <w:shd w:val="clear" w:color="auto" w:fill="auto"/>
            <w:noWrap/>
            <w:vAlign w:val="center"/>
            <w:hideMark/>
          </w:tcPr>
          <w:p w14:paraId="2CB4A0B0"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w:t>
            </w:r>
          </w:p>
        </w:tc>
      </w:tr>
      <w:tr w:rsidR="007428EF" w:rsidRPr="007428EF" w14:paraId="3AC68B20" w14:textId="77777777" w:rsidTr="007428EF">
        <w:trPr>
          <w:trHeight w:val="300"/>
          <w:jc w:val="center"/>
        </w:trPr>
        <w:tc>
          <w:tcPr>
            <w:tcW w:w="2667" w:type="dxa"/>
            <w:shd w:val="clear" w:color="auto" w:fill="auto"/>
            <w:noWrap/>
            <w:vAlign w:val="center"/>
            <w:hideMark/>
          </w:tcPr>
          <w:p w14:paraId="1BB5BCCA"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8</w:t>
            </w:r>
          </w:p>
        </w:tc>
        <w:tc>
          <w:tcPr>
            <w:tcW w:w="843" w:type="dxa"/>
            <w:shd w:val="clear" w:color="auto" w:fill="auto"/>
            <w:noWrap/>
            <w:vAlign w:val="center"/>
            <w:hideMark/>
          </w:tcPr>
          <w:p w14:paraId="2618616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10</w:t>
            </w:r>
          </w:p>
        </w:tc>
        <w:tc>
          <w:tcPr>
            <w:tcW w:w="651" w:type="dxa"/>
            <w:shd w:val="clear" w:color="auto" w:fill="auto"/>
            <w:noWrap/>
            <w:vAlign w:val="center"/>
            <w:hideMark/>
          </w:tcPr>
          <w:p w14:paraId="105DAC53"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843" w:type="dxa"/>
            <w:shd w:val="clear" w:color="auto" w:fill="auto"/>
            <w:noWrap/>
            <w:vAlign w:val="center"/>
            <w:hideMark/>
          </w:tcPr>
          <w:p w14:paraId="74A8A1F3"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10</w:t>
            </w:r>
          </w:p>
        </w:tc>
        <w:tc>
          <w:tcPr>
            <w:tcW w:w="651" w:type="dxa"/>
            <w:shd w:val="clear" w:color="auto" w:fill="auto"/>
            <w:noWrap/>
            <w:vAlign w:val="center"/>
            <w:hideMark/>
          </w:tcPr>
          <w:p w14:paraId="0459D12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843" w:type="dxa"/>
            <w:shd w:val="clear" w:color="auto" w:fill="auto"/>
            <w:noWrap/>
            <w:vAlign w:val="center"/>
            <w:hideMark/>
          </w:tcPr>
          <w:p w14:paraId="04B991F9"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651" w:type="dxa"/>
            <w:shd w:val="clear" w:color="auto" w:fill="auto"/>
            <w:noWrap/>
            <w:vAlign w:val="center"/>
            <w:hideMark/>
          </w:tcPr>
          <w:p w14:paraId="5E21B7E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4E98E67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651" w:type="dxa"/>
            <w:shd w:val="clear" w:color="auto" w:fill="auto"/>
            <w:noWrap/>
            <w:vAlign w:val="center"/>
            <w:hideMark/>
          </w:tcPr>
          <w:p w14:paraId="5ACE635B"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r>
      <w:tr w:rsidR="007428EF" w:rsidRPr="007428EF" w14:paraId="5E3009E4" w14:textId="77777777" w:rsidTr="007428EF">
        <w:trPr>
          <w:trHeight w:val="300"/>
          <w:jc w:val="center"/>
        </w:trPr>
        <w:tc>
          <w:tcPr>
            <w:tcW w:w="2667" w:type="dxa"/>
            <w:shd w:val="clear" w:color="auto" w:fill="auto"/>
            <w:noWrap/>
            <w:vAlign w:val="center"/>
            <w:hideMark/>
          </w:tcPr>
          <w:p w14:paraId="6DD42822"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9</w:t>
            </w:r>
          </w:p>
        </w:tc>
        <w:tc>
          <w:tcPr>
            <w:tcW w:w="843" w:type="dxa"/>
            <w:shd w:val="clear" w:color="auto" w:fill="auto"/>
            <w:noWrap/>
            <w:vAlign w:val="center"/>
            <w:hideMark/>
          </w:tcPr>
          <w:p w14:paraId="7F149490"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53944E0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843" w:type="dxa"/>
            <w:shd w:val="clear" w:color="auto" w:fill="auto"/>
            <w:noWrap/>
            <w:vAlign w:val="center"/>
            <w:hideMark/>
          </w:tcPr>
          <w:p w14:paraId="7B8223C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651" w:type="dxa"/>
            <w:shd w:val="clear" w:color="auto" w:fill="auto"/>
            <w:noWrap/>
            <w:vAlign w:val="center"/>
            <w:hideMark/>
          </w:tcPr>
          <w:p w14:paraId="4AA477B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w:t>
            </w:r>
          </w:p>
        </w:tc>
        <w:tc>
          <w:tcPr>
            <w:tcW w:w="843" w:type="dxa"/>
            <w:shd w:val="clear" w:color="auto" w:fill="auto"/>
            <w:noWrap/>
            <w:vAlign w:val="center"/>
            <w:hideMark/>
          </w:tcPr>
          <w:p w14:paraId="2290A3D5"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8</w:t>
            </w:r>
          </w:p>
        </w:tc>
        <w:tc>
          <w:tcPr>
            <w:tcW w:w="651" w:type="dxa"/>
            <w:shd w:val="clear" w:color="auto" w:fill="auto"/>
            <w:noWrap/>
            <w:vAlign w:val="center"/>
            <w:hideMark/>
          </w:tcPr>
          <w:p w14:paraId="21E9F6C0"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0</w:t>
            </w:r>
          </w:p>
        </w:tc>
        <w:tc>
          <w:tcPr>
            <w:tcW w:w="843" w:type="dxa"/>
            <w:shd w:val="clear" w:color="auto" w:fill="auto"/>
            <w:noWrap/>
            <w:vAlign w:val="center"/>
            <w:hideMark/>
          </w:tcPr>
          <w:p w14:paraId="27ABEB75"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8</w:t>
            </w:r>
          </w:p>
        </w:tc>
        <w:tc>
          <w:tcPr>
            <w:tcW w:w="651" w:type="dxa"/>
            <w:shd w:val="clear" w:color="auto" w:fill="auto"/>
            <w:noWrap/>
            <w:vAlign w:val="center"/>
            <w:hideMark/>
          </w:tcPr>
          <w:p w14:paraId="0974BAD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r>
      <w:tr w:rsidR="007428EF" w:rsidRPr="007428EF" w14:paraId="64D89848" w14:textId="77777777" w:rsidTr="007428EF">
        <w:trPr>
          <w:trHeight w:val="300"/>
          <w:jc w:val="center"/>
        </w:trPr>
        <w:tc>
          <w:tcPr>
            <w:tcW w:w="2667" w:type="dxa"/>
            <w:shd w:val="clear" w:color="auto" w:fill="auto"/>
            <w:noWrap/>
            <w:vAlign w:val="center"/>
            <w:hideMark/>
          </w:tcPr>
          <w:p w14:paraId="73F8567A"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10</w:t>
            </w:r>
          </w:p>
        </w:tc>
        <w:tc>
          <w:tcPr>
            <w:tcW w:w="843" w:type="dxa"/>
            <w:shd w:val="clear" w:color="auto" w:fill="auto"/>
            <w:noWrap/>
            <w:vAlign w:val="center"/>
            <w:hideMark/>
          </w:tcPr>
          <w:p w14:paraId="191A80AE"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28C75E8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0381B67D"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2242864B"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6D26BD8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02415BBB"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c>
          <w:tcPr>
            <w:tcW w:w="843" w:type="dxa"/>
            <w:shd w:val="clear" w:color="auto" w:fill="auto"/>
            <w:noWrap/>
            <w:vAlign w:val="center"/>
            <w:hideMark/>
          </w:tcPr>
          <w:p w14:paraId="2068C24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1</w:t>
            </w:r>
          </w:p>
        </w:tc>
        <w:tc>
          <w:tcPr>
            <w:tcW w:w="651" w:type="dxa"/>
            <w:shd w:val="clear" w:color="auto" w:fill="auto"/>
            <w:noWrap/>
            <w:vAlign w:val="center"/>
            <w:hideMark/>
          </w:tcPr>
          <w:p w14:paraId="6DF1806C"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3</w:t>
            </w:r>
          </w:p>
        </w:tc>
      </w:tr>
      <w:tr w:rsidR="007428EF" w:rsidRPr="007428EF" w14:paraId="145C79FC" w14:textId="77777777" w:rsidTr="007428EF">
        <w:trPr>
          <w:trHeight w:val="300"/>
          <w:jc w:val="center"/>
        </w:trPr>
        <w:tc>
          <w:tcPr>
            <w:tcW w:w="2667" w:type="dxa"/>
            <w:shd w:val="clear" w:color="auto" w:fill="auto"/>
            <w:noWrap/>
            <w:vAlign w:val="center"/>
            <w:hideMark/>
          </w:tcPr>
          <w:p w14:paraId="6456F57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Network Centralization Index</w:t>
            </w:r>
            <w:r w:rsidR="007428EF">
              <w:rPr>
                <w:rFonts w:ascii="Arial" w:hAnsi="Arial" w:cs="Arial"/>
                <w:sz w:val="20"/>
                <w:szCs w:val="20"/>
              </w:rPr>
              <w:t xml:space="preserve"> (NCI)</w:t>
            </w:r>
          </w:p>
        </w:tc>
        <w:tc>
          <w:tcPr>
            <w:tcW w:w="843" w:type="dxa"/>
            <w:shd w:val="clear" w:color="auto" w:fill="auto"/>
            <w:noWrap/>
            <w:vAlign w:val="center"/>
            <w:hideMark/>
          </w:tcPr>
          <w:p w14:paraId="7713EB5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95,83</w:t>
            </w:r>
          </w:p>
        </w:tc>
        <w:tc>
          <w:tcPr>
            <w:tcW w:w="651" w:type="dxa"/>
            <w:shd w:val="clear" w:color="auto" w:fill="auto"/>
            <w:noWrap/>
            <w:vAlign w:val="center"/>
            <w:hideMark/>
          </w:tcPr>
          <w:p w14:paraId="52382DEA"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26,39</w:t>
            </w:r>
          </w:p>
        </w:tc>
        <w:tc>
          <w:tcPr>
            <w:tcW w:w="843" w:type="dxa"/>
            <w:shd w:val="clear" w:color="auto" w:fill="auto"/>
            <w:noWrap/>
            <w:vAlign w:val="center"/>
            <w:hideMark/>
          </w:tcPr>
          <w:p w14:paraId="5046449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95,83</w:t>
            </w:r>
          </w:p>
        </w:tc>
        <w:tc>
          <w:tcPr>
            <w:tcW w:w="651" w:type="dxa"/>
            <w:shd w:val="clear" w:color="auto" w:fill="auto"/>
            <w:noWrap/>
            <w:vAlign w:val="center"/>
            <w:hideMark/>
          </w:tcPr>
          <w:p w14:paraId="32C26C3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26,39</w:t>
            </w:r>
          </w:p>
        </w:tc>
        <w:tc>
          <w:tcPr>
            <w:tcW w:w="843" w:type="dxa"/>
            <w:shd w:val="clear" w:color="auto" w:fill="auto"/>
            <w:noWrap/>
            <w:vAlign w:val="center"/>
            <w:hideMark/>
          </w:tcPr>
          <w:p w14:paraId="67BE2A28"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79,17</w:t>
            </w:r>
          </w:p>
        </w:tc>
        <w:tc>
          <w:tcPr>
            <w:tcW w:w="651" w:type="dxa"/>
            <w:shd w:val="clear" w:color="auto" w:fill="auto"/>
            <w:noWrap/>
            <w:vAlign w:val="center"/>
            <w:hideMark/>
          </w:tcPr>
          <w:p w14:paraId="056438DF"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23,61</w:t>
            </w:r>
          </w:p>
        </w:tc>
        <w:tc>
          <w:tcPr>
            <w:tcW w:w="843" w:type="dxa"/>
            <w:shd w:val="clear" w:color="auto" w:fill="auto"/>
            <w:noWrap/>
            <w:vAlign w:val="center"/>
            <w:hideMark/>
          </w:tcPr>
          <w:p w14:paraId="70E66B8C"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70,33</w:t>
            </w:r>
          </w:p>
        </w:tc>
        <w:tc>
          <w:tcPr>
            <w:tcW w:w="651" w:type="dxa"/>
            <w:shd w:val="clear" w:color="auto" w:fill="auto"/>
            <w:noWrap/>
            <w:vAlign w:val="center"/>
            <w:hideMark/>
          </w:tcPr>
          <w:p w14:paraId="52B8BDF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29,17</w:t>
            </w:r>
          </w:p>
        </w:tc>
      </w:tr>
      <w:tr w:rsidR="007428EF" w:rsidRPr="007428EF" w14:paraId="526EB2B4" w14:textId="77777777" w:rsidTr="007428EF">
        <w:trPr>
          <w:trHeight w:val="300"/>
          <w:jc w:val="center"/>
        </w:trPr>
        <w:tc>
          <w:tcPr>
            <w:tcW w:w="2667" w:type="dxa"/>
            <w:shd w:val="clear" w:color="auto" w:fill="auto"/>
            <w:noWrap/>
            <w:vAlign w:val="center"/>
            <w:hideMark/>
          </w:tcPr>
          <w:p w14:paraId="3AC07670" w14:textId="77777777" w:rsidR="005B0B77" w:rsidRPr="007428EF" w:rsidRDefault="007428EF" w:rsidP="007428EF">
            <w:pPr>
              <w:jc w:val="center"/>
              <w:rPr>
                <w:rFonts w:ascii="Arial" w:hAnsi="Arial" w:cs="Arial"/>
                <w:sz w:val="20"/>
                <w:szCs w:val="20"/>
              </w:rPr>
            </w:pPr>
            <w:r>
              <w:rPr>
                <w:rFonts w:ascii="Arial" w:hAnsi="Arial" w:cs="Arial"/>
                <w:sz w:val="20"/>
                <w:szCs w:val="20"/>
              </w:rPr>
              <w:t>Media del NCI</w:t>
            </w:r>
          </w:p>
        </w:tc>
        <w:tc>
          <w:tcPr>
            <w:tcW w:w="1494" w:type="dxa"/>
            <w:gridSpan w:val="2"/>
            <w:shd w:val="clear" w:color="auto" w:fill="auto"/>
            <w:noWrap/>
            <w:vAlign w:val="center"/>
            <w:hideMark/>
          </w:tcPr>
          <w:p w14:paraId="048C81E1"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61,11</w:t>
            </w:r>
          </w:p>
        </w:tc>
        <w:tc>
          <w:tcPr>
            <w:tcW w:w="1494" w:type="dxa"/>
            <w:gridSpan w:val="2"/>
            <w:shd w:val="clear" w:color="auto" w:fill="auto"/>
            <w:noWrap/>
            <w:vAlign w:val="center"/>
            <w:hideMark/>
          </w:tcPr>
          <w:p w14:paraId="1D5F4A64"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61,11</w:t>
            </w:r>
          </w:p>
        </w:tc>
        <w:tc>
          <w:tcPr>
            <w:tcW w:w="1494" w:type="dxa"/>
            <w:gridSpan w:val="2"/>
            <w:shd w:val="clear" w:color="auto" w:fill="auto"/>
            <w:noWrap/>
            <w:vAlign w:val="center"/>
            <w:hideMark/>
          </w:tcPr>
          <w:p w14:paraId="6BB593E6"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51,39</w:t>
            </w:r>
          </w:p>
        </w:tc>
        <w:tc>
          <w:tcPr>
            <w:tcW w:w="1494" w:type="dxa"/>
            <w:gridSpan w:val="2"/>
            <w:shd w:val="clear" w:color="auto" w:fill="auto"/>
            <w:noWrap/>
            <w:vAlign w:val="center"/>
            <w:hideMark/>
          </w:tcPr>
          <w:p w14:paraId="2FF7D9E3" w14:textId="77777777" w:rsidR="005B0B77" w:rsidRPr="007428EF" w:rsidRDefault="005B0B77" w:rsidP="007428EF">
            <w:pPr>
              <w:jc w:val="center"/>
              <w:rPr>
                <w:rFonts w:ascii="Arial" w:hAnsi="Arial" w:cs="Arial"/>
                <w:sz w:val="20"/>
                <w:szCs w:val="20"/>
              </w:rPr>
            </w:pPr>
            <w:r w:rsidRPr="007428EF">
              <w:rPr>
                <w:rFonts w:ascii="Arial" w:hAnsi="Arial" w:cs="Arial"/>
                <w:sz w:val="20"/>
                <w:szCs w:val="20"/>
              </w:rPr>
              <w:t>49,75</w:t>
            </w:r>
          </w:p>
        </w:tc>
      </w:tr>
    </w:tbl>
    <w:p w14:paraId="7BCA8A0A" w14:textId="77777777" w:rsidR="005B0B77" w:rsidRPr="007428EF" w:rsidRDefault="007428EF" w:rsidP="005B0B77">
      <w:pPr>
        <w:contextualSpacing/>
        <w:jc w:val="both"/>
        <w:rPr>
          <w:rFonts w:ascii="Arial" w:hAnsi="Arial" w:cs="Arial"/>
          <w:sz w:val="20"/>
          <w:szCs w:val="20"/>
        </w:rPr>
      </w:pPr>
      <w:r w:rsidRPr="007428EF">
        <w:rPr>
          <w:rFonts w:ascii="Arial" w:hAnsi="Arial" w:cs="Arial"/>
          <w:sz w:val="20"/>
          <w:szCs w:val="20"/>
        </w:rPr>
        <w:t>Notas: (1) Los 10 sectores productivos se corresponden en número como: 1.AGRICULTURA, GANADERÍA, CAZA, SILVICULTURA Y PESCA; 2.EXPLOTACION DE MINAS Y CANTERAS; 3.INDUSTRIAS MANUFACTURERAS; 4.SUMINISTROS DE ELECTRICIDAD, GAS Y AGUA; 5.CONSTRUCCION; 6.COMERCIO AL POR MAYOR Y AL POR MENOR; REPARACIONES; 7.TRANSPORTE, ALMACENAMIENTO Y COMUNICACIONES; 8.INTERMEDIACION FINANCIERA; 9.ACTIVIDADES INMOBILIARIAS, EMPRESARIALES Y DE ALQUILER; 10. EDUCACION, SALUD, SERVICIOS SOCIALES Y OTRAS ACTIVIDADES DE SERVICIOS.</w:t>
      </w:r>
      <w:r w:rsidRPr="007428EF">
        <w:rPr>
          <w:rFonts w:ascii="Arial" w:hAnsi="Arial" w:cs="Arial"/>
          <w:color w:val="00B050"/>
        </w:rPr>
        <w:t xml:space="preserve"> </w:t>
      </w:r>
      <w:r w:rsidRPr="008C08FD">
        <w:rPr>
          <w:rFonts w:ascii="Arial" w:hAnsi="Arial" w:cs="Arial"/>
          <w:sz w:val="20"/>
          <w:szCs w:val="20"/>
          <w:lang w:val="es-CO"/>
        </w:rPr>
        <w:t>Fuente:</w:t>
      </w:r>
      <w:r w:rsidR="00F9511F" w:rsidRPr="008C08FD">
        <w:rPr>
          <w:rFonts w:ascii="Arial" w:hAnsi="Arial" w:cs="Arial"/>
          <w:sz w:val="20"/>
          <w:szCs w:val="20"/>
          <w:lang w:val="es-CO"/>
        </w:rPr>
        <w:t xml:space="preserve"> </w:t>
      </w:r>
      <w:r w:rsidRPr="008C08FD">
        <w:rPr>
          <w:rFonts w:ascii="Arial" w:hAnsi="Arial" w:cs="Arial"/>
          <w:sz w:val="20"/>
          <w:szCs w:val="20"/>
          <w:lang w:val="es-CO"/>
        </w:rPr>
        <w:t>Informe CENICOOP-2013</w:t>
      </w:r>
      <w:r w:rsidR="00F9511F" w:rsidRPr="008C08FD">
        <w:rPr>
          <w:rFonts w:ascii="Arial" w:hAnsi="Arial" w:cs="Arial"/>
          <w:sz w:val="20"/>
          <w:szCs w:val="20"/>
          <w:lang w:val="es-CO"/>
        </w:rPr>
        <w:t xml:space="preserve"> (Alarcón, 2013)</w:t>
      </w:r>
      <w:r w:rsidRPr="008C08FD">
        <w:rPr>
          <w:rFonts w:ascii="Arial" w:hAnsi="Arial" w:cs="Arial"/>
          <w:sz w:val="20"/>
          <w:szCs w:val="20"/>
          <w:lang w:val="es-CO"/>
        </w:rPr>
        <w:t xml:space="preserve"> y</w:t>
      </w:r>
      <w:r w:rsidR="005B0B77" w:rsidRPr="008C08FD">
        <w:rPr>
          <w:rFonts w:ascii="Arial" w:hAnsi="Arial" w:cs="Arial"/>
          <w:sz w:val="20"/>
          <w:szCs w:val="20"/>
          <w:lang w:val="es-CO"/>
        </w:rPr>
        <w:t xml:space="preserve"> Borgatti, Everett, y Freeman (2002</w:t>
      </w:r>
      <w:r w:rsidRPr="008C08FD">
        <w:rPr>
          <w:rFonts w:ascii="Arial" w:hAnsi="Arial" w:cs="Arial"/>
          <w:sz w:val="20"/>
          <w:szCs w:val="20"/>
          <w:lang w:val="es-CO"/>
        </w:rPr>
        <w:t>).</w:t>
      </w:r>
    </w:p>
    <w:p w14:paraId="241E9BFE" w14:textId="77777777" w:rsidR="005B0B77" w:rsidRDefault="005B0B77" w:rsidP="00A44269">
      <w:pPr>
        <w:pStyle w:val="NormalJL"/>
        <w:spacing w:after="0" w:line="240" w:lineRule="auto"/>
        <w:ind w:firstLine="0"/>
        <w:rPr>
          <w:rFonts w:ascii="Arial" w:hAnsi="Arial" w:cs="Arial"/>
          <w:sz w:val="20"/>
          <w:szCs w:val="20"/>
        </w:rPr>
      </w:pPr>
    </w:p>
    <w:p w14:paraId="45532A94" w14:textId="77777777" w:rsidR="00CC6A6F" w:rsidRPr="00005078" w:rsidRDefault="00CC6A6F" w:rsidP="00CC6A6F">
      <w:pPr>
        <w:jc w:val="both"/>
        <w:rPr>
          <w:rFonts w:ascii="Arial" w:hAnsi="Arial" w:cs="Arial"/>
        </w:rPr>
      </w:pPr>
      <w:r w:rsidRPr="00005078">
        <w:rPr>
          <w:rFonts w:ascii="Arial" w:hAnsi="Arial" w:cs="Arial"/>
        </w:rPr>
        <w:t xml:space="preserve">El </w:t>
      </w:r>
      <w:r w:rsidRPr="00005078">
        <w:rPr>
          <w:rFonts w:ascii="Arial" w:hAnsi="Arial" w:cs="Arial"/>
          <w:i/>
        </w:rPr>
        <w:t>cooperativismo</w:t>
      </w:r>
      <w:r w:rsidRPr="00005078">
        <w:rPr>
          <w:rFonts w:ascii="Arial" w:hAnsi="Arial" w:cs="Arial"/>
        </w:rPr>
        <w:t xml:space="preserve"> colombiano va a participar también de la inercia del modelo de la economía general, como corrobora la centralidad de la </w:t>
      </w:r>
      <w:r w:rsidRPr="00005078">
        <w:rPr>
          <w:rFonts w:ascii="Arial" w:hAnsi="Arial" w:cs="Arial"/>
          <w:i/>
        </w:rPr>
        <w:t>Manufactura y de las Actividades Inmobiliarias y de servicios a empresas</w:t>
      </w:r>
      <w:r w:rsidRPr="00005078">
        <w:rPr>
          <w:rFonts w:ascii="Arial" w:hAnsi="Arial" w:cs="Arial"/>
        </w:rPr>
        <w:t xml:space="preserve">. Mientras tanto, las diferentes prácticas de asunción de riesgos financieros de las cooperativas de crédito mantienen a la rama de </w:t>
      </w:r>
      <w:r w:rsidRPr="00005078">
        <w:rPr>
          <w:rFonts w:ascii="Arial" w:hAnsi="Arial" w:cs="Arial"/>
          <w:i/>
        </w:rPr>
        <w:t>Intermediación Financiera</w:t>
      </w:r>
      <w:r w:rsidRPr="00005078">
        <w:rPr>
          <w:rFonts w:ascii="Arial" w:hAnsi="Arial" w:cs="Arial"/>
        </w:rPr>
        <w:t xml:space="preserve"> en puestos de centralidad mayor que la rama nacional. Al respecto del sector de la </w:t>
      </w:r>
      <w:r w:rsidRPr="00005078">
        <w:rPr>
          <w:rFonts w:ascii="Arial" w:hAnsi="Arial" w:cs="Arial"/>
          <w:i/>
        </w:rPr>
        <w:t>Construcción,</w:t>
      </w:r>
      <w:r w:rsidRPr="00005078">
        <w:rPr>
          <w:rFonts w:ascii="Arial" w:hAnsi="Arial" w:cs="Arial"/>
        </w:rPr>
        <w:t xml:space="preserve"> cabe decir que no aparece como destacado en la centralidad de la red intersectorial del sistema cooperativo presentado, según los indicadores propuestos (Cuadro </w:t>
      </w:r>
      <w:r>
        <w:rPr>
          <w:rFonts w:ascii="Arial" w:hAnsi="Arial" w:cs="Arial"/>
        </w:rPr>
        <w:t>5</w:t>
      </w:r>
      <w:r w:rsidRPr="00005078">
        <w:rPr>
          <w:rFonts w:ascii="Arial" w:hAnsi="Arial" w:cs="Arial"/>
        </w:rPr>
        <w:t>; Grafos 1 a 4)</w:t>
      </w:r>
    </w:p>
    <w:p w14:paraId="2295384C" w14:textId="77777777" w:rsidR="00CC6A6F" w:rsidRPr="00005078" w:rsidRDefault="00CC6A6F" w:rsidP="00CC6A6F">
      <w:pPr>
        <w:pStyle w:val="NormalJL"/>
        <w:spacing w:after="0" w:line="240" w:lineRule="auto"/>
        <w:ind w:firstLine="0"/>
        <w:rPr>
          <w:rFonts w:ascii="Arial" w:hAnsi="Arial" w:cs="Arial"/>
        </w:rPr>
      </w:pPr>
    </w:p>
    <w:p w14:paraId="519D8EDB" w14:textId="0D00319D" w:rsidR="00CC6A6F" w:rsidRPr="00005078" w:rsidRDefault="00CC6A6F" w:rsidP="00CC6A6F">
      <w:pPr>
        <w:pStyle w:val="NormalJL"/>
        <w:spacing w:after="0" w:line="240" w:lineRule="auto"/>
        <w:ind w:firstLine="0"/>
        <w:rPr>
          <w:rFonts w:ascii="Arial" w:hAnsi="Arial" w:cs="Arial"/>
        </w:rPr>
      </w:pPr>
      <w:r w:rsidRPr="00005078">
        <w:rPr>
          <w:rFonts w:ascii="Arial" w:hAnsi="Arial" w:cs="Arial"/>
        </w:rPr>
        <w:lastRenderedPageBreak/>
        <w:t>En cuanto a la densidad</w:t>
      </w:r>
      <w:r>
        <w:rPr>
          <w:rFonts w:ascii="Arial" w:hAnsi="Arial" w:cs="Arial"/>
        </w:rPr>
        <w:t xml:space="preserve"> </w:t>
      </w:r>
      <w:r w:rsidR="00B167C0">
        <w:rPr>
          <w:rFonts w:ascii="Arial" w:hAnsi="Arial" w:cs="Arial"/>
        </w:rPr>
        <w:t xml:space="preserve">de las relaciones intersectoriales </w:t>
      </w:r>
      <w:r>
        <w:rPr>
          <w:rFonts w:ascii="Arial" w:hAnsi="Arial" w:cs="Arial"/>
        </w:rPr>
        <w:t>(Cuadro 6</w:t>
      </w:r>
      <w:r w:rsidRPr="00005078">
        <w:rPr>
          <w:rFonts w:ascii="Arial" w:hAnsi="Arial" w:cs="Arial"/>
        </w:rPr>
        <w:t>), se observa un aumento relativo tanto en el sector cooperativo como en la economía colombiana hasta 2007, año en el que, con vaivenes, comienza un</w:t>
      </w:r>
      <w:r>
        <w:rPr>
          <w:rFonts w:ascii="Arial" w:hAnsi="Arial" w:cs="Arial"/>
        </w:rPr>
        <w:t>a</w:t>
      </w:r>
      <w:r w:rsidRPr="00005078">
        <w:rPr>
          <w:rFonts w:ascii="Arial" w:hAnsi="Arial" w:cs="Arial"/>
        </w:rPr>
        <w:t xml:space="preserve"> caída hasta 2010. Las relaciones intersectoriales cooperativas se hacen más densas, una vez que partían de niveles inferiores, ofreciendo una tendencia a la mayor cohesión, lo cual se confirma bajo los indicadores de compactación y fragmentación, con aumentos y caídas ligeras, respectivamente, y de manera contraria a la que ocurre con las redes de relaciones intersectoriales de la economía general. Con todo, a pesar de las tendencias a la convergencia, la fragmentación de las redes cooperativas es superior a la de las redes de la economía general, tanto como la compactación es menor. En consecuencia, no es concluyente que el </w:t>
      </w:r>
      <w:r w:rsidRPr="00005078">
        <w:rPr>
          <w:rFonts w:ascii="Arial" w:hAnsi="Arial" w:cs="Arial"/>
          <w:i/>
        </w:rPr>
        <w:t>cooperativismo</w:t>
      </w:r>
      <w:r w:rsidRPr="00005078">
        <w:rPr>
          <w:rFonts w:ascii="Arial" w:hAnsi="Arial" w:cs="Arial"/>
        </w:rPr>
        <w:t xml:space="preserve"> constituya estructuras de mayor cohesión en las relaciones intersectoriales en las que se implique, puesto que el juego competitivo es una de las causas en la producción de mayores relaciones intersectoriales, y de la mayor vertebración o compactación (Cuadro </w:t>
      </w:r>
      <w:r>
        <w:rPr>
          <w:rFonts w:ascii="Arial" w:hAnsi="Arial" w:cs="Arial"/>
        </w:rPr>
        <w:t>6</w:t>
      </w:r>
      <w:r w:rsidRPr="00005078">
        <w:rPr>
          <w:rFonts w:ascii="Arial" w:hAnsi="Arial" w:cs="Arial"/>
        </w:rPr>
        <w:t xml:space="preserve">). Es decir, que los grafos del </w:t>
      </w:r>
      <w:r w:rsidRPr="00005078">
        <w:rPr>
          <w:rFonts w:ascii="Arial" w:hAnsi="Arial" w:cs="Arial"/>
          <w:i/>
        </w:rPr>
        <w:t>cooperativismo</w:t>
      </w:r>
      <w:r w:rsidRPr="00005078">
        <w:rPr>
          <w:rFonts w:ascii="Arial" w:hAnsi="Arial" w:cs="Arial"/>
        </w:rPr>
        <w:t xml:space="preserve"> se reflejan diferencialmente a los de la economía general ―compuesta mayormente por entidades societarias―, y que las cooperativas se adaptan a la producción sectorial general de la economía, debido también a su peso respecto a ella, la cual ha reducido su cohesión a lo largo de la etapa de estudio. Y lo ha hecho diferencialmente a la economía cooperativa. Habría que indagar si el tamaño del </w:t>
      </w:r>
      <w:r w:rsidRPr="00005078">
        <w:rPr>
          <w:rFonts w:ascii="Arial" w:hAnsi="Arial" w:cs="Arial"/>
          <w:i/>
        </w:rPr>
        <w:t>cooperativismo</w:t>
      </w:r>
      <w:r w:rsidRPr="00005078">
        <w:rPr>
          <w:rFonts w:ascii="Arial" w:hAnsi="Arial" w:cs="Arial"/>
        </w:rPr>
        <w:t xml:space="preserve"> colombiano es suficiente como para que la inercia seguida en el alcance de la economía general termine ayudando o alejando en la breve contribución cooperativa al crecimiento económico colombiano, una vez que se sabe que es un sumando.</w:t>
      </w:r>
    </w:p>
    <w:p w14:paraId="247E39D5" w14:textId="77777777" w:rsidR="00CC6A6F" w:rsidRDefault="00CC6A6F" w:rsidP="00CC6A6F">
      <w:pPr>
        <w:jc w:val="both"/>
        <w:rPr>
          <w:rFonts w:ascii="Arial" w:hAnsi="Arial" w:cs="Arial"/>
        </w:rPr>
      </w:pPr>
    </w:p>
    <w:p w14:paraId="197D64CB" w14:textId="77777777" w:rsidR="00CC6A6F" w:rsidRPr="007428EF" w:rsidRDefault="00CC6A6F" w:rsidP="00CC6A6F">
      <w:pPr>
        <w:jc w:val="both"/>
        <w:rPr>
          <w:rFonts w:ascii="Arial" w:hAnsi="Arial" w:cs="Arial"/>
          <w:sz w:val="20"/>
          <w:szCs w:val="20"/>
        </w:rPr>
      </w:pPr>
      <w:r w:rsidRPr="007428EF">
        <w:rPr>
          <w:rFonts w:ascii="Arial" w:hAnsi="Arial" w:cs="Arial"/>
          <w:i/>
          <w:smallCaps/>
          <w:sz w:val="20"/>
          <w:szCs w:val="20"/>
        </w:rPr>
        <w:t xml:space="preserve">Cuadro </w:t>
      </w:r>
      <w:r w:rsidRPr="007428EF">
        <w:rPr>
          <w:rFonts w:ascii="Arial" w:hAnsi="Arial" w:cs="Arial"/>
          <w:sz w:val="20"/>
          <w:szCs w:val="20"/>
        </w:rPr>
        <w:t>6</w:t>
      </w:r>
      <w:r w:rsidRPr="007428EF">
        <w:rPr>
          <w:rFonts w:ascii="Arial" w:hAnsi="Arial" w:cs="Arial"/>
          <w:i/>
          <w:smallCaps/>
          <w:sz w:val="20"/>
          <w:szCs w:val="20"/>
        </w:rPr>
        <w:t>.-</w:t>
      </w:r>
      <w:r w:rsidRPr="007428EF">
        <w:rPr>
          <w:rFonts w:ascii="Arial" w:hAnsi="Arial" w:cs="Arial"/>
          <w:i/>
          <w:sz w:val="20"/>
          <w:szCs w:val="20"/>
        </w:rPr>
        <w:t xml:space="preserve"> </w:t>
      </w:r>
      <w:r w:rsidRPr="007428EF">
        <w:rPr>
          <w:rFonts w:ascii="Arial" w:hAnsi="Arial" w:cs="Arial"/>
          <w:sz w:val="20"/>
          <w:szCs w:val="20"/>
        </w:rPr>
        <w:t>Densidad y Cohesión de la red de relaciones entre las ramas productivas</w:t>
      </w:r>
      <w:r w:rsidRPr="007428EF">
        <w:rPr>
          <w:rFonts w:ascii="Arial" w:hAnsi="Arial" w:cs="Arial"/>
          <w:sz w:val="20"/>
          <w:szCs w:val="20"/>
          <w:vertAlign w:val="superscript"/>
        </w:rPr>
        <w:t>(a)</w:t>
      </w:r>
      <w:r w:rsidRPr="007428EF">
        <w:rPr>
          <w:rFonts w:ascii="Arial" w:hAnsi="Arial" w:cs="Arial"/>
          <w:sz w:val="20"/>
          <w:szCs w:val="20"/>
        </w:rPr>
        <w:t xml:space="preserve"> 2000/08.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175"/>
        <w:gridCol w:w="1297"/>
        <w:gridCol w:w="1055"/>
        <w:gridCol w:w="1478"/>
        <w:gridCol w:w="1419"/>
      </w:tblGrid>
      <w:tr w:rsidR="00CC6A6F" w:rsidRPr="007428EF" w14:paraId="6910235C" w14:textId="77777777" w:rsidTr="00FC13ED">
        <w:trPr>
          <w:trHeight w:val="315"/>
          <w:jc w:val="center"/>
        </w:trPr>
        <w:tc>
          <w:tcPr>
            <w:tcW w:w="844" w:type="pct"/>
            <w:shd w:val="clear" w:color="auto" w:fill="auto"/>
            <w:noWrap/>
            <w:vAlign w:val="center"/>
            <w:hideMark/>
          </w:tcPr>
          <w:p w14:paraId="7A906D00" w14:textId="77777777" w:rsidR="00CC6A6F" w:rsidRPr="007428EF" w:rsidRDefault="00CC6A6F" w:rsidP="00FC13ED">
            <w:pPr>
              <w:jc w:val="center"/>
              <w:rPr>
                <w:rFonts w:ascii="Arial" w:hAnsi="Arial" w:cs="Arial"/>
                <w:color w:val="000000"/>
                <w:sz w:val="20"/>
                <w:szCs w:val="20"/>
              </w:rPr>
            </w:pPr>
            <w:r w:rsidRPr="007428EF">
              <w:rPr>
                <w:rFonts w:ascii="Arial" w:hAnsi="Arial" w:cs="Arial"/>
                <w:sz w:val="20"/>
                <w:szCs w:val="20"/>
              </w:rPr>
              <w:t>Sectores</w:t>
            </w:r>
            <w:r w:rsidRPr="00CC6A6F">
              <w:rPr>
                <w:rFonts w:ascii="Arial" w:hAnsi="Arial" w:cs="Arial"/>
                <w:sz w:val="20"/>
                <w:szCs w:val="20"/>
                <w:vertAlign w:val="superscript"/>
              </w:rPr>
              <w:t xml:space="preserve"> (1)</w:t>
            </w:r>
          </w:p>
        </w:tc>
        <w:tc>
          <w:tcPr>
            <w:tcW w:w="768" w:type="pct"/>
            <w:shd w:val="clear" w:color="auto" w:fill="auto"/>
            <w:noWrap/>
            <w:vAlign w:val="center"/>
            <w:hideMark/>
          </w:tcPr>
          <w:p w14:paraId="11B28E1E" w14:textId="77777777" w:rsidR="00CC6A6F" w:rsidRPr="007428EF" w:rsidRDefault="00CC6A6F" w:rsidP="00FC13ED">
            <w:pPr>
              <w:jc w:val="center"/>
              <w:rPr>
                <w:rFonts w:ascii="Arial" w:hAnsi="Arial" w:cs="Arial"/>
                <w:color w:val="000000"/>
                <w:sz w:val="20"/>
                <w:szCs w:val="20"/>
              </w:rPr>
            </w:pPr>
            <w:r>
              <w:rPr>
                <w:rFonts w:ascii="Arial" w:hAnsi="Arial" w:cs="Arial"/>
                <w:color w:val="000000"/>
                <w:sz w:val="20"/>
                <w:szCs w:val="20"/>
              </w:rPr>
              <w:t>Año</w:t>
            </w:r>
            <w:r w:rsidRPr="007428EF">
              <w:rPr>
                <w:rFonts w:ascii="Arial" w:hAnsi="Arial" w:cs="Arial"/>
                <w:color w:val="000000"/>
                <w:sz w:val="20"/>
                <w:szCs w:val="20"/>
              </w:rPr>
              <w:t> </w:t>
            </w:r>
          </w:p>
        </w:tc>
        <w:tc>
          <w:tcPr>
            <w:tcW w:w="768" w:type="pct"/>
            <w:shd w:val="clear" w:color="auto" w:fill="auto"/>
            <w:noWrap/>
            <w:vAlign w:val="center"/>
            <w:hideMark/>
          </w:tcPr>
          <w:p w14:paraId="0A02C4C8"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Grado medio</w:t>
            </w:r>
          </w:p>
        </w:tc>
        <w:tc>
          <w:tcPr>
            <w:tcW w:w="768" w:type="pct"/>
            <w:shd w:val="clear" w:color="auto" w:fill="auto"/>
            <w:noWrap/>
            <w:vAlign w:val="center"/>
            <w:hideMark/>
          </w:tcPr>
          <w:p w14:paraId="2743E2C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Densidad</w:t>
            </w:r>
          </w:p>
        </w:tc>
        <w:tc>
          <w:tcPr>
            <w:tcW w:w="943" w:type="pct"/>
            <w:shd w:val="clear" w:color="auto" w:fill="auto"/>
            <w:noWrap/>
            <w:vAlign w:val="center"/>
            <w:hideMark/>
          </w:tcPr>
          <w:p w14:paraId="725EE57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Fragmentación</w:t>
            </w:r>
          </w:p>
        </w:tc>
        <w:tc>
          <w:tcPr>
            <w:tcW w:w="908" w:type="pct"/>
            <w:shd w:val="clear" w:color="auto" w:fill="auto"/>
            <w:noWrap/>
            <w:vAlign w:val="center"/>
            <w:hideMark/>
          </w:tcPr>
          <w:p w14:paraId="3D971BBE"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Compactación</w:t>
            </w:r>
          </w:p>
        </w:tc>
      </w:tr>
      <w:tr w:rsidR="00CC6A6F" w:rsidRPr="007428EF" w14:paraId="236FAA00" w14:textId="77777777" w:rsidTr="00FC13ED">
        <w:trPr>
          <w:trHeight w:val="315"/>
          <w:jc w:val="center"/>
        </w:trPr>
        <w:tc>
          <w:tcPr>
            <w:tcW w:w="844" w:type="pct"/>
            <w:vMerge w:val="restart"/>
            <w:shd w:val="clear" w:color="auto" w:fill="auto"/>
            <w:noWrap/>
            <w:vAlign w:val="center"/>
            <w:hideMark/>
          </w:tcPr>
          <w:p w14:paraId="2B296A5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Cooperativas</w:t>
            </w:r>
          </w:p>
        </w:tc>
        <w:tc>
          <w:tcPr>
            <w:tcW w:w="768" w:type="pct"/>
            <w:shd w:val="clear" w:color="auto" w:fill="auto"/>
            <w:noWrap/>
            <w:vAlign w:val="center"/>
            <w:hideMark/>
          </w:tcPr>
          <w:p w14:paraId="6EE29234"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2003</w:t>
            </w:r>
          </w:p>
        </w:tc>
        <w:tc>
          <w:tcPr>
            <w:tcW w:w="768" w:type="pct"/>
            <w:shd w:val="clear" w:color="auto" w:fill="auto"/>
            <w:noWrap/>
            <w:vAlign w:val="center"/>
            <w:hideMark/>
          </w:tcPr>
          <w:p w14:paraId="050FD0FA"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2,1</w:t>
            </w:r>
          </w:p>
        </w:tc>
        <w:tc>
          <w:tcPr>
            <w:tcW w:w="768" w:type="pct"/>
            <w:shd w:val="clear" w:color="auto" w:fill="auto"/>
            <w:noWrap/>
            <w:vAlign w:val="center"/>
            <w:hideMark/>
          </w:tcPr>
          <w:p w14:paraId="4AD0B281"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0,23</w:t>
            </w:r>
          </w:p>
        </w:tc>
        <w:tc>
          <w:tcPr>
            <w:tcW w:w="943" w:type="pct"/>
            <w:shd w:val="clear" w:color="auto" w:fill="auto"/>
            <w:noWrap/>
            <w:vAlign w:val="center"/>
            <w:hideMark/>
          </w:tcPr>
          <w:p w14:paraId="435CD4BB"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0,72</w:t>
            </w:r>
          </w:p>
        </w:tc>
        <w:tc>
          <w:tcPr>
            <w:tcW w:w="908" w:type="pct"/>
            <w:shd w:val="clear" w:color="auto" w:fill="auto"/>
            <w:noWrap/>
            <w:vAlign w:val="center"/>
            <w:hideMark/>
          </w:tcPr>
          <w:p w14:paraId="5B59E9EA"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0,26</w:t>
            </w:r>
          </w:p>
        </w:tc>
      </w:tr>
      <w:tr w:rsidR="00CC6A6F" w:rsidRPr="007428EF" w14:paraId="34A5FF93" w14:textId="77777777" w:rsidTr="00FC13ED">
        <w:trPr>
          <w:trHeight w:val="315"/>
          <w:jc w:val="center"/>
        </w:trPr>
        <w:tc>
          <w:tcPr>
            <w:tcW w:w="844" w:type="pct"/>
            <w:vMerge/>
            <w:vAlign w:val="center"/>
            <w:hideMark/>
          </w:tcPr>
          <w:p w14:paraId="0DD97C5F"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6B850F18"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2004</w:t>
            </w:r>
          </w:p>
        </w:tc>
        <w:tc>
          <w:tcPr>
            <w:tcW w:w="768" w:type="pct"/>
            <w:shd w:val="clear" w:color="auto" w:fill="auto"/>
            <w:noWrap/>
            <w:vAlign w:val="center"/>
            <w:hideMark/>
          </w:tcPr>
          <w:p w14:paraId="6AA0E99A"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2,1</w:t>
            </w:r>
          </w:p>
        </w:tc>
        <w:tc>
          <w:tcPr>
            <w:tcW w:w="768" w:type="pct"/>
            <w:shd w:val="clear" w:color="auto" w:fill="auto"/>
            <w:noWrap/>
            <w:vAlign w:val="center"/>
            <w:hideMark/>
          </w:tcPr>
          <w:p w14:paraId="3A2EA9B7"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0,23</w:t>
            </w:r>
          </w:p>
        </w:tc>
        <w:tc>
          <w:tcPr>
            <w:tcW w:w="943" w:type="pct"/>
            <w:shd w:val="clear" w:color="auto" w:fill="auto"/>
            <w:noWrap/>
            <w:vAlign w:val="center"/>
            <w:hideMark/>
          </w:tcPr>
          <w:p w14:paraId="2B31931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0,71</w:t>
            </w:r>
          </w:p>
        </w:tc>
        <w:tc>
          <w:tcPr>
            <w:tcW w:w="908" w:type="pct"/>
            <w:shd w:val="clear" w:color="auto" w:fill="auto"/>
            <w:noWrap/>
            <w:vAlign w:val="center"/>
            <w:hideMark/>
          </w:tcPr>
          <w:p w14:paraId="27E5C43C"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0,26</w:t>
            </w:r>
          </w:p>
        </w:tc>
      </w:tr>
      <w:tr w:rsidR="00CC6A6F" w:rsidRPr="007428EF" w14:paraId="20CAAE29" w14:textId="77777777" w:rsidTr="00FC13ED">
        <w:trPr>
          <w:trHeight w:val="315"/>
          <w:jc w:val="center"/>
        </w:trPr>
        <w:tc>
          <w:tcPr>
            <w:tcW w:w="844" w:type="pct"/>
            <w:vMerge/>
            <w:vAlign w:val="center"/>
            <w:hideMark/>
          </w:tcPr>
          <w:p w14:paraId="5F4A72B5"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461F6E7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2005</w:t>
            </w:r>
          </w:p>
        </w:tc>
        <w:tc>
          <w:tcPr>
            <w:tcW w:w="768" w:type="pct"/>
            <w:shd w:val="clear" w:color="auto" w:fill="auto"/>
            <w:noWrap/>
            <w:vAlign w:val="center"/>
            <w:hideMark/>
          </w:tcPr>
          <w:p w14:paraId="3EDD5D24"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1,9</w:t>
            </w:r>
          </w:p>
        </w:tc>
        <w:tc>
          <w:tcPr>
            <w:tcW w:w="768" w:type="pct"/>
            <w:shd w:val="clear" w:color="auto" w:fill="auto"/>
            <w:noWrap/>
            <w:vAlign w:val="center"/>
            <w:hideMark/>
          </w:tcPr>
          <w:p w14:paraId="4D4AF15D"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0,21</w:t>
            </w:r>
          </w:p>
        </w:tc>
        <w:tc>
          <w:tcPr>
            <w:tcW w:w="943" w:type="pct"/>
            <w:shd w:val="clear" w:color="auto" w:fill="auto"/>
            <w:noWrap/>
            <w:vAlign w:val="center"/>
            <w:hideMark/>
          </w:tcPr>
          <w:p w14:paraId="4F1A5AF8"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0,72</w:t>
            </w:r>
          </w:p>
        </w:tc>
        <w:tc>
          <w:tcPr>
            <w:tcW w:w="908" w:type="pct"/>
            <w:shd w:val="clear" w:color="auto" w:fill="auto"/>
            <w:noWrap/>
            <w:vAlign w:val="center"/>
            <w:hideMark/>
          </w:tcPr>
          <w:p w14:paraId="4120C24C"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0,24</w:t>
            </w:r>
          </w:p>
        </w:tc>
      </w:tr>
      <w:tr w:rsidR="00CC6A6F" w:rsidRPr="007428EF" w14:paraId="6215F45F" w14:textId="77777777" w:rsidTr="00FC13ED">
        <w:trPr>
          <w:trHeight w:val="315"/>
          <w:jc w:val="center"/>
        </w:trPr>
        <w:tc>
          <w:tcPr>
            <w:tcW w:w="844" w:type="pct"/>
            <w:vMerge/>
            <w:vAlign w:val="center"/>
            <w:hideMark/>
          </w:tcPr>
          <w:p w14:paraId="1A88187D"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722032B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2006</w:t>
            </w:r>
          </w:p>
        </w:tc>
        <w:tc>
          <w:tcPr>
            <w:tcW w:w="768" w:type="pct"/>
            <w:shd w:val="clear" w:color="auto" w:fill="auto"/>
            <w:noWrap/>
            <w:vAlign w:val="center"/>
            <w:hideMark/>
          </w:tcPr>
          <w:p w14:paraId="5846CFB4"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2,3</w:t>
            </w:r>
          </w:p>
        </w:tc>
        <w:tc>
          <w:tcPr>
            <w:tcW w:w="768" w:type="pct"/>
            <w:shd w:val="clear" w:color="auto" w:fill="auto"/>
            <w:noWrap/>
            <w:vAlign w:val="center"/>
            <w:hideMark/>
          </w:tcPr>
          <w:p w14:paraId="2F9B06D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0,26</w:t>
            </w:r>
          </w:p>
        </w:tc>
        <w:tc>
          <w:tcPr>
            <w:tcW w:w="943" w:type="pct"/>
            <w:shd w:val="clear" w:color="auto" w:fill="auto"/>
            <w:noWrap/>
            <w:vAlign w:val="center"/>
            <w:hideMark/>
          </w:tcPr>
          <w:p w14:paraId="6961D61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0,68</w:t>
            </w:r>
          </w:p>
        </w:tc>
        <w:tc>
          <w:tcPr>
            <w:tcW w:w="908" w:type="pct"/>
            <w:shd w:val="clear" w:color="auto" w:fill="auto"/>
            <w:noWrap/>
            <w:vAlign w:val="center"/>
            <w:hideMark/>
          </w:tcPr>
          <w:p w14:paraId="695E4F5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0,29</w:t>
            </w:r>
          </w:p>
        </w:tc>
      </w:tr>
      <w:tr w:rsidR="00CC6A6F" w:rsidRPr="007428EF" w14:paraId="31075C53" w14:textId="77777777" w:rsidTr="00FC13ED">
        <w:trPr>
          <w:trHeight w:val="315"/>
          <w:jc w:val="center"/>
        </w:trPr>
        <w:tc>
          <w:tcPr>
            <w:tcW w:w="844" w:type="pct"/>
            <w:vMerge/>
            <w:vAlign w:val="center"/>
            <w:hideMark/>
          </w:tcPr>
          <w:p w14:paraId="7F4CDCD0"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42C024E1"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2007</w:t>
            </w:r>
          </w:p>
        </w:tc>
        <w:tc>
          <w:tcPr>
            <w:tcW w:w="768" w:type="pct"/>
            <w:shd w:val="clear" w:color="auto" w:fill="auto"/>
            <w:noWrap/>
            <w:vAlign w:val="center"/>
            <w:hideMark/>
          </w:tcPr>
          <w:p w14:paraId="60539564"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2,4</w:t>
            </w:r>
          </w:p>
        </w:tc>
        <w:tc>
          <w:tcPr>
            <w:tcW w:w="768" w:type="pct"/>
            <w:shd w:val="clear" w:color="auto" w:fill="auto"/>
            <w:noWrap/>
            <w:vAlign w:val="center"/>
            <w:hideMark/>
          </w:tcPr>
          <w:p w14:paraId="01970C60"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0,27</w:t>
            </w:r>
          </w:p>
        </w:tc>
        <w:tc>
          <w:tcPr>
            <w:tcW w:w="943" w:type="pct"/>
            <w:shd w:val="clear" w:color="auto" w:fill="auto"/>
            <w:noWrap/>
            <w:vAlign w:val="center"/>
            <w:hideMark/>
          </w:tcPr>
          <w:p w14:paraId="1AC279B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0,62</w:t>
            </w:r>
          </w:p>
        </w:tc>
        <w:tc>
          <w:tcPr>
            <w:tcW w:w="908" w:type="pct"/>
            <w:shd w:val="clear" w:color="auto" w:fill="auto"/>
            <w:noWrap/>
            <w:vAlign w:val="center"/>
            <w:hideMark/>
          </w:tcPr>
          <w:p w14:paraId="31C36BB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0,32</w:t>
            </w:r>
          </w:p>
        </w:tc>
      </w:tr>
      <w:tr w:rsidR="00CC6A6F" w:rsidRPr="007428EF" w14:paraId="078560D2" w14:textId="77777777" w:rsidTr="00FC13ED">
        <w:trPr>
          <w:trHeight w:val="315"/>
          <w:jc w:val="center"/>
        </w:trPr>
        <w:tc>
          <w:tcPr>
            <w:tcW w:w="844" w:type="pct"/>
            <w:vMerge/>
            <w:vAlign w:val="center"/>
            <w:hideMark/>
          </w:tcPr>
          <w:p w14:paraId="026DB762"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4620D08D"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2008</w:t>
            </w:r>
          </w:p>
        </w:tc>
        <w:tc>
          <w:tcPr>
            <w:tcW w:w="768" w:type="pct"/>
            <w:shd w:val="clear" w:color="auto" w:fill="auto"/>
            <w:noWrap/>
            <w:vAlign w:val="center"/>
            <w:hideMark/>
          </w:tcPr>
          <w:p w14:paraId="73ED9E48"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1,9</w:t>
            </w:r>
          </w:p>
        </w:tc>
        <w:tc>
          <w:tcPr>
            <w:tcW w:w="768" w:type="pct"/>
            <w:shd w:val="clear" w:color="auto" w:fill="auto"/>
            <w:noWrap/>
            <w:vAlign w:val="center"/>
            <w:hideMark/>
          </w:tcPr>
          <w:p w14:paraId="7DDE1C46"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0,21</w:t>
            </w:r>
          </w:p>
        </w:tc>
        <w:tc>
          <w:tcPr>
            <w:tcW w:w="943" w:type="pct"/>
            <w:shd w:val="clear" w:color="auto" w:fill="auto"/>
            <w:noWrap/>
            <w:vAlign w:val="center"/>
            <w:hideMark/>
          </w:tcPr>
          <w:p w14:paraId="4CEFADD4"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0,73</w:t>
            </w:r>
          </w:p>
        </w:tc>
        <w:tc>
          <w:tcPr>
            <w:tcW w:w="908" w:type="pct"/>
            <w:shd w:val="clear" w:color="auto" w:fill="auto"/>
            <w:noWrap/>
            <w:vAlign w:val="center"/>
            <w:hideMark/>
          </w:tcPr>
          <w:p w14:paraId="21EC765C"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0,24</w:t>
            </w:r>
          </w:p>
        </w:tc>
      </w:tr>
      <w:tr w:rsidR="00CC6A6F" w:rsidRPr="007428EF" w14:paraId="11C3F934" w14:textId="77777777" w:rsidTr="00FC13ED">
        <w:trPr>
          <w:trHeight w:val="315"/>
          <w:jc w:val="center"/>
        </w:trPr>
        <w:tc>
          <w:tcPr>
            <w:tcW w:w="844" w:type="pct"/>
            <w:vMerge/>
            <w:vAlign w:val="center"/>
            <w:hideMark/>
          </w:tcPr>
          <w:p w14:paraId="22E01103"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08F966D3"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2009</w:t>
            </w:r>
          </w:p>
        </w:tc>
        <w:tc>
          <w:tcPr>
            <w:tcW w:w="768" w:type="pct"/>
            <w:shd w:val="clear" w:color="auto" w:fill="auto"/>
            <w:noWrap/>
            <w:vAlign w:val="center"/>
            <w:hideMark/>
          </w:tcPr>
          <w:p w14:paraId="62EA721C"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2,2</w:t>
            </w:r>
          </w:p>
        </w:tc>
        <w:tc>
          <w:tcPr>
            <w:tcW w:w="768" w:type="pct"/>
            <w:shd w:val="clear" w:color="auto" w:fill="auto"/>
            <w:noWrap/>
            <w:vAlign w:val="center"/>
            <w:hideMark/>
          </w:tcPr>
          <w:p w14:paraId="5728849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0,24</w:t>
            </w:r>
          </w:p>
        </w:tc>
        <w:tc>
          <w:tcPr>
            <w:tcW w:w="943" w:type="pct"/>
            <w:shd w:val="clear" w:color="auto" w:fill="auto"/>
            <w:noWrap/>
            <w:vAlign w:val="center"/>
            <w:hideMark/>
          </w:tcPr>
          <w:p w14:paraId="4874A98B"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0,7</w:t>
            </w:r>
          </w:p>
        </w:tc>
        <w:tc>
          <w:tcPr>
            <w:tcW w:w="908" w:type="pct"/>
            <w:shd w:val="clear" w:color="auto" w:fill="auto"/>
            <w:noWrap/>
            <w:vAlign w:val="center"/>
            <w:hideMark/>
          </w:tcPr>
          <w:p w14:paraId="3E9914E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0,27</w:t>
            </w:r>
          </w:p>
        </w:tc>
      </w:tr>
      <w:tr w:rsidR="00CC6A6F" w:rsidRPr="007428EF" w14:paraId="1A97CF90" w14:textId="77777777" w:rsidTr="00FC13ED">
        <w:trPr>
          <w:trHeight w:val="315"/>
          <w:jc w:val="center"/>
        </w:trPr>
        <w:tc>
          <w:tcPr>
            <w:tcW w:w="844" w:type="pct"/>
            <w:vMerge/>
            <w:vAlign w:val="center"/>
            <w:hideMark/>
          </w:tcPr>
          <w:p w14:paraId="263BE91A"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636A608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2010</w:t>
            </w:r>
          </w:p>
        </w:tc>
        <w:tc>
          <w:tcPr>
            <w:tcW w:w="768" w:type="pct"/>
            <w:shd w:val="clear" w:color="auto" w:fill="auto"/>
            <w:noWrap/>
            <w:vAlign w:val="center"/>
            <w:hideMark/>
          </w:tcPr>
          <w:p w14:paraId="03065CA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2,1</w:t>
            </w:r>
          </w:p>
        </w:tc>
        <w:tc>
          <w:tcPr>
            <w:tcW w:w="768" w:type="pct"/>
            <w:shd w:val="clear" w:color="auto" w:fill="auto"/>
            <w:noWrap/>
            <w:vAlign w:val="center"/>
            <w:hideMark/>
          </w:tcPr>
          <w:p w14:paraId="261D80A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0,23</w:t>
            </w:r>
          </w:p>
        </w:tc>
        <w:tc>
          <w:tcPr>
            <w:tcW w:w="943" w:type="pct"/>
            <w:shd w:val="clear" w:color="auto" w:fill="auto"/>
            <w:noWrap/>
            <w:vAlign w:val="center"/>
            <w:hideMark/>
          </w:tcPr>
          <w:p w14:paraId="54DD8EE4"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0,66</w:t>
            </w:r>
          </w:p>
        </w:tc>
        <w:tc>
          <w:tcPr>
            <w:tcW w:w="908" w:type="pct"/>
            <w:shd w:val="clear" w:color="auto" w:fill="auto"/>
            <w:noWrap/>
            <w:vAlign w:val="center"/>
            <w:hideMark/>
          </w:tcPr>
          <w:p w14:paraId="52BF93D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0,29</w:t>
            </w:r>
          </w:p>
        </w:tc>
      </w:tr>
      <w:tr w:rsidR="00CC6A6F" w:rsidRPr="007428EF" w14:paraId="747E621A" w14:textId="77777777" w:rsidTr="00FC13ED">
        <w:trPr>
          <w:trHeight w:val="315"/>
          <w:jc w:val="center"/>
        </w:trPr>
        <w:tc>
          <w:tcPr>
            <w:tcW w:w="844" w:type="pct"/>
            <w:vMerge w:val="restart"/>
            <w:shd w:val="clear" w:color="auto" w:fill="auto"/>
            <w:noWrap/>
            <w:vAlign w:val="center"/>
            <w:hideMark/>
          </w:tcPr>
          <w:p w14:paraId="4D029816"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Economía de Colombia</w:t>
            </w:r>
          </w:p>
        </w:tc>
        <w:tc>
          <w:tcPr>
            <w:tcW w:w="768" w:type="pct"/>
            <w:shd w:val="clear" w:color="auto" w:fill="auto"/>
            <w:noWrap/>
            <w:vAlign w:val="center"/>
            <w:hideMark/>
          </w:tcPr>
          <w:p w14:paraId="7791567C"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2003</w:t>
            </w:r>
          </w:p>
        </w:tc>
        <w:tc>
          <w:tcPr>
            <w:tcW w:w="768" w:type="pct"/>
            <w:shd w:val="clear" w:color="auto" w:fill="auto"/>
            <w:noWrap/>
            <w:vAlign w:val="center"/>
            <w:hideMark/>
          </w:tcPr>
          <w:p w14:paraId="1DAFD2BA"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2,3</w:t>
            </w:r>
          </w:p>
        </w:tc>
        <w:tc>
          <w:tcPr>
            <w:tcW w:w="768" w:type="pct"/>
            <w:shd w:val="clear" w:color="auto" w:fill="auto"/>
            <w:noWrap/>
            <w:vAlign w:val="center"/>
            <w:hideMark/>
          </w:tcPr>
          <w:p w14:paraId="7D33F0D3"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0,26</w:t>
            </w:r>
          </w:p>
        </w:tc>
        <w:tc>
          <w:tcPr>
            <w:tcW w:w="943" w:type="pct"/>
            <w:shd w:val="clear" w:color="auto" w:fill="auto"/>
            <w:noWrap/>
            <w:vAlign w:val="center"/>
            <w:hideMark/>
          </w:tcPr>
          <w:p w14:paraId="4CAAC4E4"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0,57</w:t>
            </w:r>
          </w:p>
        </w:tc>
        <w:tc>
          <w:tcPr>
            <w:tcW w:w="908" w:type="pct"/>
            <w:shd w:val="clear" w:color="auto" w:fill="auto"/>
            <w:noWrap/>
            <w:vAlign w:val="center"/>
            <w:hideMark/>
          </w:tcPr>
          <w:p w14:paraId="4E502A9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0,34</w:t>
            </w:r>
          </w:p>
        </w:tc>
      </w:tr>
      <w:tr w:rsidR="00CC6A6F" w:rsidRPr="007428EF" w14:paraId="19387AA5" w14:textId="77777777" w:rsidTr="00FC13ED">
        <w:trPr>
          <w:trHeight w:val="315"/>
          <w:jc w:val="center"/>
        </w:trPr>
        <w:tc>
          <w:tcPr>
            <w:tcW w:w="844" w:type="pct"/>
            <w:vMerge/>
            <w:vAlign w:val="center"/>
            <w:hideMark/>
          </w:tcPr>
          <w:p w14:paraId="2F8686B1"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56EA08E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2004</w:t>
            </w:r>
          </w:p>
        </w:tc>
        <w:tc>
          <w:tcPr>
            <w:tcW w:w="768" w:type="pct"/>
            <w:shd w:val="clear" w:color="auto" w:fill="auto"/>
            <w:noWrap/>
            <w:vAlign w:val="center"/>
            <w:hideMark/>
          </w:tcPr>
          <w:p w14:paraId="6B6415CD"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2,4</w:t>
            </w:r>
          </w:p>
        </w:tc>
        <w:tc>
          <w:tcPr>
            <w:tcW w:w="768" w:type="pct"/>
            <w:shd w:val="clear" w:color="auto" w:fill="auto"/>
            <w:noWrap/>
            <w:vAlign w:val="center"/>
            <w:hideMark/>
          </w:tcPr>
          <w:p w14:paraId="79A546CA"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0,27</w:t>
            </w:r>
          </w:p>
        </w:tc>
        <w:tc>
          <w:tcPr>
            <w:tcW w:w="943" w:type="pct"/>
            <w:shd w:val="clear" w:color="auto" w:fill="auto"/>
            <w:noWrap/>
            <w:vAlign w:val="center"/>
            <w:hideMark/>
          </w:tcPr>
          <w:p w14:paraId="5499B42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0,37</w:t>
            </w:r>
          </w:p>
        </w:tc>
        <w:tc>
          <w:tcPr>
            <w:tcW w:w="908" w:type="pct"/>
            <w:shd w:val="clear" w:color="auto" w:fill="auto"/>
            <w:noWrap/>
            <w:vAlign w:val="center"/>
            <w:hideMark/>
          </w:tcPr>
          <w:p w14:paraId="27A2523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0,42</w:t>
            </w:r>
          </w:p>
        </w:tc>
      </w:tr>
      <w:tr w:rsidR="00CC6A6F" w:rsidRPr="007428EF" w14:paraId="2186324D" w14:textId="77777777" w:rsidTr="00FC13ED">
        <w:trPr>
          <w:trHeight w:val="315"/>
          <w:jc w:val="center"/>
        </w:trPr>
        <w:tc>
          <w:tcPr>
            <w:tcW w:w="844" w:type="pct"/>
            <w:vMerge/>
            <w:vAlign w:val="center"/>
            <w:hideMark/>
          </w:tcPr>
          <w:p w14:paraId="26C5D90B"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0F245151"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2005</w:t>
            </w:r>
          </w:p>
        </w:tc>
        <w:tc>
          <w:tcPr>
            <w:tcW w:w="768" w:type="pct"/>
            <w:shd w:val="clear" w:color="auto" w:fill="auto"/>
            <w:noWrap/>
            <w:vAlign w:val="center"/>
            <w:hideMark/>
          </w:tcPr>
          <w:p w14:paraId="7F504D7D"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2,2</w:t>
            </w:r>
          </w:p>
        </w:tc>
        <w:tc>
          <w:tcPr>
            <w:tcW w:w="768" w:type="pct"/>
            <w:shd w:val="clear" w:color="auto" w:fill="auto"/>
            <w:noWrap/>
            <w:vAlign w:val="center"/>
            <w:hideMark/>
          </w:tcPr>
          <w:p w14:paraId="46B9B60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0,24</w:t>
            </w:r>
          </w:p>
        </w:tc>
        <w:tc>
          <w:tcPr>
            <w:tcW w:w="943" w:type="pct"/>
            <w:shd w:val="clear" w:color="auto" w:fill="auto"/>
            <w:noWrap/>
            <w:vAlign w:val="center"/>
            <w:hideMark/>
          </w:tcPr>
          <w:p w14:paraId="5D895A66"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0,54</w:t>
            </w:r>
          </w:p>
        </w:tc>
        <w:tc>
          <w:tcPr>
            <w:tcW w:w="908" w:type="pct"/>
            <w:shd w:val="clear" w:color="auto" w:fill="auto"/>
            <w:noWrap/>
            <w:vAlign w:val="center"/>
            <w:hideMark/>
          </w:tcPr>
          <w:p w14:paraId="795DE0CE"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0,34</w:t>
            </w:r>
          </w:p>
        </w:tc>
      </w:tr>
      <w:tr w:rsidR="00CC6A6F" w:rsidRPr="007428EF" w14:paraId="49163A53" w14:textId="77777777" w:rsidTr="00FC13ED">
        <w:trPr>
          <w:trHeight w:val="315"/>
          <w:jc w:val="center"/>
        </w:trPr>
        <w:tc>
          <w:tcPr>
            <w:tcW w:w="844" w:type="pct"/>
            <w:vMerge/>
            <w:vAlign w:val="center"/>
            <w:hideMark/>
          </w:tcPr>
          <w:p w14:paraId="34448A5E"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447CFC2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2006</w:t>
            </w:r>
          </w:p>
        </w:tc>
        <w:tc>
          <w:tcPr>
            <w:tcW w:w="768" w:type="pct"/>
            <w:shd w:val="clear" w:color="auto" w:fill="auto"/>
            <w:noWrap/>
            <w:vAlign w:val="center"/>
            <w:hideMark/>
          </w:tcPr>
          <w:p w14:paraId="09E36E38"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2,2</w:t>
            </w:r>
          </w:p>
        </w:tc>
        <w:tc>
          <w:tcPr>
            <w:tcW w:w="768" w:type="pct"/>
            <w:shd w:val="clear" w:color="auto" w:fill="auto"/>
            <w:noWrap/>
            <w:vAlign w:val="center"/>
            <w:hideMark/>
          </w:tcPr>
          <w:p w14:paraId="7508175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0,24</w:t>
            </w:r>
          </w:p>
        </w:tc>
        <w:tc>
          <w:tcPr>
            <w:tcW w:w="943" w:type="pct"/>
            <w:shd w:val="clear" w:color="auto" w:fill="auto"/>
            <w:noWrap/>
            <w:vAlign w:val="center"/>
            <w:hideMark/>
          </w:tcPr>
          <w:p w14:paraId="52741289"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0,54</w:t>
            </w:r>
          </w:p>
        </w:tc>
        <w:tc>
          <w:tcPr>
            <w:tcW w:w="908" w:type="pct"/>
            <w:shd w:val="clear" w:color="auto" w:fill="auto"/>
            <w:noWrap/>
            <w:vAlign w:val="center"/>
            <w:hideMark/>
          </w:tcPr>
          <w:p w14:paraId="49F7F8F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0,34</w:t>
            </w:r>
          </w:p>
        </w:tc>
      </w:tr>
      <w:tr w:rsidR="00CC6A6F" w:rsidRPr="007428EF" w14:paraId="6CD71612" w14:textId="77777777" w:rsidTr="00FC13ED">
        <w:trPr>
          <w:trHeight w:val="315"/>
          <w:jc w:val="center"/>
        </w:trPr>
        <w:tc>
          <w:tcPr>
            <w:tcW w:w="844" w:type="pct"/>
            <w:vMerge/>
            <w:vAlign w:val="center"/>
            <w:hideMark/>
          </w:tcPr>
          <w:p w14:paraId="74C856E5"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44BA79BD"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2007</w:t>
            </w:r>
          </w:p>
        </w:tc>
        <w:tc>
          <w:tcPr>
            <w:tcW w:w="768" w:type="pct"/>
            <w:shd w:val="clear" w:color="auto" w:fill="auto"/>
            <w:noWrap/>
            <w:vAlign w:val="center"/>
            <w:hideMark/>
          </w:tcPr>
          <w:p w14:paraId="40DD2CE3"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2,2</w:t>
            </w:r>
          </w:p>
        </w:tc>
        <w:tc>
          <w:tcPr>
            <w:tcW w:w="768" w:type="pct"/>
            <w:shd w:val="clear" w:color="auto" w:fill="auto"/>
            <w:noWrap/>
            <w:vAlign w:val="center"/>
            <w:hideMark/>
          </w:tcPr>
          <w:p w14:paraId="000FE98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0,24</w:t>
            </w:r>
          </w:p>
        </w:tc>
        <w:tc>
          <w:tcPr>
            <w:tcW w:w="943" w:type="pct"/>
            <w:shd w:val="clear" w:color="auto" w:fill="auto"/>
            <w:noWrap/>
            <w:vAlign w:val="center"/>
            <w:hideMark/>
          </w:tcPr>
          <w:p w14:paraId="7D7E39C0"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0,54</w:t>
            </w:r>
          </w:p>
        </w:tc>
        <w:tc>
          <w:tcPr>
            <w:tcW w:w="908" w:type="pct"/>
            <w:shd w:val="clear" w:color="auto" w:fill="auto"/>
            <w:noWrap/>
            <w:vAlign w:val="center"/>
            <w:hideMark/>
          </w:tcPr>
          <w:p w14:paraId="6E7A81EB"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0,35</w:t>
            </w:r>
          </w:p>
        </w:tc>
      </w:tr>
      <w:tr w:rsidR="00CC6A6F" w:rsidRPr="007428EF" w14:paraId="22BB6065" w14:textId="77777777" w:rsidTr="00FC13ED">
        <w:trPr>
          <w:trHeight w:val="315"/>
          <w:jc w:val="center"/>
        </w:trPr>
        <w:tc>
          <w:tcPr>
            <w:tcW w:w="844" w:type="pct"/>
            <w:vMerge/>
            <w:vAlign w:val="center"/>
            <w:hideMark/>
          </w:tcPr>
          <w:p w14:paraId="12769A91"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6B14610C"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2008</w:t>
            </w:r>
          </w:p>
        </w:tc>
        <w:tc>
          <w:tcPr>
            <w:tcW w:w="768" w:type="pct"/>
            <w:shd w:val="clear" w:color="auto" w:fill="auto"/>
            <w:noWrap/>
            <w:vAlign w:val="center"/>
            <w:hideMark/>
          </w:tcPr>
          <w:p w14:paraId="07DC084B"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w:t>
            </w:r>
          </w:p>
        </w:tc>
        <w:tc>
          <w:tcPr>
            <w:tcW w:w="768" w:type="pct"/>
            <w:shd w:val="clear" w:color="auto" w:fill="auto"/>
            <w:noWrap/>
            <w:vAlign w:val="center"/>
            <w:hideMark/>
          </w:tcPr>
          <w:p w14:paraId="1F36CD56"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0,22</w:t>
            </w:r>
          </w:p>
        </w:tc>
        <w:tc>
          <w:tcPr>
            <w:tcW w:w="943" w:type="pct"/>
            <w:shd w:val="clear" w:color="auto" w:fill="auto"/>
            <w:noWrap/>
            <w:vAlign w:val="center"/>
            <w:hideMark/>
          </w:tcPr>
          <w:p w14:paraId="1470168A"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0,6</w:t>
            </w:r>
          </w:p>
        </w:tc>
        <w:tc>
          <w:tcPr>
            <w:tcW w:w="908" w:type="pct"/>
            <w:shd w:val="clear" w:color="auto" w:fill="auto"/>
            <w:noWrap/>
            <w:vAlign w:val="center"/>
            <w:hideMark/>
          </w:tcPr>
          <w:p w14:paraId="2B1D6BC0"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0,31</w:t>
            </w:r>
          </w:p>
        </w:tc>
      </w:tr>
      <w:tr w:rsidR="00CC6A6F" w:rsidRPr="007428EF" w14:paraId="6034F0C8" w14:textId="77777777" w:rsidTr="00FC13ED">
        <w:trPr>
          <w:trHeight w:val="315"/>
          <w:jc w:val="center"/>
        </w:trPr>
        <w:tc>
          <w:tcPr>
            <w:tcW w:w="844" w:type="pct"/>
            <w:vMerge/>
            <w:vAlign w:val="center"/>
            <w:hideMark/>
          </w:tcPr>
          <w:p w14:paraId="096DCCA6"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5450BA7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2009</w:t>
            </w:r>
          </w:p>
        </w:tc>
        <w:tc>
          <w:tcPr>
            <w:tcW w:w="768" w:type="pct"/>
            <w:shd w:val="clear" w:color="auto" w:fill="auto"/>
            <w:noWrap/>
            <w:vAlign w:val="center"/>
            <w:hideMark/>
          </w:tcPr>
          <w:p w14:paraId="380F6AD6"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2,2</w:t>
            </w:r>
          </w:p>
        </w:tc>
        <w:tc>
          <w:tcPr>
            <w:tcW w:w="768" w:type="pct"/>
            <w:shd w:val="clear" w:color="auto" w:fill="auto"/>
            <w:noWrap/>
            <w:vAlign w:val="center"/>
            <w:hideMark/>
          </w:tcPr>
          <w:p w14:paraId="42825F45"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0,24</w:t>
            </w:r>
          </w:p>
        </w:tc>
        <w:tc>
          <w:tcPr>
            <w:tcW w:w="943" w:type="pct"/>
            <w:shd w:val="clear" w:color="auto" w:fill="auto"/>
            <w:noWrap/>
            <w:vAlign w:val="center"/>
            <w:hideMark/>
          </w:tcPr>
          <w:p w14:paraId="1E8DB781"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0,5</w:t>
            </w:r>
          </w:p>
        </w:tc>
        <w:tc>
          <w:tcPr>
            <w:tcW w:w="908" w:type="pct"/>
            <w:shd w:val="clear" w:color="auto" w:fill="auto"/>
            <w:noWrap/>
            <w:vAlign w:val="center"/>
            <w:hideMark/>
          </w:tcPr>
          <w:p w14:paraId="3DC596B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0,36</w:t>
            </w:r>
          </w:p>
        </w:tc>
      </w:tr>
      <w:tr w:rsidR="00CC6A6F" w:rsidRPr="007428EF" w14:paraId="3495ADAB" w14:textId="77777777" w:rsidTr="00FC13ED">
        <w:trPr>
          <w:trHeight w:val="315"/>
          <w:jc w:val="center"/>
        </w:trPr>
        <w:tc>
          <w:tcPr>
            <w:tcW w:w="844" w:type="pct"/>
            <w:vMerge/>
            <w:vAlign w:val="center"/>
            <w:hideMark/>
          </w:tcPr>
          <w:p w14:paraId="6A0608DD" w14:textId="77777777" w:rsidR="00CC6A6F" w:rsidRPr="007428EF" w:rsidRDefault="00CC6A6F" w:rsidP="00FC13ED">
            <w:pPr>
              <w:jc w:val="center"/>
              <w:rPr>
                <w:rFonts w:ascii="Arial" w:hAnsi="Arial" w:cs="Arial"/>
                <w:color w:val="000000"/>
                <w:sz w:val="20"/>
                <w:szCs w:val="20"/>
              </w:rPr>
            </w:pPr>
          </w:p>
        </w:tc>
        <w:tc>
          <w:tcPr>
            <w:tcW w:w="768" w:type="pct"/>
            <w:shd w:val="clear" w:color="auto" w:fill="auto"/>
            <w:noWrap/>
            <w:vAlign w:val="center"/>
            <w:hideMark/>
          </w:tcPr>
          <w:p w14:paraId="048EE8D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2010</w:t>
            </w:r>
          </w:p>
        </w:tc>
        <w:tc>
          <w:tcPr>
            <w:tcW w:w="768" w:type="pct"/>
            <w:shd w:val="clear" w:color="auto" w:fill="auto"/>
            <w:noWrap/>
            <w:vAlign w:val="center"/>
            <w:hideMark/>
          </w:tcPr>
          <w:p w14:paraId="79866E4B"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1,9</w:t>
            </w:r>
          </w:p>
        </w:tc>
        <w:tc>
          <w:tcPr>
            <w:tcW w:w="768" w:type="pct"/>
            <w:shd w:val="clear" w:color="auto" w:fill="auto"/>
            <w:noWrap/>
            <w:vAlign w:val="center"/>
            <w:hideMark/>
          </w:tcPr>
          <w:p w14:paraId="35422151"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0,21</w:t>
            </w:r>
          </w:p>
        </w:tc>
        <w:tc>
          <w:tcPr>
            <w:tcW w:w="943" w:type="pct"/>
            <w:shd w:val="clear" w:color="auto" w:fill="auto"/>
            <w:noWrap/>
            <w:vAlign w:val="center"/>
            <w:hideMark/>
          </w:tcPr>
          <w:p w14:paraId="4504F3D2"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0,63</w:t>
            </w:r>
          </w:p>
        </w:tc>
        <w:tc>
          <w:tcPr>
            <w:tcW w:w="908" w:type="pct"/>
            <w:shd w:val="clear" w:color="auto" w:fill="auto"/>
            <w:noWrap/>
            <w:vAlign w:val="center"/>
            <w:hideMark/>
          </w:tcPr>
          <w:p w14:paraId="6A0A9F7F" w14:textId="77777777" w:rsidR="00CC6A6F" w:rsidRPr="007428EF" w:rsidRDefault="00CC6A6F" w:rsidP="00FC13ED">
            <w:pPr>
              <w:jc w:val="center"/>
              <w:rPr>
                <w:rFonts w:ascii="Arial" w:hAnsi="Arial" w:cs="Arial"/>
                <w:color w:val="000000"/>
                <w:sz w:val="20"/>
                <w:szCs w:val="20"/>
              </w:rPr>
            </w:pPr>
            <w:r w:rsidRPr="007428EF">
              <w:rPr>
                <w:rFonts w:ascii="Arial" w:hAnsi="Arial" w:cs="Arial"/>
                <w:color w:val="000000"/>
                <w:sz w:val="20"/>
                <w:szCs w:val="20"/>
              </w:rPr>
              <w:t>0,29</w:t>
            </w:r>
          </w:p>
        </w:tc>
      </w:tr>
    </w:tbl>
    <w:p w14:paraId="6D344D7D" w14:textId="77777777" w:rsidR="00CC6A6F" w:rsidRPr="007428EF" w:rsidRDefault="00CC6A6F" w:rsidP="00CC6A6F">
      <w:pPr>
        <w:contextualSpacing/>
        <w:jc w:val="both"/>
        <w:rPr>
          <w:rFonts w:ascii="Arial" w:hAnsi="Arial" w:cs="Arial"/>
          <w:sz w:val="20"/>
          <w:szCs w:val="20"/>
        </w:rPr>
      </w:pPr>
      <w:r>
        <w:rPr>
          <w:rFonts w:ascii="Arial" w:hAnsi="Arial" w:cs="Arial"/>
          <w:color w:val="000000"/>
          <w:sz w:val="20"/>
          <w:szCs w:val="20"/>
        </w:rPr>
        <w:t xml:space="preserve">Notas y </w:t>
      </w:r>
      <w:r w:rsidRPr="007428EF">
        <w:rPr>
          <w:rFonts w:ascii="Arial" w:hAnsi="Arial" w:cs="Arial"/>
          <w:color w:val="000000"/>
          <w:sz w:val="20"/>
          <w:szCs w:val="20"/>
        </w:rPr>
        <w:t>F</w:t>
      </w:r>
      <w:r w:rsidRPr="007428EF">
        <w:rPr>
          <w:rFonts w:ascii="Arial" w:hAnsi="Arial" w:cs="Arial"/>
          <w:sz w:val="20"/>
          <w:szCs w:val="20"/>
        </w:rPr>
        <w:t xml:space="preserve">uentes: </w:t>
      </w:r>
      <w:r>
        <w:rPr>
          <w:rFonts w:ascii="Arial" w:hAnsi="Arial" w:cs="Arial"/>
          <w:sz w:val="20"/>
          <w:szCs w:val="20"/>
        </w:rPr>
        <w:t>Igual que Cuadro 5</w:t>
      </w:r>
      <w:r w:rsidRPr="007428EF">
        <w:rPr>
          <w:rFonts w:ascii="Arial" w:hAnsi="Arial" w:cs="Arial"/>
          <w:sz w:val="20"/>
          <w:szCs w:val="20"/>
        </w:rPr>
        <w:t>.</w:t>
      </w:r>
    </w:p>
    <w:p w14:paraId="0A8DA27C" w14:textId="77777777" w:rsidR="00CC6A6F" w:rsidRDefault="00CC6A6F" w:rsidP="00CC6A6F">
      <w:pPr>
        <w:jc w:val="both"/>
        <w:rPr>
          <w:rFonts w:ascii="Arial" w:hAnsi="Arial" w:cs="Arial"/>
        </w:rPr>
      </w:pPr>
    </w:p>
    <w:p w14:paraId="769F1C13" w14:textId="77777777" w:rsidR="00CC6A6F" w:rsidRDefault="00CC6A6F" w:rsidP="00CC6A6F">
      <w:pPr>
        <w:jc w:val="both"/>
        <w:rPr>
          <w:rFonts w:ascii="Arial" w:hAnsi="Arial" w:cs="Arial"/>
        </w:rPr>
      </w:pPr>
      <w:r w:rsidRPr="00005078">
        <w:rPr>
          <w:rFonts w:ascii="Arial" w:hAnsi="Arial" w:cs="Arial"/>
        </w:rPr>
        <w:t xml:space="preserve">En definitiva, la representación de los grafos de las relaciones intersectoriales (Grafos 1 a 4) que se han manejado ofrece, con un golpe de vista e </w:t>
      </w:r>
      <w:r w:rsidRPr="00005078">
        <w:rPr>
          <w:rFonts w:ascii="Arial" w:hAnsi="Arial" w:cs="Arial"/>
        </w:rPr>
        <w:lastRenderedPageBreak/>
        <w:t xml:space="preserve">intuitivamente, que las configuraciones estructurales de las redes intersectoriales para el conjunto de la economía nacional y para sector cooperativo difieren: grafos más densos y más cohesionados los de la economía general, mas vertebrados. Los indicadores que evalúan al grafo como un todo confirman lo mismo: mayor cohesión y densidad de las redes de la economía general en comparación a las del sector cooperativo (Cuadro </w:t>
      </w:r>
      <w:r w:rsidR="00090D20">
        <w:rPr>
          <w:rFonts w:ascii="Arial" w:hAnsi="Arial" w:cs="Arial"/>
        </w:rPr>
        <w:t>6</w:t>
      </w:r>
      <w:r w:rsidRPr="00005078">
        <w:rPr>
          <w:rFonts w:ascii="Arial" w:hAnsi="Arial" w:cs="Arial"/>
        </w:rPr>
        <w:t>), pero las redes cooperativas intersectoriales tienden</w:t>
      </w:r>
      <w:r>
        <w:rPr>
          <w:rFonts w:ascii="Arial" w:hAnsi="Arial" w:cs="Arial"/>
        </w:rPr>
        <w:t xml:space="preserve"> </w:t>
      </w:r>
      <w:r w:rsidRPr="00005078">
        <w:rPr>
          <w:rFonts w:ascii="Arial" w:hAnsi="Arial" w:cs="Arial"/>
        </w:rPr>
        <w:t>a cohesionarse más, mientras que las de la economía nacional tienden a fragmentarse más.</w:t>
      </w:r>
    </w:p>
    <w:p w14:paraId="51050B79" w14:textId="77777777" w:rsidR="009C61FB" w:rsidRPr="00005078" w:rsidRDefault="009C61FB" w:rsidP="00CC6A6F">
      <w:pPr>
        <w:jc w:val="both"/>
        <w:rPr>
          <w:rFonts w:ascii="Arial" w:hAnsi="Arial" w:cs="Arial"/>
        </w:rPr>
      </w:pPr>
    </w:p>
    <w:p w14:paraId="4996037D" w14:textId="77777777" w:rsidR="00CC6A6F" w:rsidRPr="00005078" w:rsidRDefault="00CC6A6F" w:rsidP="00CC6A6F">
      <w:pPr>
        <w:contextualSpacing/>
        <w:jc w:val="both"/>
        <w:rPr>
          <w:rFonts w:ascii="Arial" w:hAnsi="Arial" w:cs="Arial"/>
        </w:rPr>
      </w:pPr>
      <w:r w:rsidRPr="00005078">
        <w:rPr>
          <w:rFonts w:ascii="Arial" w:hAnsi="Arial" w:cs="Arial"/>
        </w:rPr>
        <w:t xml:space="preserve">Por otra parte, también se deducen las capacidades de intermediación, es decir, de ser ramas con poder entre las relaciones intersectoriales indirectas de dos cualesquiera, fundamentalmente en la rama cooperativa de la </w:t>
      </w:r>
      <w:r w:rsidRPr="00005078">
        <w:rPr>
          <w:rFonts w:ascii="Arial" w:hAnsi="Arial" w:cs="Arial"/>
          <w:i/>
        </w:rPr>
        <w:t>Manufactura</w:t>
      </w:r>
      <w:r w:rsidRPr="00005078">
        <w:rPr>
          <w:rFonts w:ascii="Arial" w:hAnsi="Arial" w:cs="Arial"/>
        </w:rPr>
        <w:t xml:space="preserve">, que es aún más intensa y protagonista en la red de la economía general respecto a la cooperativa, y en menor medida para el </w:t>
      </w:r>
      <w:r w:rsidRPr="00005078">
        <w:rPr>
          <w:rFonts w:ascii="Arial" w:hAnsi="Arial" w:cs="Arial"/>
          <w:i/>
        </w:rPr>
        <w:t>Comercio y hotelería</w:t>
      </w:r>
      <w:r w:rsidRPr="00005078">
        <w:rPr>
          <w:rFonts w:ascii="Arial" w:hAnsi="Arial" w:cs="Arial"/>
        </w:rPr>
        <w:t xml:space="preserve">, en similar diferencia de intensidad. Con todo, la diferencia fundamental entre las redes la protagoniza la rama de </w:t>
      </w:r>
      <w:r w:rsidRPr="00005078">
        <w:rPr>
          <w:rFonts w:ascii="Arial" w:hAnsi="Arial" w:cs="Arial"/>
          <w:i/>
        </w:rPr>
        <w:t>Transportes y comunicaciones</w:t>
      </w:r>
      <w:r w:rsidRPr="00005078">
        <w:rPr>
          <w:rFonts w:ascii="Arial" w:hAnsi="Arial" w:cs="Arial"/>
        </w:rPr>
        <w:t xml:space="preserve">, con un elevado poder de intermediación en la red de relaciones intersectoriales de la economía general, y que se reduce de manera considerable en la etapa de estudio. Así, cabe también señalar que el mayor cambio que experimentan los grafos tiene que ver con esta rama, en evidente consonancia con la revolución de las Tecnologías de Información y Comunicación, el cual queda visible en las redes de relaciones intersectoriales de la economía general, pero no en la cooperativa (Cuadro </w:t>
      </w:r>
      <w:r>
        <w:rPr>
          <w:rFonts w:ascii="Arial" w:hAnsi="Arial" w:cs="Arial"/>
        </w:rPr>
        <w:t>7</w:t>
      </w:r>
      <w:r w:rsidRPr="00005078">
        <w:rPr>
          <w:rFonts w:ascii="Arial" w:hAnsi="Arial" w:cs="Arial"/>
        </w:rPr>
        <w:t>).</w:t>
      </w:r>
    </w:p>
    <w:bookmarkEnd w:id="19"/>
    <w:p w14:paraId="1B10A6C8" w14:textId="77777777" w:rsidR="00001B9A" w:rsidRPr="007428EF" w:rsidRDefault="00001B9A" w:rsidP="00822661">
      <w:pPr>
        <w:jc w:val="both"/>
        <w:rPr>
          <w:rFonts w:ascii="Arial" w:hAnsi="Arial" w:cs="Arial"/>
          <w:sz w:val="20"/>
          <w:szCs w:val="20"/>
        </w:rPr>
      </w:pPr>
    </w:p>
    <w:p w14:paraId="68DB0E5C" w14:textId="77777777" w:rsidR="00001B9A" w:rsidRPr="007428EF" w:rsidRDefault="006E0395" w:rsidP="00822661">
      <w:pPr>
        <w:contextualSpacing/>
        <w:jc w:val="both"/>
        <w:rPr>
          <w:rFonts w:ascii="Arial" w:hAnsi="Arial" w:cs="Arial"/>
          <w:i/>
          <w:smallCaps/>
          <w:sz w:val="20"/>
          <w:szCs w:val="20"/>
        </w:rPr>
      </w:pPr>
      <w:r w:rsidRPr="007428EF">
        <w:rPr>
          <w:rFonts w:ascii="Arial" w:hAnsi="Arial" w:cs="Arial"/>
          <w:i/>
          <w:smallCaps/>
          <w:sz w:val="20"/>
          <w:szCs w:val="20"/>
        </w:rPr>
        <w:t>Cuadro 7.-</w:t>
      </w:r>
      <w:r w:rsidRPr="007428EF">
        <w:rPr>
          <w:rFonts w:ascii="Arial" w:hAnsi="Arial" w:cs="Arial"/>
          <w:i/>
          <w:sz w:val="20"/>
          <w:szCs w:val="20"/>
        </w:rPr>
        <w:t xml:space="preserve"> </w:t>
      </w:r>
      <w:r w:rsidR="00E83143" w:rsidRPr="007428EF">
        <w:rPr>
          <w:rFonts w:ascii="Arial" w:hAnsi="Arial" w:cs="Arial"/>
          <w:sz w:val="20"/>
          <w:szCs w:val="20"/>
        </w:rPr>
        <w:t>Grado de intermediación sectorial de las redes cooperativas o generales de la Economía Colombiana</w:t>
      </w:r>
      <w:r w:rsidR="00E83143" w:rsidRPr="007428EF">
        <w:rPr>
          <w:rFonts w:ascii="Arial" w:hAnsi="Arial" w:cs="Arial"/>
          <w:sz w:val="20"/>
          <w:szCs w:val="20"/>
          <w:vertAlign w:val="superscript"/>
        </w:rPr>
        <w:t xml:space="preserve"> </w:t>
      </w:r>
      <w:r w:rsidR="00001B9A" w:rsidRPr="007428EF">
        <w:rPr>
          <w:rFonts w:ascii="Arial" w:hAnsi="Arial" w:cs="Arial"/>
          <w:sz w:val="20"/>
          <w:szCs w:val="20"/>
        </w:rPr>
        <w:t>200</w:t>
      </w:r>
      <w:r w:rsidR="00E83143" w:rsidRPr="007428EF">
        <w:rPr>
          <w:rFonts w:ascii="Arial" w:hAnsi="Arial" w:cs="Arial"/>
          <w:sz w:val="20"/>
          <w:szCs w:val="20"/>
        </w:rPr>
        <w:t>3-2010</w:t>
      </w:r>
      <w:r w:rsidR="00001B9A" w:rsidRPr="007428EF">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0"/>
        <w:gridCol w:w="992"/>
        <w:gridCol w:w="851"/>
        <w:gridCol w:w="992"/>
        <w:gridCol w:w="918"/>
      </w:tblGrid>
      <w:tr w:rsidR="00CC6A6F" w:rsidRPr="00CC6A6F" w14:paraId="58A1583C" w14:textId="77777777" w:rsidTr="00492486">
        <w:trPr>
          <w:trHeight w:val="300"/>
        </w:trPr>
        <w:tc>
          <w:tcPr>
            <w:tcW w:w="4890" w:type="dxa"/>
            <w:vMerge w:val="restart"/>
            <w:shd w:val="clear" w:color="auto" w:fill="auto"/>
            <w:noWrap/>
            <w:vAlign w:val="center"/>
            <w:hideMark/>
          </w:tcPr>
          <w:p w14:paraId="36C2D91B" w14:textId="77777777" w:rsidR="00CC6A6F" w:rsidRPr="00CC6A6F" w:rsidRDefault="00CC6A6F" w:rsidP="00CC6A6F">
            <w:pPr>
              <w:jc w:val="center"/>
              <w:rPr>
                <w:rFonts w:ascii="Arial" w:hAnsi="Arial" w:cs="Arial"/>
                <w:sz w:val="20"/>
                <w:szCs w:val="20"/>
              </w:rPr>
            </w:pPr>
            <w:r w:rsidRPr="007428EF">
              <w:rPr>
                <w:rFonts w:ascii="Arial" w:hAnsi="Arial" w:cs="Arial"/>
                <w:sz w:val="20"/>
                <w:szCs w:val="20"/>
              </w:rPr>
              <w:t>Sectores</w:t>
            </w:r>
            <w:r w:rsidRPr="00CC6A6F">
              <w:rPr>
                <w:rFonts w:ascii="Arial" w:hAnsi="Arial" w:cs="Arial"/>
                <w:sz w:val="20"/>
                <w:szCs w:val="20"/>
                <w:vertAlign w:val="superscript"/>
              </w:rPr>
              <w:t xml:space="preserve"> (1)</w:t>
            </w:r>
          </w:p>
        </w:tc>
        <w:tc>
          <w:tcPr>
            <w:tcW w:w="1843" w:type="dxa"/>
            <w:gridSpan w:val="2"/>
            <w:shd w:val="clear" w:color="auto" w:fill="auto"/>
            <w:noWrap/>
            <w:vAlign w:val="center"/>
            <w:hideMark/>
          </w:tcPr>
          <w:p w14:paraId="6C0FBA0C" w14:textId="77777777" w:rsidR="00CC6A6F" w:rsidRPr="00CC6A6F" w:rsidRDefault="00CC6A6F" w:rsidP="00CC6A6F">
            <w:pPr>
              <w:jc w:val="center"/>
              <w:rPr>
                <w:rFonts w:ascii="Arial" w:hAnsi="Arial" w:cs="Arial"/>
                <w:sz w:val="20"/>
                <w:szCs w:val="20"/>
              </w:rPr>
            </w:pPr>
            <w:r w:rsidRPr="00CC6A6F">
              <w:rPr>
                <w:rFonts w:ascii="Arial" w:hAnsi="Arial" w:cs="Arial"/>
                <w:sz w:val="20"/>
                <w:szCs w:val="20"/>
              </w:rPr>
              <w:t>Cooperativas</w:t>
            </w:r>
          </w:p>
        </w:tc>
        <w:tc>
          <w:tcPr>
            <w:tcW w:w="1910" w:type="dxa"/>
            <w:gridSpan w:val="2"/>
            <w:shd w:val="clear" w:color="auto" w:fill="auto"/>
            <w:noWrap/>
            <w:vAlign w:val="center"/>
            <w:hideMark/>
          </w:tcPr>
          <w:p w14:paraId="32614503" w14:textId="77777777" w:rsidR="00CC6A6F" w:rsidRPr="00CC6A6F" w:rsidRDefault="00CC6A6F" w:rsidP="00CC6A6F">
            <w:pPr>
              <w:jc w:val="center"/>
              <w:rPr>
                <w:rFonts w:ascii="Arial" w:hAnsi="Arial" w:cs="Arial"/>
                <w:sz w:val="20"/>
                <w:szCs w:val="20"/>
              </w:rPr>
            </w:pPr>
            <w:r w:rsidRPr="00CC6A6F">
              <w:rPr>
                <w:rFonts w:ascii="Arial" w:hAnsi="Arial" w:cs="Arial"/>
                <w:sz w:val="20"/>
                <w:szCs w:val="20"/>
              </w:rPr>
              <w:t>Colombia</w:t>
            </w:r>
          </w:p>
        </w:tc>
      </w:tr>
      <w:tr w:rsidR="00CC6A6F" w:rsidRPr="00CC6A6F" w14:paraId="5A6388E6" w14:textId="77777777" w:rsidTr="00492486">
        <w:trPr>
          <w:trHeight w:val="300"/>
        </w:trPr>
        <w:tc>
          <w:tcPr>
            <w:tcW w:w="4890" w:type="dxa"/>
            <w:vMerge/>
            <w:shd w:val="clear" w:color="auto" w:fill="auto"/>
            <w:noWrap/>
            <w:vAlign w:val="center"/>
            <w:hideMark/>
          </w:tcPr>
          <w:p w14:paraId="40C2CEF6" w14:textId="77777777" w:rsidR="00CC6A6F" w:rsidRPr="00CC6A6F" w:rsidRDefault="00CC6A6F" w:rsidP="00CC6A6F">
            <w:pPr>
              <w:jc w:val="center"/>
              <w:rPr>
                <w:rFonts w:ascii="Arial" w:hAnsi="Arial" w:cs="Arial"/>
                <w:sz w:val="20"/>
                <w:szCs w:val="20"/>
              </w:rPr>
            </w:pPr>
          </w:p>
        </w:tc>
        <w:tc>
          <w:tcPr>
            <w:tcW w:w="992" w:type="dxa"/>
            <w:shd w:val="clear" w:color="auto" w:fill="auto"/>
            <w:noWrap/>
            <w:vAlign w:val="center"/>
            <w:hideMark/>
          </w:tcPr>
          <w:p w14:paraId="0C8A930E" w14:textId="77777777" w:rsidR="00CC6A6F" w:rsidRPr="00CC6A6F" w:rsidRDefault="00CC6A6F" w:rsidP="00CC6A6F">
            <w:pPr>
              <w:jc w:val="center"/>
              <w:rPr>
                <w:rFonts w:ascii="Arial" w:hAnsi="Arial" w:cs="Arial"/>
                <w:sz w:val="20"/>
                <w:szCs w:val="20"/>
              </w:rPr>
            </w:pPr>
            <w:r w:rsidRPr="00CC6A6F">
              <w:rPr>
                <w:rFonts w:ascii="Arial" w:hAnsi="Arial" w:cs="Arial"/>
                <w:sz w:val="20"/>
                <w:szCs w:val="20"/>
              </w:rPr>
              <w:t>2003</w:t>
            </w:r>
          </w:p>
        </w:tc>
        <w:tc>
          <w:tcPr>
            <w:tcW w:w="851" w:type="dxa"/>
            <w:shd w:val="clear" w:color="auto" w:fill="auto"/>
            <w:noWrap/>
            <w:vAlign w:val="center"/>
            <w:hideMark/>
          </w:tcPr>
          <w:p w14:paraId="3B3831D7" w14:textId="77777777" w:rsidR="00CC6A6F" w:rsidRPr="00CC6A6F" w:rsidRDefault="00CC6A6F" w:rsidP="00CC6A6F">
            <w:pPr>
              <w:jc w:val="center"/>
              <w:rPr>
                <w:rFonts w:ascii="Arial" w:hAnsi="Arial" w:cs="Arial"/>
                <w:sz w:val="20"/>
                <w:szCs w:val="20"/>
              </w:rPr>
            </w:pPr>
            <w:r w:rsidRPr="00CC6A6F">
              <w:rPr>
                <w:rFonts w:ascii="Arial" w:hAnsi="Arial" w:cs="Arial"/>
                <w:sz w:val="20"/>
                <w:szCs w:val="20"/>
              </w:rPr>
              <w:t>2010</w:t>
            </w:r>
          </w:p>
        </w:tc>
        <w:tc>
          <w:tcPr>
            <w:tcW w:w="992" w:type="dxa"/>
            <w:shd w:val="clear" w:color="auto" w:fill="auto"/>
            <w:noWrap/>
            <w:vAlign w:val="center"/>
            <w:hideMark/>
          </w:tcPr>
          <w:p w14:paraId="75DCCFF5" w14:textId="77777777" w:rsidR="00CC6A6F" w:rsidRPr="00CC6A6F" w:rsidRDefault="00CC6A6F" w:rsidP="00CC6A6F">
            <w:pPr>
              <w:jc w:val="center"/>
              <w:rPr>
                <w:rFonts w:ascii="Arial" w:hAnsi="Arial" w:cs="Arial"/>
                <w:sz w:val="20"/>
                <w:szCs w:val="20"/>
              </w:rPr>
            </w:pPr>
            <w:r w:rsidRPr="00CC6A6F">
              <w:rPr>
                <w:rFonts w:ascii="Arial" w:hAnsi="Arial" w:cs="Arial"/>
                <w:sz w:val="20"/>
                <w:szCs w:val="20"/>
              </w:rPr>
              <w:t>2003</w:t>
            </w:r>
          </w:p>
        </w:tc>
        <w:tc>
          <w:tcPr>
            <w:tcW w:w="918" w:type="dxa"/>
            <w:shd w:val="clear" w:color="auto" w:fill="auto"/>
            <w:noWrap/>
            <w:vAlign w:val="center"/>
            <w:hideMark/>
          </w:tcPr>
          <w:p w14:paraId="3322D574" w14:textId="77777777" w:rsidR="00CC6A6F" w:rsidRPr="00CC6A6F" w:rsidRDefault="00CC6A6F" w:rsidP="00CC6A6F">
            <w:pPr>
              <w:jc w:val="center"/>
              <w:rPr>
                <w:rFonts w:ascii="Arial" w:hAnsi="Arial" w:cs="Arial"/>
                <w:sz w:val="20"/>
                <w:szCs w:val="20"/>
              </w:rPr>
            </w:pPr>
            <w:r w:rsidRPr="00CC6A6F">
              <w:rPr>
                <w:rFonts w:ascii="Arial" w:hAnsi="Arial" w:cs="Arial"/>
                <w:sz w:val="20"/>
                <w:szCs w:val="20"/>
              </w:rPr>
              <w:t>2010</w:t>
            </w:r>
          </w:p>
        </w:tc>
      </w:tr>
      <w:tr w:rsidR="00D12A4E" w:rsidRPr="00CC6A6F" w14:paraId="27C7235D" w14:textId="77777777" w:rsidTr="00492486">
        <w:trPr>
          <w:trHeight w:val="300"/>
        </w:trPr>
        <w:tc>
          <w:tcPr>
            <w:tcW w:w="4890" w:type="dxa"/>
            <w:shd w:val="clear" w:color="auto" w:fill="auto"/>
            <w:noWrap/>
            <w:vAlign w:val="center"/>
            <w:hideMark/>
          </w:tcPr>
          <w:p w14:paraId="3787BD84"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1</w:t>
            </w:r>
          </w:p>
        </w:tc>
        <w:tc>
          <w:tcPr>
            <w:tcW w:w="992" w:type="dxa"/>
            <w:shd w:val="clear" w:color="auto" w:fill="auto"/>
            <w:noWrap/>
            <w:vAlign w:val="center"/>
            <w:hideMark/>
          </w:tcPr>
          <w:p w14:paraId="6D7E423F"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1FC06E2A"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344EFDBA"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18" w:type="dxa"/>
            <w:shd w:val="clear" w:color="auto" w:fill="auto"/>
            <w:noWrap/>
            <w:vAlign w:val="center"/>
            <w:hideMark/>
          </w:tcPr>
          <w:p w14:paraId="55689273"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r w:rsidR="00D12A4E" w:rsidRPr="00CC6A6F" w14:paraId="37190666" w14:textId="77777777" w:rsidTr="00492486">
        <w:trPr>
          <w:trHeight w:val="300"/>
        </w:trPr>
        <w:tc>
          <w:tcPr>
            <w:tcW w:w="4890" w:type="dxa"/>
            <w:shd w:val="clear" w:color="auto" w:fill="auto"/>
            <w:noWrap/>
            <w:vAlign w:val="center"/>
            <w:hideMark/>
          </w:tcPr>
          <w:p w14:paraId="1DA47B9B"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2</w:t>
            </w:r>
          </w:p>
        </w:tc>
        <w:tc>
          <w:tcPr>
            <w:tcW w:w="992" w:type="dxa"/>
            <w:shd w:val="clear" w:color="auto" w:fill="auto"/>
            <w:noWrap/>
            <w:vAlign w:val="center"/>
            <w:hideMark/>
          </w:tcPr>
          <w:p w14:paraId="4A26B476"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49E5F3D3"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15C7C125"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3</w:t>
            </w:r>
          </w:p>
        </w:tc>
        <w:tc>
          <w:tcPr>
            <w:tcW w:w="918" w:type="dxa"/>
            <w:shd w:val="clear" w:color="auto" w:fill="auto"/>
            <w:noWrap/>
            <w:vAlign w:val="center"/>
            <w:hideMark/>
          </w:tcPr>
          <w:p w14:paraId="2B49539A"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r w:rsidR="00D12A4E" w:rsidRPr="00CC6A6F" w14:paraId="17064239" w14:textId="77777777" w:rsidTr="00492486">
        <w:trPr>
          <w:trHeight w:val="300"/>
        </w:trPr>
        <w:tc>
          <w:tcPr>
            <w:tcW w:w="4890" w:type="dxa"/>
            <w:shd w:val="clear" w:color="auto" w:fill="auto"/>
            <w:noWrap/>
            <w:vAlign w:val="center"/>
            <w:hideMark/>
          </w:tcPr>
          <w:p w14:paraId="56174D85"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3</w:t>
            </w:r>
          </w:p>
        </w:tc>
        <w:tc>
          <w:tcPr>
            <w:tcW w:w="992" w:type="dxa"/>
            <w:shd w:val="clear" w:color="auto" w:fill="auto"/>
            <w:noWrap/>
            <w:vAlign w:val="center"/>
            <w:hideMark/>
          </w:tcPr>
          <w:p w14:paraId="5705D8AF"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4</w:t>
            </w:r>
          </w:p>
        </w:tc>
        <w:tc>
          <w:tcPr>
            <w:tcW w:w="851" w:type="dxa"/>
            <w:shd w:val="clear" w:color="auto" w:fill="auto"/>
            <w:noWrap/>
            <w:vAlign w:val="center"/>
            <w:hideMark/>
          </w:tcPr>
          <w:p w14:paraId="16568499"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9</w:t>
            </w:r>
          </w:p>
        </w:tc>
        <w:tc>
          <w:tcPr>
            <w:tcW w:w="992" w:type="dxa"/>
            <w:shd w:val="clear" w:color="auto" w:fill="auto"/>
            <w:noWrap/>
            <w:vAlign w:val="center"/>
            <w:hideMark/>
          </w:tcPr>
          <w:p w14:paraId="10299EF4"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7</w:t>
            </w:r>
          </w:p>
        </w:tc>
        <w:tc>
          <w:tcPr>
            <w:tcW w:w="918" w:type="dxa"/>
            <w:shd w:val="clear" w:color="auto" w:fill="auto"/>
            <w:noWrap/>
            <w:vAlign w:val="center"/>
            <w:hideMark/>
          </w:tcPr>
          <w:p w14:paraId="27C3A10D"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13</w:t>
            </w:r>
          </w:p>
        </w:tc>
      </w:tr>
      <w:tr w:rsidR="00D12A4E" w:rsidRPr="00CC6A6F" w14:paraId="6113A82B" w14:textId="77777777" w:rsidTr="00492486">
        <w:trPr>
          <w:trHeight w:val="300"/>
        </w:trPr>
        <w:tc>
          <w:tcPr>
            <w:tcW w:w="4890" w:type="dxa"/>
            <w:shd w:val="clear" w:color="auto" w:fill="auto"/>
            <w:noWrap/>
            <w:vAlign w:val="center"/>
            <w:hideMark/>
          </w:tcPr>
          <w:p w14:paraId="662737A8"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4</w:t>
            </w:r>
          </w:p>
        </w:tc>
        <w:tc>
          <w:tcPr>
            <w:tcW w:w="992" w:type="dxa"/>
            <w:shd w:val="clear" w:color="auto" w:fill="auto"/>
            <w:noWrap/>
            <w:vAlign w:val="center"/>
            <w:hideMark/>
          </w:tcPr>
          <w:p w14:paraId="098F15A8"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513E778A"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647CDB19"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18" w:type="dxa"/>
            <w:shd w:val="clear" w:color="auto" w:fill="auto"/>
            <w:noWrap/>
            <w:vAlign w:val="center"/>
            <w:hideMark/>
          </w:tcPr>
          <w:p w14:paraId="24EE327D"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r w:rsidR="00D12A4E" w:rsidRPr="00CC6A6F" w14:paraId="796D85EB" w14:textId="77777777" w:rsidTr="00492486">
        <w:trPr>
          <w:trHeight w:val="300"/>
        </w:trPr>
        <w:tc>
          <w:tcPr>
            <w:tcW w:w="4890" w:type="dxa"/>
            <w:shd w:val="clear" w:color="auto" w:fill="auto"/>
            <w:noWrap/>
            <w:vAlign w:val="center"/>
            <w:hideMark/>
          </w:tcPr>
          <w:p w14:paraId="4A2773C1"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5</w:t>
            </w:r>
          </w:p>
        </w:tc>
        <w:tc>
          <w:tcPr>
            <w:tcW w:w="992" w:type="dxa"/>
            <w:shd w:val="clear" w:color="auto" w:fill="auto"/>
            <w:noWrap/>
            <w:vAlign w:val="center"/>
            <w:hideMark/>
          </w:tcPr>
          <w:p w14:paraId="66908FCC"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52E97966"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61E3144C"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18" w:type="dxa"/>
            <w:shd w:val="clear" w:color="auto" w:fill="auto"/>
            <w:noWrap/>
            <w:vAlign w:val="center"/>
            <w:hideMark/>
          </w:tcPr>
          <w:p w14:paraId="5F8E8412"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r w:rsidR="00D12A4E" w:rsidRPr="00CC6A6F" w14:paraId="15843D5B" w14:textId="77777777" w:rsidTr="00492486">
        <w:trPr>
          <w:trHeight w:val="300"/>
        </w:trPr>
        <w:tc>
          <w:tcPr>
            <w:tcW w:w="4890" w:type="dxa"/>
            <w:shd w:val="clear" w:color="auto" w:fill="auto"/>
            <w:noWrap/>
            <w:vAlign w:val="center"/>
            <w:hideMark/>
          </w:tcPr>
          <w:p w14:paraId="79B79156"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6</w:t>
            </w:r>
          </w:p>
        </w:tc>
        <w:tc>
          <w:tcPr>
            <w:tcW w:w="992" w:type="dxa"/>
            <w:shd w:val="clear" w:color="auto" w:fill="auto"/>
            <w:noWrap/>
            <w:vAlign w:val="center"/>
            <w:hideMark/>
          </w:tcPr>
          <w:p w14:paraId="124F91F2"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119EB494"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1</w:t>
            </w:r>
          </w:p>
        </w:tc>
        <w:tc>
          <w:tcPr>
            <w:tcW w:w="992" w:type="dxa"/>
            <w:shd w:val="clear" w:color="auto" w:fill="auto"/>
            <w:noWrap/>
            <w:vAlign w:val="center"/>
            <w:hideMark/>
          </w:tcPr>
          <w:p w14:paraId="10824612"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0,5</w:t>
            </w:r>
          </w:p>
        </w:tc>
        <w:tc>
          <w:tcPr>
            <w:tcW w:w="918" w:type="dxa"/>
            <w:shd w:val="clear" w:color="auto" w:fill="auto"/>
            <w:noWrap/>
            <w:vAlign w:val="center"/>
            <w:hideMark/>
          </w:tcPr>
          <w:p w14:paraId="70C6CBC5"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r w:rsidR="00D12A4E" w:rsidRPr="00CC6A6F" w14:paraId="5AF08031" w14:textId="77777777" w:rsidTr="00492486">
        <w:trPr>
          <w:trHeight w:val="300"/>
        </w:trPr>
        <w:tc>
          <w:tcPr>
            <w:tcW w:w="4890" w:type="dxa"/>
            <w:shd w:val="clear" w:color="auto" w:fill="auto"/>
            <w:noWrap/>
            <w:vAlign w:val="center"/>
            <w:hideMark/>
          </w:tcPr>
          <w:p w14:paraId="0D32780C"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7</w:t>
            </w:r>
          </w:p>
        </w:tc>
        <w:tc>
          <w:tcPr>
            <w:tcW w:w="992" w:type="dxa"/>
            <w:shd w:val="clear" w:color="auto" w:fill="auto"/>
            <w:noWrap/>
            <w:vAlign w:val="center"/>
            <w:hideMark/>
          </w:tcPr>
          <w:p w14:paraId="6434095F"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3B587760"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4BE86D00"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7,5</w:t>
            </w:r>
          </w:p>
        </w:tc>
        <w:tc>
          <w:tcPr>
            <w:tcW w:w="918" w:type="dxa"/>
            <w:shd w:val="clear" w:color="auto" w:fill="auto"/>
            <w:noWrap/>
            <w:vAlign w:val="center"/>
            <w:hideMark/>
          </w:tcPr>
          <w:p w14:paraId="2EAA6BA6"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1</w:t>
            </w:r>
          </w:p>
        </w:tc>
      </w:tr>
      <w:tr w:rsidR="00D12A4E" w:rsidRPr="00CC6A6F" w14:paraId="7BFB196C" w14:textId="77777777" w:rsidTr="00492486">
        <w:trPr>
          <w:trHeight w:val="300"/>
        </w:trPr>
        <w:tc>
          <w:tcPr>
            <w:tcW w:w="4890" w:type="dxa"/>
            <w:shd w:val="clear" w:color="auto" w:fill="auto"/>
            <w:noWrap/>
            <w:vAlign w:val="center"/>
            <w:hideMark/>
          </w:tcPr>
          <w:p w14:paraId="5772BD2D"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8</w:t>
            </w:r>
          </w:p>
        </w:tc>
        <w:tc>
          <w:tcPr>
            <w:tcW w:w="992" w:type="dxa"/>
            <w:shd w:val="clear" w:color="auto" w:fill="auto"/>
            <w:noWrap/>
            <w:vAlign w:val="center"/>
            <w:hideMark/>
          </w:tcPr>
          <w:p w14:paraId="67D05E55"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3FBFCDCD"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3C471308"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18" w:type="dxa"/>
            <w:shd w:val="clear" w:color="auto" w:fill="auto"/>
            <w:noWrap/>
            <w:vAlign w:val="center"/>
            <w:hideMark/>
          </w:tcPr>
          <w:p w14:paraId="0DB1E06B"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r w:rsidR="00D12A4E" w:rsidRPr="00CC6A6F" w14:paraId="3E67BE3A" w14:textId="77777777" w:rsidTr="00492486">
        <w:trPr>
          <w:trHeight w:val="300"/>
        </w:trPr>
        <w:tc>
          <w:tcPr>
            <w:tcW w:w="4890" w:type="dxa"/>
            <w:shd w:val="clear" w:color="auto" w:fill="auto"/>
            <w:noWrap/>
            <w:vAlign w:val="center"/>
            <w:hideMark/>
          </w:tcPr>
          <w:p w14:paraId="6B0B390C"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9</w:t>
            </w:r>
          </w:p>
        </w:tc>
        <w:tc>
          <w:tcPr>
            <w:tcW w:w="992" w:type="dxa"/>
            <w:shd w:val="clear" w:color="auto" w:fill="auto"/>
            <w:noWrap/>
            <w:vAlign w:val="center"/>
            <w:hideMark/>
          </w:tcPr>
          <w:p w14:paraId="28986218"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78F7F95F"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5C26BCBA"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18" w:type="dxa"/>
            <w:shd w:val="clear" w:color="auto" w:fill="auto"/>
            <w:noWrap/>
            <w:vAlign w:val="center"/>
            <w:hideMark/>
          </w:tcPr>
          <w:p w14:paraId="5523184A"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r w:rsidR="00D12A4E" w:rsidRPr="00CC6A6F" w14:paraId="7BB28867" w14:textId="77777777" w:rsidTr="00492486">
        <w:trPr>
          <w:trHeight w:val="300"/>
        </w:trPr>
        <w:tc>
          <w:tcPr>
            <w:tcW w:w="4890" w:type="dxa"/>
            <w:shd w:val="clear" w:color="auto" w:fill="auto"/>
            <w:noWrap/>
            <w:vAlign w:val="center"/>
            <w:hideMark/>
          </w:tcPr>
          <w:p w14:paraId="2CF98DC4"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10</w:t>
            </w:r>
          </w:p>
        </w:tc>
        <w:tc>
          <w:tcPr>
            <w:tcW w:w="992" w:type="dxa"/>
            <w:shd w:val="clear" w:color="auto" w:fill="auto"/>
            <w:noWrap/>
            <w:vAlign w:val="center"/>
            <w:hideMark/>
          </w:tcPr>
          <w:p w14:paraId="7CC051BF"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851" w:type="dxa"/>
            <w:shd w:val="clear" w:color="auto" w:fill="auto"/>
            <w:noWrap/>
            <w:vAlign w:val="center"/>
            <w:hideMark/>
          </w:tcPr>
          <w:p w14:paraId="790CF967"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92" w:type="dxa"/>
            <w:shd w:val="clear" w:color="auto" w:fill="auto"/>
            <w:noWrap/>
            <w:vAlign w:val="center"/>
            <w:hideMark/>
          </w:tcPr>
          <w:p w14:paraId="01C8EFB7"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c>
          <w:tcPr>
            <w:tcW w:w="918" w:type="dxa"/>
            <w:shd w:val="clear" w:color="auto" w:fill="auto"/>
            <w:noWrap/>
            <w:vAlign w:val="center"/>
            <w:hideMark/>
          </w:tcPr>
          <w:p w14:paraId="14A0E65F" w14:textId="77777777" w:rsidR="00D12A4E" w:rsidRPr="00CC6A6F" w:rsidRDefault="00D12A4E" w:rsidP="00CC6A6F">
            <w:pPr>
              <w:jc w:val="center"/>
              <w:rPr>
                <w:rFonts w:ascii="Arial" w:hAnsi="Arial" w:cs="Arial"/>
                <w:sz w:val="20"/>
                <w:szCs w:val="20"/>
              </w:rPr>
            </w:pPr>
            <w:r w:rsidRPr="00CC6A6F">
              <w:rPr>
                <w:rFonts w:ascii="Arial" w:hAnsi="Arial" w:cs="Arial"/>
                <w:sz w:val="20"/>
                <w:szCs w:val="20"/>
              </w:rPr>
              <w:t>0</w:t>
            </w:r>
          </w:p>
        </w:tc>
      </w:tr>
    </w:tbl>
    <w:p w14:paraId="0B27C99D" w14:textId="77777777" w:rsidR="00CC6A6F" w:rsidRDefault="00CC6A6F" w:rsidP="00CC6A6F">
      <w:pPr>
        <w:contextualSpacing/>
        <w:jc w:val="both"/>
        <w:rPr>
          <w:rFonts w:ascii="Arial" w:hAnsi="Arial" w:cs="Arial"/>
          <w:sz w:val="20"/>
          <w:szCs w:val="20"/>
        </w:rPr>
      </w:pPr>
      <w:r>
        <w:rPr>
          <w:rFonts w:ascii="Arial" w:hAnsi="Arial" w:cs="Arial"/>
          <w:color w:val="000000"/>
          <w:sz w:val="20"/>
          <w:szCs w:val="20"/>
        </w:rPr>
        <w:t xml:space="preserve">Notas y </w:t>
      </w:r>
      <w:r w:rsidRPr="007428EF">
        <w:rPr>
          <w:rFonts w:ascii="Arial" w:hAnsi="Arial" w:cs="Arial"/>
          <w:color w:val="000000"/>
          <w:sz w:val="20"/>
          <w:szCs w:val="20"/>
        </w:rPr>
        <w:t>F</w:t>
      </w:r>
      <w:r w:rsidRPr="007428EF">
        <w:rPr>
          <w:rFonts w:ascii="Arial" w:hAnsi="Arial" w:cs="Arial"/>
          <w:sz w:val="20"/>
          <w:szCs w:val="20"/>
        </w:rPr>
        <w:t xml:space="preserve">uentes: </w:t>
      </w:r>
      <w:r>
        <w:rPr>
          <w:rFonts w:ascii="Arial" w:hAnsi="Arial" w:cs="Arial"/>
          <w:sz w:val="20"/>
          <w:szCs w:val="20"/>
        </w:rPr>
        <w:t>Igual que Cuadro 5</w:t>
      </w:r>
      <w:r w:rsidRPr="007428EF">
        <w:rPr>
          <w:rFonts w:ascii="Arial" w:hAnsi="Arial" w:cs="Arial"/>
          <w:sz w:val="20"/>
          <w:szCs w:val="20"/>
        </w:rPr>
        <w:t>.</w:t>
      </w:r>
    </w:p>
    <w:p w14:paraId="106E389F" w14:textId="77777777" w:rsidR="00090D20" w:rsidRPr="007428EF" w:rsidRDefault="00090D20" w:rsidP="00CC6A6F">
      <w:pPr>
        <w:contextualSpacing/>
        <w:jc w:val="both"/>
        <w:rPr>
          <w:rFonts w:ascii="Arial" w:hAnsi="Arial" w:cs="Arial"/>
          <w:sz w:val="20"/>
          <w:szCs w:val="20"/>
        </w:rPr>
      </w:pPr>
    </w:p>
    <w:p w14:paraId="43C1815E" w14:textId="12F212F9" w:rsidR="00B167C0" w:rsidRDefault="00B167C0" w:rsidP="00B167C0">
      <w:pPr>
        <w:pStyle w:val="NormalJL"/>
        <w:spacing w:after="0" w:line="240" w:lineRule="auto"/>
        <w:ind w:firstLine="0"/>
        <w:rPr>
          <w:rFonts w:ascii="Arial" w:hAnsi="Arial" w:cs="Arial"/>
        </w:rPr>
      </w:pPr>
      <w:bookmarkStart w:id="20" w:name="_Toc353846642"/>
      <w:r w:rsidRPr="006C7BF5">
        <w:rPr>
          <w:rFonts w:ascii="Arial" w:hAnsi="Arial" w:cs="Arial"/>
        </w:rPr>
        <w:t xml:space="preserve">En definitiva, el sector cooperativo de la economía colombiana se adapta al medio económico general, y cambia en las partes en las que su peso lo permite, lo cual implica que la cohesión y la densidad de las redes de relaciones tratadas aumenten su magnitud en el ciclo expansivo ―crecimiento intenso hasta 2007―. </w:t>
      </w:r>
    </w:p>
    <w:p w14:paraId="718CC3EB" w14:textId="77777777" w:rsidR="00B167C0" w:rsidRDefault="00B167C0" w:rsidP="00B167C0">
      <w:pPr>
        <w:pStyle w:val="NormalJL"/>
        <w:spacing w:after="0" w:line="240" w:lineRule="auto"/>
        <w:ind w:firstLine="0"/>
        <w:rPr>
          <w:rFonts w:ascii="Arial" w:hAnsi="Arial" w:cs="Arial"/>
        </w:rPr>
      </w:pPr>
    </w:p>
    <w:p w14:paraId="6F7EE228" w14:textId="5EBE401D" w:rsidR="009C61FB" w:rsidRDefault="00B167C0" w:rsidP="00B167C0">
      <w:pPr>
        <w:jc w:val="both"/>
        <w:rPr>
          <w:rFonts w:ascii="Arial" w:hAnsi="Arial" w:cs="Arial"/>
        </w:rPr>
      </w:pPr>
      <w:r>
        <w:rPr>
          <w:rFonts w:ascii="Arial" w:hAnsi="Arial" w:cs="Arial"/>
        </w:rPr>
        <w:t>T</w:t>
      </w:r>
      <w:r w:rsidRPr="006C7BF5">
        <w:rPr>
          <w:rFonts w:ascii="Arial" w:hAnsi="Arial" w:cs="Arial"/>
        </w:rPr>
        <w:t>ales características de la red cooperativa son algo menores a las que muestra la economía general. Es decir, que una mayor vertebración en tales relaciones no implica la capacidad de que la misma se constituya como un atributo positivo.</w:t>
      </w:r>
    </w:p>
    <w:p w14:paraId="71B713C9" w14:textId="77777777" w:rsidR="00E36EE5" w:rsidRPr="00F9511F" w:rsidRDefault="00E36EE5" w:rsidP="00822661">
      <w:pPr>
        <w:jc w:val="both"/>
        <w:rPr>
          <w:rFonts w:ascii="Arial" w:hAnsi="Arial" w:cs="Arial"/>
          <w:sz w:val="20"/>
        </w:rPr>
      </w:pPr>
      <w:r w:rsidRPr="00F9511F">
        <w:rPr>
          <w:rFonts w:ascii="Arial" w:hAnsi="Arial" w:cs="Arial"/>
          <w:sz w:val="20"/>
        </w:rPr>
        <w:lastRenderedPageBreak/>
        <w:t>Grafo 1. La red de relaciones intersectoriales de la Economía Colombiana en 2003.</w:t>
      </w:r>
      <w:bookmarkEnd w:id="20"/>
    </w:p>
    <w:p w14:paraId="177EFE95" w14:textId="77777777" w:rsidR="00E36EE5" w:rsidRPr="00F9511F" w:rsidRDefault="00F9511F" w:rsidP="00090D20">
      <w:pPr>
        <w:jc w:val="center"/>
        <w:rPr>
          <w:rFonts w:ascii="Arial" w:hAnsi="Arial" w:cs="Arial"/>
          <w:sz w:val="20"/>
        </w:rPr>
      </w:pPr>
      <w:r w:rsidRPr="00F9511F">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321.35pt;height:225.35pt;visibility:visible">
            <v:imagedata r:id="rId9" o:title=""/>
          </v:shape>
        </w:pict>
      </w:r>
    </w:p>
    <w:p w14:paraId="7DF957A4" w14:textId="77777777" w:rsidR="00E36EE5" w:rsidRPr="00F9511F" w:rsidRDefault="00E36EE5" w:rsidP="00822661">
      <w:pPr>
        <w:jc w:val="both"/>
        <w:rPr>
          <w:rFonts w:ascii="Arial" w:hAnsi="Arial" w:cs="Arial"/>
          <w:sz w:val="20"/>
        </w:rPr>
      </w:pPr>
      <w:r w:rsidRPr="00F9511F">
        <w:rPr>
          <w:rFonts w:ascii="Arial" w:hAnsi="Arial" w:cs="Arial"/>
          <w:sz w:val="20"/>
        </w:rPr>
        <w:t xml:space="preserve">Fuentes: </w:t>
      </w:r>
      <w:r w:rsidR="00F9511F" w:rsidRPr="00F9511F">
        <w:rPr>
          <w:rFonts w:ascii="Arial" w:hAnsi="Arial" w:cs="Arial"/>
          <w:sz w:val="20"/>
        </w:rPr>
        <w:t>Informe CENICOOP-2013 (Alarcón, 2013)</w:t>
      </w:r>
      <w:r w:rsidRPr="00F9511F">
        <w:rPr>
          <w:rFonts w:ascii="Arial" w:hAnsi="Arial" w:cs="Arial"/>
          <w:sz w:val="20"/>
        </w:rPr>
        <w:t xml:space="preserve"> y Borgatti (2002</w:t>
      </w:r>
      <w:r w:rsidR="00F9511F" w:rsidRPr="00F9511F">
        <w:rPr>
          <w:rFonts w:ascii="Arial" w:hAnsi="Arial" w:cs="Arial"/>
          <w:sz w:val="20"/>
        </w:rPr>
        <w:t>)</w:t>
      </w:r>
    </w:p>
    <w:p w14:paraId="61A433A6" w14:textId="485A58A9" w:rsidR="00090D20" w:rsidRDefault="00090D20" w:rsidP="00822661">
      <w:pPr>
        <w:jc w:val="both"/>
        <w:rPr>
          <w:rFonts w:ascii="Arial" w:hAnsi="Arial" w:cs="Arial"/>
          <w:sz w:val="20"/>
        </w:rPr>
      </w:pPr>
    </w:p>
    <w:p w14:paraId="4D082E60" w14:textId="77777777" w:rsidR="00B167C0" w:rsidRDefault="00B167C0" w:rsidP="00822661">
      <w:pPr>
        <w:jc w:val="both"/>
        <w:rPr>
          <w:rFonts w:ascii="Arial" w:hAnsi="Arial" w:cs="Arial"/>
          <w:sz w:val="20"/>
        </w:rPr>
      </w:pPr>
    </w:p>
    <w:p w14:paraId="735E57EB" w14:textId="77777777" w:rsidR="00E36EE5" w:rsidRPr="00F9511F" w:rsidRDefault="00E36EE5" w:rsidP="00822661">
      <w:pPr>
        <w:jc w:val="both"/>
        <w:rPr>
          <w:rFonts w:ascii="Arial" w:hAnsi="Arial" w:cs="Arial"/>
          <w:sz w:val="20"/>
        </w:rPr>
      </w:pPr>
      <w:r w:rsidRPr="00F9511F">
        <w:rPr>
          <w:rFonts w:ascii="Arial" w:hAnsi="Arial" w:cs="Arial"/>
          <w:sz w:val="20"/>
        </w:rPr>
        <w:t>Grafo 2. La red de relaciones intersectoriales de la Economía Cooperativa Colombiana en 2003.</w:t>
      </w:r>
    </w:p>
    <w:p w14:paraId="055FD2CD" w14:textId="77777777" w:rsidR="00E36EE5" w:rsidRPr="00F9511F" w:rsidRDefault="00F9511F" w:rsidP="00090D20">
      <w:pPr>
        <w:jc w:val="center"/>
        <w:rPr>
          <w:rFonts w:ascii="Arial" w:hAnsi="Arial" w:cs="Arial"/>
          <w:sz w:val="20"/>
        </w:rPr>
      </w:pPr>
      <w:r w:rsidRPr="00F9511F">
        <w:rPr>
          <w:rFonts w:ascii="Arial" w:hAnsi="Arial" w:cs="Arial"/>
          <w:noProof/>
          <w:sz w:val="20"/>
        </w:rPr>
        <w:pict>
          <v:shape id="_x0000_i1026" type="#_x0000_t75" style="width:304pt;height:226.65pt;visibility:visible">
            <v:imagedata r:id="rId10" o:title=""/>
          </v:shape>
        </w:pict>
      </w:r>
    </w:p>
    <w:p w14:paraId="4826C2D6" w14:textId="77777777" w:rsidR="00F9511F" w:rsidRDefault="00F9511F" w:rsidP="00F9511F">
      <w:pPr>
        <w:jc w:val="both"/>
        <w:rPr>
          <w:rFonts w:ascii="Arial" w:hAnsi="Arial" w:cs="Arial"/>
          <w:sz w:val="20"/>
        </w:rPr>
      </w:pPr>
      <w:r w:rsidRPr="00F9511F">
        <w:rPr>
          <w:rFonts w:ascii="Arial" w:hAnsi="Arial" w:cs="Arial"/>
          <w:sz w:val="20"/>
        </w:rPr>
        <w:t>Fuentes: Informe CENICOOP-2013 (Alarcón, 2013) y Borgatti (2002)</w:t>
      </w:r>
    </w:p>
    <w:p w14:paraId="120D66B5" w14:textId="77777777" w:rsidR="00090D20" w:rsidRPr="00F9511F" w:rsidRDefault="00090D20" w:rsidP="00F9511F">
      <w:pPr>
        <w:jc w:val="both"/>
        <w:rPr>
          <w:rFonts w:ascii="Arial" w:hAnsi="Arial" w:cs="Arial"/>
          <w:sz w:val="20"/>
        </w:rPr>
      </w:pPr>
    </w:p>
    <w:p w14:paraId="2729F4DD" w14:textId="505B4882" w:rsidR="009C61FB" w:rsidRDefault="00B167C0" w:rsidP="00822661">
      <w:pPr>
        <w:jc w:val="both"/>
        <w:rPr>
          <w:rFonts w:ascii="Arial" w:hAnsi="Arial" w:cs="Arial"/>
          <w:sz w:val="20"/>
        </w:rPr>
      </w:pPr>
      <w:r>
        <w:rPr>
          <w:rFonts w:ascii="Arial" w:hAnsi="Arial" w:cs="Arial"/>
        </w:rPr>
        <w:t>L</w:t>
      </w:r>
      <w:r w:rsidRPr="006C7BF5">
        <w:rPr>
          <w:rFonts w:ascii="Arial" w:hAnsi="Arial" w:cs="Arial"/>
        </w:rPr>
        <w:t xml:space="preserve">a razón es que la magnitud de los arrastres aplicados a configuraciones netamente motoras y centralizadas se aceleran en ciclos expansivos, pero se exponen a provocar un efecto dominó de serias repercusiones socioeconómicas en el caso contrario. Esto mismo parece confirmarse teniendo en cuenta los instrumentos de Economía Aplicada empleados: la menor vertebración del </w:t>
      </w:r>
      <w:r w:rsidRPr="006C7BF5">
        <w:rPr>
          <w:rFonts w:ascii="Arial" w:hAnsi="Arial" w:cs="Arial"/>
          <w:i/>
        </w:rPr>
        <w:t>cooperativismo</w:t>
      </w:r>
      <w:r w:rsidRPr="006C7BF5">
        <w:rPr>
          <w:rFonts w:ascii="Arial" w:hAnsi="Arial" w:cs="Arial"/>
        </w:rPr>
        <w:t xml:space="preserve">, relativamente a la economía general puede suponer un amortiguador en supuestos en la caída de la actividad económica. Cuestión </w:t>
      </w:r>
      <w:r>
        <w:rPr>
          <w:rFonts w:ascii="Arial" w:hAnsi="Arial" w:cs="Arial"/>
        </w:rPr>
        <w:t xml:space="preserve">que queda </w:t>
      </w:r>
      <w:r w:rsidRPr="006C7BF5">
        <w:rPr>
          <w:rFonts w:ascii="Arial" w:hAnsi="Arial" w:cs="Arial"/>
        </w:rPr>
        <w:t xml:space="preserve">por </w:t>
      </w:r>
      <w:r>
        <w:rPr>
          <w:rFonts w:ascii="Arial" w:hAnsi="Arial" w:cs="Arial"/>
        </w:rPr>
        <w:t>refutar</w:t>
      </w:r>
      <w:r w:rsidRPr="006C7BF5">
        <w:rPr>
          <w:rFonts w:ascii="Arial" w:hAnsi="Arial" w:cs="Arial"/>
        </w:rPr>
        <w:t>.</w:t>
      </w:r>
    </w:p>
    <w:p w14:paraId="0FA3843A" w14:textId="77777777" w:rsidR="009C61FB" w:rsidRDefault="009C61FB" w:rsidP="00822661">
      <w:pPr>
        <w:jc w:val="both"/>
        <w:rPr>
          <w:rFonts w:ascii="Arial" w:hAnsi="Arial" w:cs="Arial"/>
          <w:sz w:val="20"/>
        </w:rPr>
      </w:pPr>
    </w:p>
    <w:p w14:paraId="0F14528E" w14:textId="77777777" w:rsidR="009C61FB" w:rsidRDefault="009C61FB" w:rsidP="00822661">
      <w:pPr>
        <w:jc w:val="both"/>
        <w:rPr>
          <w:rFonts w:ascii="Arial" w:hAnsi="Arial" w:cs="Arial"/>
          <w:sz w:val="20"/>
        </w:rPr>
      </w:pPr>
    </w:p>
    <w:p w14:paraId="19AFCEE1" w14:textId="77777777" w:rsidR="009C61FB" w:rsidRDefault="009C61FB" w:rsidP="00822661">
      <w:pPr>
        <w:jc w:val="both"/>
        <w:rPr>
          <w:rFonts w:ascii="Arial" w:hAnsi="Arial" w:cs="Arial"/>
          <w:sz w:val="20"/>
        </w:rPr>
      </w:pPr>
    </w:p>
    <w:p w14:paraId="08A0578C" w14:textId="77777777" w:rsidR="00090D20" w:rsidRDefault="00A62C59" w:rsidP="00822661">
      <w:pPr>
        <w:jc w:val="both"/>
        <w:rPr>
          <w:rFonts w:ascii="Arial" w:hAnsi="Arial" w:cs="Arial"/>
          <w:sz w:val="20"/>
        </w:rPr>
      </w:pPr>
      <w:r w:rsidRPr="00F9511F">
        <w:rPr>
          <w:rFonts w:ascii="Arial" w:hAnsi="Arial" w:cs="Arial"/>
          <w:sz w:val="20"/>
        </w:rPr>
        <w:lastRenderedPageBreak/>
        <w:t>Grafo 3. La red de relaciones intersectoriales de la Economía Colombiana en 2010</w:t>
      </w:r>
      <w:r w:rsidR="00090D20">
        <w:rPr>
          <w:rFonts w:ascii="Arial" w:hAnsi="Arial" w:cs="Arial"/>
          <w:sz w:val="20"/>
        </w:rPr>
        <w:t>.</w:t>
      </w:r>
    </w:p>
    <w:p w14:paraId="0A4B461E" w14:textId="77777777" w:rsidR="00A62C59" w:rsidRPr="00F9511F" w:rsidRDefault="00F9511F" w:rsidP="006C7BF5">
      <w:pPr>
        <w:jc w:val="center"/>
        <w:rPr>
          <w:rFonts w:ascii="Arial" w:hAnsi="Arial" w:cs="Arial"/>
          <w:sz w:val="20"/>
        </w:rPr>
      </w:pPr>
      <w:r w:rsidRPr="00F9511F">
        <w:rPr>
          <w:rFonts w:ascii="Arial" w:hAnsi="Arial" w:cs="Arial"/>
          <w:noProof/>
          <w:sz w:val="20"/>
        </w:rPr>
        <w:pict>
          <v:shape id="_x0000_i1027" type="#_x0000_t75" style="width:304pt;height:226.65pt;visibility:visible">
            <v:imagedata r:id="rId11" o:title=""/>
          </v:shape>
        </w:pict>
      </w:r>
    </w:p>
    <w:p w14:paraId="04CD9F7B" w14:textId="77777777" w:rsidR="00F9511F" w:rsidRPr="00F9511F" w:rsidRDefault="00F9511F" w:rsidP="00F9511F">
      <w:pPr>
        <w:jc w:val="both"/>
        <w:rPr>
          <w:rFonts w:ascii="Arial" w:hAnsi="Arial" w:cs="Arial"/>
          <w:sz w:val="20"/>
        </w:rPr>
      </w:pPr>
      <w:r w:rsidRPr="00F9511F">
        <w:rPr>
          <w:rFonts w:ascii="Arial" w:hAnsi="Arial" w:cs="Arial"/>
          <w:sz w:val="20"/>
        </w:rPr>
        <w:t>Fuentes: Informe CENICOOP-2013 (Alarcón, 2013) y Borgatti (2002)</w:t>
      </w:r>
    </w:p>
    <w:p w14:paraId="5F6BD619" w14:textId="77777777" w:rsidR="00090D20" w:rsidRDefault="00090D20" w:rsidP="00822661">
      <w:pPr>
        <w:jc w:val="both"/>
        <w:rPr>
          <w:rFonts w:ascii="Arial" w:hAnsi="Arial" w:cs="Arial"/>
          <w:sz w:val="20"/>
        </w:rPr>
      </w:pPr>
    </w:p>
    <w:p w14:paraId="47016190" w14:textId="77777777" w:rsidR="00A62C59" w:rsidRPr="00F9511F" w:rsidRDefault="00A62C59" w:rsidP="00822661">
      <w:pPr>
        <w:jc w:val="both"/>
        <w:rPr>
          <w:rFonts w:ascii="Arial" w:hAnsi="Arial" w:cs="Arial"/>
          <w:sz w:val="20"/>
        </w:rPr>
      </w:pPr>
      <w:r w:rsidRPr="00F9511F">
        <w:rPr>
          <w:rFonts w:ascii="Arial" w:hAnsi="Arial" w:cs="Arial"/>
          <w:sz w:val="20"/>
        </w:rPr>
        <w:t>Grafo 4. La red de relaciones intersectoriales de la Economía Cooperativa Colombiana en 2010.</w:t>
      </w:r>
    </w:p>
    <w:p w14:paraId="1B089B0B" w14:textId="77777777" w:rsidR="00A62C59" w:rsidRPr="00F9511F" w:rsidRDefault="00F9511F" w:rsidP="006C7BF5">
      <w:pPr>
        <w:jc w:val="center"/>
        <w:rPr>
          <w:rFonts w:ascii="Arial" w:hAnsi="Arial" w:cs="Arial"/>
          <w:sz w:val="20"/>
        </w:rPr>
      </w:pPr>
      <w:r w:rsidRPr="00F9511F">
        <w:rPr>
          <w:rFonts w:ascii="Arial" w:hAnsi="Arial" w:cs="Arial"/>
          <w:noProof/>
          <w:sz w:val="20"/>
        </w:rPr>
        <w:pict>
          <v:shape id="_x0000_i1028" type="#_x0000_t75" style="width:304pt;height:226.65pt;visibility:visible" o:allowoverlap="f">
            <v:imagedata r:id="rId12" o:title=""/>
          </v:shape>
        </w:pict>
      </w:r>
    </w:p>
    <w:p w14:paraId="3430C4A5" w14:textId="77777777" w:rsidR="00F9511F" w:rsidRPr="00F9511F" w:rsidRDefault="00F9511F" w:rsidP="00F9511F">
      <w:pPr>
        <w:jc w:val="both"/>
        <w:rPr>
          <w:rFonts w:ascii="Arial" w:hAnsi="Arial" w:cs="Arial"/>
          <w:sz w:val="20"/>
        </w:rPr>
      </w:pPr>
      <w:r w:rsidRPr="00F9511F">
        <w:rPr>
          <w:rFonts w:ascii="Arial" w:hAnsi="Arial" w:cs="Arial"/>
          <w:sz w:val="20"/>
        </w:rPr>
        <w:t>Fuentes: Informe CENICOOP-2013 (Alarcón, 2013) y Borgatti (2002)</w:t>
      </w:r>
    </w:p>
    <w:p w14:paraId="2FB2DB3A" w14:textId="36102A45" w:rsidR="00311617" w:rsidRDefault="00311617" w:rsidP="00311617">
      <w:pPr>
        <w:pStyle w:val="NormalJL"/>
        <w:spacing w:after="0" w:line="240" w:lineRule="auto"/>
        <w:ind w:firstLine="0"/>
        <w:rPr>
          <w:rFonts w:ascii="Arial" w:hAnsi="Arial" w:cs="Arial"/>
        </w:rPr>
      </w:pPr>
      <w:r w:rsidRPr="006C7BF5">
        <w:rPr>
          <w:rFonts w:ascii="Arial" w:hAnsi="Arial" w:cs="Arial"/>
        </w:rPr>
        <w:t xml:space="preserve"> </w:t>
      </w:r>
    </w:p>
    <w:p w14:paraId="2FF62C68" w14:textId="77777777" w:rsidR="00A51BA4" w:rsidRPr="008C08FD" w:rsidRDefault="00A51BA4" w:rsidP="008C08FD">
      <w:pPr>
        <w:pStyle w:val="Ttulo"/>
        <w:rPr>
          <w:lang w:val="es-CO"/>
        </w:rPr>
      </w:pPr>
      <w:bookmarkStart w:id="21" w:name="_Toc356404961"/>
      <w:bookmarkStart w:id="22" w:name="_Toc457241761"/>
      <w:r w:rsidRPr="008C08FD">
        <w:rPr>
          <w:lang w:val="es-CO"/>
        </w:rPr>
        <w:t>la necesidad de generar una línea base sobre el impacto cooperativo como fundamento de la co-construcción de políticas públicas</w:t>
      </w:r>
    </w:p>
    <w:p w14:paraId="121260FC" w14:textId="77777777" w:rsidR="00A51BA4" w:rsidRDefault="00A51BA4" w:rsidP="00A51BA4">
      <w:pPr>
        <w:rPr>
          <w:lang w:val="es-CO" w:eastAsia="en-US" w:bidi="en-US"/>
        </w:rPr>
      </w:pPr>
    </w:p>
    <w:p w14:paraId="661F56CC" w14:textId="77777777" w:rsidR="008C08FD" w:rsidRPr="008C08FD" w:rsidRDefault="00A51BA4" w:rsidP="00B4163F">
      <w:pPr>
        <w:pStyle w:val="Ttulo"/>
        <w:numPr>
          <w:ilvl w:val="0"/>
          <w:numId w:val="0"/>
        </w:numPr>
        <w:rPr>
          <w:b w:val="0"/>
          <w:smallCaps w:val="0"/>
          <w:spacing w:val="0"/>
          <w:lang w:val="es-ES" w:eastAsia="es-ES" w:bidi="ar-SA"/>
        </w:rPr>
      </w:pPr>
      <w:r w:rsidRPr="008C08FD">
        <w:rPr>
          <w:b w:val="0"/>
          <w:smallCaps w:val="0"/>
          <w:spacing w:val="0"/>
          <w:lang w:val="es-ES" w:eastAsia="es-ES" w:bidi="ar-SA"/>
        </w:rPr>
        <w:t>La presentación de resultados 2003-2010 sirve de punto de partid</w:t>
      </w:r>
      <w:r w:rsidR="005A2FCF" w:rsidRPr="008C08FD">
        <w:rPr>
          <w:b w:val="0"/>
          <w:smallCaps w:val="0"/>
          <w:spacing w:val="0"/>
          <w:lang w:val="es-ES" w:eastAsia="es-ES" w:bidi="ar-SA"/>
        </w:rPr>
        <w:t xml:space="preserve">a para discutir cómo optimizar los instrumentos de medición y generar metodologías para el cálculo del impacto cooperativo. </w:t>
      </w:r>
      <w:r w:rsidR="008C08FD">
        <w:rPr>
          <w:b w:val="0"/>
          <w:smallCaps w:val="0"/>
          <w:spacing w:val="0"/>
          <w:lang w:val="es-ES" w:eastAsia="es-ES" w:bidi="ar-SA"/>
        </w:rPr>
        <w:t xml:space="preserve">Si en </w:t>
      </w:r>
      <w:r w:rsidR="008C08FD" w:rsidRPr="008C08FD">
        <w:rPr>
          <w:b w:val="0"/>
          <w:smallCaps w:val="0"/>
          <w:spacing w:val="0"/>
          <w:lang w:val="es-ES" w:eastAsia="es-ES" w:bidi="ar-SA"/>
        </w:rPr>
        <w:t xml:space="preserve">el contexto de las empresas de capital hay diferentes interpretaciones sobre qué debe medirse en materia de impacto, cuando de cooperativas se trata, la discusión es aún más intensa dado que la especificidad cooperativa genera que los esfuerzos de identificación, cálculo y análisis deban duplicarse por la doble dimensión de la </w:t>
      </w:r>
      <w:r w:rsidR="008C08FD" w:rsidRPr="008C08FD">
        <w:rPr>
          <w:b w:val="0"/>
          <w:smallCaps w:val="0"/>
          <w:spacing w:val="0"/>
          <w:lang w:val="es-ES" w:eastAsia="es-ES" w:bidi="ar-SA"/>
        </w:rPr>
        <w:lastRenderedPageBreak/>
        <w:t>cooperativa como empresa y como organización que asocia los intereses de personas.</w:t>
      </w:r>
    </w:p>
    <w:p w14:paraId="5B51B33D" w14:textId="77777777" w:rsidR="008C08FD" w:rsidRDefault="008C08FD" w:rsidP="00B4163F">
      <w:pPr>
        <w:pStyle w:val="Ttulo"/>
        <w:numPr>
          <w:ilvl w:val="0"/>
          <w:numId w:val="0"/>
        </w:numPr>
        <w:rPr>
          <w:b w:val="0"/>
          <w:smallCaps w:val="0"/>
          <w:spacing w:val="0"/>
          <w:lang w:val="es-ES" w:eastAsia="es-ES" w:bidi="ar-SA"/>
        </w:rPr>
      </w:pPr>
    </w:p>
    <w:p w14:paraId="685610E9" w14:textId="77777777" w:rsidR="005A2FCF" w:rsidRDefault="008C08FD" w:rsidP="00B4163F">
      <w:pPr>
        <w:pStyle w:val="Ttulo"/>
        <w:numPr>
          <w:ilvl w:val="0"/>
          <w:numId w:val="0"/>
        </w:numPr>
        <w:rPr>
          <w:b w:val="0"/>
          <w:smallCaps w:val="0"/>
          <w:spacing w:val="0"/>
          <w:lang w:val="es-ES" w:eastAsia="es-ES" w:bidi="ar-SA"/>
        </w:rPr>
      </w:pPr>
      <w:r>
        <w:rPr>
          <w:b w:val="0"/>
          <w:smallCaps w:val="0"/>
          <w:spacing w:val="0"/>
          <w:lang w:val="es-ES" w:eastAsia="es-ES" w:bidi="ar-SA"/>
        </w:rPr>
        <w:t>Cabe apuntar que d</w:t>
      </w:r>
      <w:r w:rsidR="005A2FCF" w:rsidRPr="008C08FD">
        <w:rPr>
          <w:b w:val="0"/>
          <w:smallCaps w:val="0"/>
          <w:spacing w:val="0"/>
          <w:lang w:val="es-ES" w:eastAsia="es-ES" w:bidi="ar-SA"/>
        </w:rPr>
        <w:t xml:space="preserve">esde 2014 se ha hecho cada vez más difícil homologar los estados financieros a las cuentas que conforman el SCN, dado que los primeros no están disponibles públicamente como antes, </w:t>
      </w:r>
      <w:r w:rsidR="000D5845" w:rsidRPr="008C08FD">
        <w:rPr>
          <w:b w:val="0"/>
          <w:smallCaps w:val="0"/>
          <w:spacing w:val="0"/>
          <w:lang w:val="es-ES" w:eastAsia="es-ES" w:bidi="ar-SA"/>
        </w:rPr>
        <w:t>se encuentran</w:t>
      </w:r>
      <w:r w:rsidR="005A2FCF" w:rsidRPr="008C08FD">
        <w:rPr>
          <w:b w:val="0"/>
          <w:smallCaps w:val="0"/>
          <w:spacing w:val="0"/>
          <w:lang w:val="es-ES" w:eastAsia="es-ES" w:bidi="ar-SA"/>
        </w:rPr>
        <w:t xml:space="preserve"> desagregadas en cinco Superintendencias</w:t>
      </w:r>
      <w:r w:rsidR="000D5845" w:rsidRPr="008C08FD">
        <w:rPr>
          <w:b w:val="0"/>
          <w:smallCaps w:val="0"/>
          <w:spacing w:val="0"/>
          <w:lang w:val="es-ES" w:eastAsia="es-ES" w:bidi="ar-SA"/>
        </w:rPr>
        <w:t xml:space="preserve"> diferentes y no reportan</w:t>
      </w:r>
      <w:r w:rsidR="005A2FCF" w:rsidRPr="008C08FD">
        <w:rPr>
          <w:b w:val="0"/>
          <w:smallCaps w:val="0"/>
          <w:spacing w:val="0"/>
          <w:lang w:val="es-ES" w:eastAsia="es-ES" w:bidi="ar-SA"/>
        </w:rPr>
        <w:t xml:space="preserve"> igual número de variables. </w:t>
      </w:r>
      <w:r w:rsidR="00AE59FC">
        <w:rPr>
          <w:b w:val="0"/>
          <w:smallCaps w:val="0"/>
          <w:spacing w:val="0"/>
          <w:lang w:val="es-ES" w:eastAsia="es-ES" w:bidi="ar-SA"/>
        </w:rPr>
        <w:t>Por ello poner en cuestionamiento los métodos de cálculo de impacto es sustantivo para avanzar en la materia.</w:t>
      </w:r>
    </w:p>
    <w:p w14:paraId="48D3AE1C" w14:textId="77777777" w:rsidR="00AE59FC" w:rsidRDefault="00C14B64" w:rsidP="00B4163F">
      <w:pPr>
        <w:jc w:val="both"/>
        <w:rPr>
          <w:rFonts w:ascii="Arial" w:hAnsi="Arial" w:cs="Arial"/>
        </w:rPr>
      </w:pPr>
      <w:r w:rsidRPr="00C14B64">
        <w:rPr>
          <w:rFonts w:ascii="Arial" w:hAnsi="Arial" w:cs="Arial"/>
        </w:rPr>
        <w:t xml:space="preserve">En adición </w:t>
      </w:r>
      <w:r>
        <w:rPr>
          <w:rFonts w:ascii="Arial" w:hAnsi="Arial" w:cs="Arial"/>
        </w:rPr>
        <w:t>a lo anterior</w:t>
      </w:r>
      <w:r w:rsidR="00317C0E">
        <w:rPr>
          <w:rFonts w:ascii="Arial" w:hAnsi="Arial" w:cs="Arial"/>
        </w:rPr>
        <w:t>,</w:t>
      </w:r>
      <w:r>
        <w:rPr>
          <w:rFonts w:ascii="Arial" w:hAnsi="Arial" w:cs="Arial"/>
        </w:rPr>
        <w:t xml:space="preserve"> no es menos relevante precisar que en la actualidad la economía colombiana está </w:t>
      </w:r>
      <w:r w:rsidR="00B4163F">
        <w:rPr>
          <w:rFonts w:ascii="Arial" w:hAnsi="Arial" w:cs="Arial"/>
        </w:rPr>
        <w:t xml:space="preserve">en una particular coyuntura de fomento de organizaciones solidarias como consecuencia de las necesidades públicas de generar opciones de convivencia pacífica en los territorios, luego de los Acuerdos de la Habana. En este sentido, son señales claras de un tiempo de particular atención a los temas de políticas públicas en cooperativismo: la creación de la primera cooperativa de la otrora guerrilla de las FARC: Ecomun, la disposición de un Plan para el fomento de la Economía Solidaria, PLANFES y el establecimiento de una mesa de co-construcción de políticas públicas que a julio de 2017 recién se está constituyendo. </w:t>
      </w:r>
    </w:p>
    <w:p w14:paraId="7BCB3E7C" w14:textId="77777777" w:rsidR="00B4163F" w:rsidRDefault="00B4163F" w:rsidP="00B4163F">
      <w:pPr>
        <w:jc w:val="both"/>
        <w:rPr>
          <w:rFonts w:ascii="Arial" w:hAnsi="Arial" w:cs="Arial"/>
        </w:rPr>
      </w:pPr>
    </w:p>
    <w:p w14:paraId="3F2924D7" w14:textId="77777777" w:rsidR="00303187" w:rsidRDefault="00B4163F" w:rsidP="00303187">
      <w:pPr>
        <w:jc w:val="both"/>
        <w:rPr>
          <w:rFonts w:ascii="Arial" w:hAnsi="Arial" w:cs="Arial"/>
        </w:rPr>
      </w:pPr>
      <w:r>
        <w:rPr>
          <w:rFonts w:ascii="Arial" w:hAnsi="Arial" w:cs="Arial"/>
        </w:rPr>
        <w:t>Detrás de estas renovadas acciones por el fomento de la econom</w:t>
      </w:r>
      <w:r w:rsidR="00303187">
        <w:rPr>
          <w:rFonts w:ascii="Arial" w:hAnsi="Arial" w:cs="Arial"/>
        </w:rPr>
        <w:t>ía solidaria se encuentra el afán por generar políticas públicas que permitan optimizar la incidencia de las cooperativas como organizadoras del territorio y generadoras de convivencia pacífica (Álvarez, 2015). Lo anterior tomando en cuenta que e</w:t>
      </w:r>
      <w:r w:rsidR="00303187" w:rsidRPr="00303187">
        <w:rPr>
          <w:rFonts w:ascii="Arial" w:hAnsi="Arial" w:cs="Arial"/>
        </w:rPr>
        <w:t>n contextos como el colombiano, las cooperativas tienen presencia en escenarios socioeconómicos y de derechos fundamentales en los cuales la presencia del Esta</w:t>
      </w:r>
      <w:r w:rsidR="00303187">
        <w:rPr>
          <w:rFonts w:ascii="Arial" w:hAnsi="Arial" w:cs="Arial"/>
        </w:rPr>
        <w:t xml:space="preserve">do es prácticamente inexistente y en este contexto </w:t>
      </w:r>
      <w:r w:rsidR="00303187" w:rsidRPr="00303187">
        <w:rPr>
          <w:rFonts w:ascii="Arial" w:hAnsi="Arial" w:cs="Arial"/>
        </w:rPr>
        <w:t xml:space="preserve">las políticas públicas </w:t>
      </w:r>
      <w:r w:rsidR="00303187">
        <w:rPr>
          <w:rFonts w:ascii="Arial" w:hAnsi="Arial" w:cs="Arial"/>
        </w:rPr>
        <w:t xml:space="preserve">orientadas a </w:t>
      </w:r>
      <w:r w:rsidR="00303187" w:rsidRPr="00303187">
        <w:rPr>
          <w:rFonts w:ascii="Arial" w:hAnsi="Arial" w:cs="Arial"/>
        </w:rPr>
        <w:t>combatir la pobreza y la inclusión social ganan en la medida en que incluyen a estas organizaciones en la construcción y reconstrucción del tejido social que conduce a una sociedad más equilibrada e inclusiva (de Sá y Pequito, 2015).</w:t>
      </w:r>
    </w:p>
    <w:p w14:paraId="28772772" w14:textId="77777777" w:rsidR="00BC6689" w:rsidRPr="00303187" w:rsidRDefault="00BC6689" w:rsidP="00303187">
      <w:pPr>
        <w:jc w:val="both"/>
        <w:rPr>
          <w:rFonts w:ascii="Arial" w:hAnsi="Arial" w:cs="Arial"/>
        </w:rPr>
      </w:pPr>
    </w:p>
    <w:p w14:paraId="7E3103FF" w14:textId="77777777" w:rsidR="00BC6689" w:rsidRDefault="00BC6689" w:rsidP="008C08FD">
      <w:pPr>
        <w:pStyle w:val="Ttulo"/>
        <w:numPr>
          <w:ilvl w:val="0"/>
          <w:numId w:val="0"/>
        </w:numPr>
        <w:rPr>
          <w:b w:val="0"/>
          <w:smallCaps w:val="0"/>
          <w:spacing w:val="0"/>
          <w:lang w:val="es-ES" w:eastAsia="es-ES" w:bidi="ar-SA"/>
        </w:rPr>
      </w:pPr>
      <w:r>
        <w:rPr>
          <w:b w:val="0"/>
          <w:smallCaps w:val="0"/>
          <w:spacing w:val="0"/>
          <w:lang w:val="es-ES" w:eastAsia="es-ES" w:bidi="ar-SA"/>
        </w:rPr>
        <w:t>Sin embargo, la ausencia de cifras, estudios empíricos y análisis económicos que sitúen a las cooperativas en relación a sus pares en una cantidad de variables consideradas como ortodoxas ha sido causa y motor de la invisibilidad sectorial, la instrumentalización de la figura para cumplir fines estatal</w:t>
      </w:r>
      <w:r w:rsidR="00311617">
        <w:rPr>
          <w:b w:val="0"/>
          <w:smallCaps w:val="0"/>
          <w:spacing w:val="0"/>
          <w:lang w:val="es-ES" w:eastAsia="es-ES" w:bidi="ar-SA"/>
        </w:rPr>
        <w:t>es</w:t>
      </w:r>
      <w:r>
        <w:rPr>
          <w:b w:val="0"/>
          <w:smallCaps w:val="0"/>
          <w:spacing w:val="0"/>
          <w:lang w:val="es-ES" w:eastAsia="es-ES" w:bidi="ar-SA"/>
        </w:rPr>
        <w:t xml:space="preserve"> y la asimilación de este tipo de organizaciones a las empresas de capital. </w:t>
      </w:r>
    </w:p>
    <w:p w14:paraId="397347B2" w14:textId="77777777" w:rsidR="00BC6689" w:rsidRDefault="00BC6689" w:rsidP="008C08FD">
      <w:pPr>
        <w:pStyle w:val="Ttulo"/>
        <w:numPr>
          <w:ilvl w:val="0"/>
          <w:numId w:val="0"/>
        </w:numPr>
        <w:rPr>
          <w:b w:val="0"/>
          <w:smallCaps w:val="0"/>
          <w:spacing w:val="0"/>
          <w:lang w:val="es-ES" w:eastAsia="es-ES" w:bidi="ar-SA"/>
        </w:rPr>
      </w:pPr>
    </w:p>
    <w:p w14:paraId="26477211" w14:textId="1AA30AA5" w:rsidR="008C08FD" w:rsidRPr="00B167C0" w:rsidRDefault="00BC6689" w:rsidP="00B167C0">
      <w:pPr>
        <w:pStyle w:val="Ttulo"/>
        <w:numPr>
          <w:ilvl w:val="0"/>
          <w:numId w:val="0"/>
        </w:numPr>
        <w:rPr>
          <w:lang w:val="es-ES" w:eastAsia="es-ES" w:bidi="ar-SA"/>
        </w:rPr>
      </w:pPr>
      <w:r>
        <w:rPr>
          <w:b w:val="0"/>
          <w:smallCaps w:val="0"/>
          <w:spacing w:val="0"/>
          <w:lang w:val="es-ES" w:eastAsia="es-ES" w:bidi="ar-SA"/>
        </w:rPr>
        <w:t xml:space="preserve">De manera que los estudios sobre impacto son un elemento indispensable para garantizar la construcción compartida con los gremios, la academia y el gobierno de políticas públicas. </w:t>
      </w:r>
      <w:r w:rsidRPr="00BC6689">
        <w:rPr>
          <w:b w:val="0"/>
          <w:smallCaps w:val="0"/>
          <w:spacing w:val="0"/>
          <w:lang w:val="es-ES" w:eastAsia="es-ES" w:bidi="ar-SA"/>
        </w:rPr>
        <w:t>De acuerdo con Vaillancourt (2011), la co-construcción de políticas públicas es un enfoque de democratización de la política que supone la participación de actores como cooperativ</w:t>
      </w:r>
      <w:r>
        <w:rPr>
          <w:b w:val="0"/>
          <w:smallCaps w:val="0"/>
          <w:spacing w:val="0"/>
          <w:lang w:val="es-ES" w:eastAsia="es-ES" w:bidi="ar-SA"/>
        </w:rPr>
        <w:t>a</w:t>
      </w:r>
      <w:r w:rsidRPr="00BC6689">
        <w:rPr>
          <w:b w:val="0"/>
          <w:smallCaps w:val="0"/>
          <w:spacing w:val="0"/>
          <w:lang w:val="es-ES" w:eastAsia="es-ES" w:bidi="ar-SA"/>
        </w:rPr>
        <w:t>s, agentes sociales, cívicos, y agentes de mercado junto al Estado en la definición de las finalidades, medios de regulación y financiamiento que dan vida a los procesos de diseño de políticas públicas.</w:t>
      </w:r>
      <w:r>
        <w:rPr>
          <w:b w:val="0"/>
          <w:smallCaps w:val="0"/>
          <w:spacing w:val="0"/>
          <w:lang w:val="es-ES" w:eastAsia="es-ES" w:bidi="ar-SA"/>
        </w:rPr>
        <w:t xml:space="preserve"> </w:t>
      </w:r>
      <w:r w:rsidRPr="00BC6689">
        <w:rPr>
          <w:b w:val="0"/>
          <w:smallCaps w:val="0"/>
          <w:spacing w:val="0"/>
          <w:lang w:val="es-ES" w:eastAsia="es-ES" w:bidi="ar-SA"/>
        </w:rPr>
        <w:t xml:space="preserve">En la medida que el cooperativismo conozca y reconozca la lógica de sus prácticas y las magnitudes de su accionar, podrá planear acciones conjuntas para cerrar la brecha entre sus capacidades y sus resultados. </w:t>
      </w:r>
    </w:p>
    <w:p w14:paraId="1DEFB02C" w14:textId="77777777" w:rsidR="007E081A" w:rsidRPr="008C08FD" w:rsidRDefault="007E081A" w:rsidP="008C08FD">
      <w:pPr>
        <w:pStyle w:val="Ttulo"/>
      </w:pPr>
      <w:r w:rsidRPr="008C08FD">
        <w:lastRenderedPageBreak/>
        <w:t>Conclusiones.</w:t>
      </w:r>
      <w:bookmarkEnd w:id="21"/>
      <w:bookmarkEnd w:id="22"/>
    </w:p>
    <w:p w14:paraId="0F465217" w14:textId="77777777" w:rsidR="00CC271C" w:rsidRPr="008C08FD" w:rsidRDefault="00CC271C" w:rsidP="008C08FD">
      <w:pPr>
        <w:pStyle w:val="Ttulo"/>
        <w:numPr>
          <w:ilvl w:val="0"/>
          <w:numId w:val="0"/>
        </w:numPr>
      </w:pPr>
    </w:p>
    <w:p w14:paraId="17C8087C"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El cooperativismo alcanza un peso relativo notable en la economía colombiana, el cual se ha duplicado aproximadamente entre 2003 y 2010, llegando al 1,7 por 100 del PIB nacional, y al 1,4 y 3 por 100 de los asalariados y del empleo colombianos.</w:t>
      </w:r>
    </w:p>
    <w:p w14:paraId="6FFA4580" w14:textId="77777777" w:rsidR="00CC271C" w:rsidRPr="00B4163F" w:rsidRDefault="00CC271C" w:rsidP="008C08FD">
      <w:pPr>
        <w:pStyle w:val="Ttulo"/>
        <w:numPr>
          <w:ilvl w:val="0"/>
          <w:numId w:val="0"/>
        </w:numPr>
        <w:rPr>
          <w:b w:val="0"/>
          <w:smallCaps w:val="0"/>
          <w:spacing w:val="0"/>
          <w:lang w:val="es-ES" w:eastAsia="es-ES" w:bidi="ar-SA"/>
        </w:rPr>
      </w:pPr>
    </w:p>
    <w:p w14:paraId="6F493223"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Sectorialmente, se concentra en las ramas de Educación, salud y otros servicios personales y comunitarios, Intermediación Financiera y en Comercio y hotelería que, sumados, llegan a ¾ de las grandes variables, como el VAB y el empleo. Estos sectores concentran entre el 40 y el 50 por 100 de las mismas variables para la economía general. La concentración cooperativa se intensifica en el periodo para las ramas de la Manufactura, la Intermediación Financiera y la Educación, salud y otros servicios personales y comunitarios</w:t>
      </w:r>
      <w:r w:rsidR="00317C0E">
        <w:rPr>
          <w:b w:val="0"/>
          <w:smallCaps w:val="0"/>
          <w:spacing w:val="0"/>
          <w:lang w:val="es-ES" w:eastAsia="es-ES" w:bidi="ar-SA"/>
        </w:rPr>
        <w:t>.</w:t>
      </w:r>
    </w:p>
    <w:p w14:paraId="6615659E" w14:textId="77777777" w:rsidR="00CC271C" w:rsidRPr="00B4163F" w:rsidRDefault="00CC271C" w:rsidP="008C08FD">
      <w:pPr>
        <w:pStyle w:val="Ttulo"/>
        <w:numPr>
          <w:ilvl w:val="0"/>
          <w:numId w:val="0"/>
        </w:numPr>
        <w:rPr>
          <w:b w:val="0"/>
          <w:smallCaps w:val="0"/>
          <w:spacing w:val="0"/>
          <w:lang w:val="es-ES" w:eastAsia="es-ES" w:bidi="ar-SA"/>
        </w:rPr>
      </w:pPr>
    </w:p>
    <w:p w14:paraId="5DE856CF"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Son también esos sectores en los que se concentra el cooperativismo, los que participan en mayor medida en los sectores nacionales, en los que se especializan las cooperativas colombianas respecto a la economía general, con especial atención en las ramas de Intermediación Financiera y Educación, Salud y otros servicios personales y colectivos; si bien el incremento del peso sectorial del empleo cooperativo en las cifras nacionales se concreta más intensamente en las ramas de la Manufactura, la Intermediación Financiera y de la Educación, Salud y otros servicios personales y colectivos.</w:t>
      </w:r>
    </w:p>
    <w:p w14:paraId="35571911" w14:textId="77777777" w:rsidR="00D41B50" w:rsidRPr="00B4163F" w:rsidRDefault="00D41B50" w:rsidP="008C08FD">
      <w:pPr>
        <w:pStyle w:val="Ttulo"/>
        <w:numPr>
          <w:ilvl w:val="0"/>
          <w:numId w:val="0"/>
        </w:numPr>
        <w:rPr>
          <w:b w:val="0"/>
          <w:smallCaps w:val="0"/>
          <w:spacing w:val="0"/>
          <w:lang w:val="es-ES" w:eastAsia="es-ES" w:bidi="ar-SA"/>
        </w:rPr>
      </w:pPr>
    </w:p>
    <w:p w14:paraId="69698128"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Al comparar las relaciones intersectoriales se destacan di</w:t>
      </w:r>
      <w:r w:rsidR="00317C0E">
        <w:rPr>
          <w:b w:val="0"/>
          <w:smallCaps w:val="0"/>
          <w:spacing w:val="0"/>
          <w:lang w:val="es-ES" w:eastAsia="es-ES" w:bidi="ar-SA"/>
        </w:rPr>
        <w:t>ferencias estructurales. S</w:t>
      </w:r>
      <w:r w:rsidRPr="00B4163F">
        <w:rPr>
          <w:b w:val="0"/>
          <w:smallCaps w:val="0"/>
          <w:spacing w:val="0"/>
          <w:lang w:val="es-ES" w:eastAsia="es-ES" w:bidi="ar-SA"/>
        </w:rPr>
        <w:t>i bien las ramas motoras son las mismas en Manufactura, Construcción, Comercio y hotelería y Transportes y comunicaciones, resultan ser ramas a las que el sector cooperativo se adapta a lo largo del periodo estudiado, y cuyo peso cooperativo aumenta, especialmente el referido al sector de servicios de Comercio y hotelería.</w:t>
      </w:r>
    </w:p>
    <w:p w14:paraId="0F8CCF86" w14:textId="77777777" w:rsidR="00CC271C" w:rsidRPr="00B4163F" w:rsidRDefault="00CC271C" w:rsidP="008C08FD">
      <w:pPr>
        <w:pStyle w:val="Ttulo"/>
        <w:numPr>
          <w:ilvl w:val="0"/>
          <w:numId w:val="0"/>
        </w:numPr>
        <w:rPr>
          <w:b w:val="0"/>
          <w:smallCaps w:val="0"/>
          <w:spacing w:val="0"/>
          <w:lang w:val="es-ES" w:eastAsia="es-ES" w:bidi="ar-SA"/>
        </w:rPr>
      </w:pPr>
    </w:p>
    <w:p w14:paraId="2802020D"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La Intermediación Financiera cooperativa, rama de considerable peso en el cooperativismo y en el mismo sector productivo nacional, incrementa sus participaciones tanto en el cooperativismo como en el mismo sector nacional, y mantiene efectos arrastre atrás y adelante por debajo de la media sectorial cooperativa, como ocurre con la rama de Intermediación Financiera nacional.</w:t>
      </w:r>
    </w:p>
    <w:p w14:paraId="7015734D" w14:textId="77777777" w:rsidR="00CC271C" w:rsidRPr="00B4163F" w:rsidRDefault="00CC271C" w:rsidP="008C08FD">
      <w:pPr>
        <w:pStyle w:val="Ttulo"/>
        <w:numPr>
          <w:ilvl w:val="0"/>
          <w:numId w:val="0"/>
        </w:numPr>
        <w:rPr>
          <w:b w:val="0"/>
          <w:smallCaps w:val="0"/>
          <w:spacing w:val="0"/>
          <w:lang w:val="es-ES" w:eastAsia="es-ES" w:bidi="ar-SA"/>
        </w:rPr>
      </w:pPr>
    </w:p>
    <w:p w14:paraId="01F5553A"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 xml:space="preserve">Como resultado de lo anterior, junto a la diferente estructura sectorial del empleo respecto a la economía general, los multiplicadores del empleo cooperativo son mayores a los de la economía colombiana, en congruencia con la menor capitalización respecto a la de la economía general ―menores tasas de formación bruta de capital sobre el VAB, la tercera parte―. Los arrastres sectoriales del empleo cooperativo tienden a reducirse en menor medida que lo hacen los de la economía nacional, y generan más empleo indirecto por sector que la media nacional, salvo en Suministros de electricidad, gas y agua, Construcción, Comercio y hotelería e Intermediación Financiera, ramas en las que el cooperativismo genera en mayor proporción empleo directo. </w:t>
      </w:r>
    </w:p>
    <w:p w14:paraId="3BD3361D" w14:textId="77777777" w:rsidR="00CC271C" w:rsidRPr="00B4163F" w:rsidRDefault="00CC271C" w:rsidP="008C08FD">
      <w:pPr>
        <w:pStyle w:val="Ttulo"/>
        <w:numPr>
          <w:ilvl w:val="0"/>
          <w:numId w:val="0"/>
        </w:numPr>
        <w:rPr>
          <w:b w:val="0"/>
          <w:smallCaps w:val="0"/>
          <w:spacing w:val="0"/>
          <w:lang w:val="es-ES" w:eastAsia="es-ES" w:bidi="ar-SA"/>
        </w:rPr>
      </w:pPr>
    </w:p>
    <w:p w14:paraId="30CFB82D"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 xml:space="preserve">Las redes de relaciones intersectoriales cooperativas son estructuras más centralizadas que las de la economía general, sobre todo por el efecto de la </w:t>
      </w:r>
      <w:r w:rsidRPr="00B4163F">
        <w:rPr>
          <w:b w:val="0"/>
          <w:smallCaps w:val="0"/>
          <w:spacing w:val="0"/>
          <w:lang w:val="es-ES" w:eastAsia="es-ES" w:bidi="ar-SA"/>
        </w:rPr>
        <w:lastRenderedPageBreak/>
        <w:t>Manufactura, la Intermediación Financiera y el sector Agrario, mientras que las ramas de la Manufactura, la de Actividades Inmobiliarias y servicios a empresas, el sector Agrario y la de Transportes y comunicaciones centralizan la red de la economía general, la última muy importante en la dinámica de la globalización y que no tiene esa situación en la red cooperativa.</w:t>
      </w:r>
    </w:p>
    <w:p w14:paraId="2BD96553" w14:textId="77777777" w:rsidR="00CC271C" w:rsidRPr="00B4163F" w:rsidRDefault="00CC271C" w:rsidP="008C08FD">
      <w:pPr>
        <w:pStyle w:val="Ttulo"/>
        <w:numPr>
          <w:ilvl w:val="0"/>
          <w:numId w:val="0"/>
        </w:numPr>
        <w:rPr>
          <w:b w:val="0"/>
          <w:smallCaps w:val="0"/>
          <w:spacing w:val="0"/>
          <w:lang w:val="es-ES" w:eastAsia="es-ES" w:bidi="ar-SA"/>
        </w:rPr>
      </w:pPr>
    </w:p>
    <w:p w14:paraId="4E10E5DC"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La densidad de las redes de relaciones intersectoriales cooperativas aumenta hasta el año 2007 y posteriormente cae, partiendo siempre de niveles inferiores a los nacionales, observando cierta convergencia, que se confirma con la observación paralela del incremento de compactación de la red y de la reducción de la fragmentación. Es decir, que las redes de relaciones intersectoriales de las cooperativas aumentan su cohesión. No obstante, los niveles de compactación y fragmentación respecto a las redes de la economía general son menores y mayores, respectivamente.</w:t>
      </w:r>
    </w:p>
    <w:p w14:paraId="794F1869" w14:textId="77777777" w:rsidR="00CC271C" w:rsidRPr="00B4163F" w:rsidRDefault="00CC271C" w:rsidP="008C08FD">
      <w:pPr>
        <w:pStyle w:val="Ttulo"/>
        <w:numPr>
          <w:ilvl w:val="0"/>
          <w:numId w:val="0"/>
        </w:numPr>
        <w:rPr>
          <w:b w:val="0"/>
          <w:smallCaps w:val="0"/>
          <w:spacing w:val="0"/>
          <w:lang w:val="es-ES" w:eastAsia="es-ES" w:bidi="ar-SA"/>
        </w:rPr>
      </w:pPr>
    </w:p>
    <w:p w14:paraId="6A687F22"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Así, los grafos que representan las redes de relaciones intersectoriales de la economía general son más densos y cohesionados que los de la Economía Cooperativa, pero evolucionan de manera opuesta durante la etapa de estudio, reflejando cierta convergencia.</w:t>
      </w:r>
    </w:p>
    <w:p w14:paraId="45E23975" w14:textId="77777777" w:rsidR="00CC271C" w:rsidRPr="00B4163F" w:rsidRDefault="00CC271C" w:rsidP="008C08FD">
      <w:pPr>
        <w:pStyle w:val="Ttulo"/>
        <w:numPr>
          <w:ilvl w:val="0"/>
          <w:numId w:val="0"/>
        </w:numPr>
        <w:rPr>
          <w:b w:val="0"/>
          <w:smallCaps w:val="0"/>
          <w:spacing w:val="0"/>
          <w:lang w:val="es-ES" w:eastAsia="es-ES" w:bidi="ar-SA"/>
        </w:rPr>
      </w:pPr>
    </w:p>
    <w:p w14:paraId="12C30BE2" w14:textId="77777777" w:rsidR="00CC271C" w:rsidRPr="00B4163F"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También destaca el protagonismo intermediador, o el poder de intermediación de la Manufactura en ambas redes, más intenso en la red de la economía general, y en menor medida el del Comercio y hotelería, con la misma diferencia de intensidad. A este respecto sobre la intermediación cabe añadir la diferencia básica de las redes cooperativas respecto a las de la economía colombiana, referidas a las relaciones intersectoriales: la alta intermediación del sector de Transportes y comunicaciones en la red de la economía general, nula en la red cooperativa.</w:t>
      </w:r>
    </w:p>
    <w:p w14:paraId="5FAB906D" w14:textId="77777777" w:rsidR="00CC271C" w:rsidRPr="00B4163F" w:rsidRDefault="00CC271C" w:rsidP="008C08FD">
      <w:pPr>
        <w:pStyle w:val="Ttulo"/>
        <w:numPr>
          <w:ilvl w:val="0"/>
          <w:numId w:val="0"/>
        </w:numPr>
        <w:rPr>
          <w:b w:val="0"/>
          <w:smallCaps w:val="0"/>
          <w:spacing w:val="0"/>
          <w:lang w:val="es-ES" w:eastAsia="es-ES" w:bidi="ar-SA"/>
        </w:rPr>
      </w:pPr>
    </w:p>
    <w:p w14:paraId="53D08FB2" w14:textId="77777777" w:rsidR="007E081A" w:rsidRDefault="00CC271C" w:rsidP="008C08FD">
      <w:pPr>
        <w:pStyle w:val="Ttulo"/>
        <w:numPr>
          <w:ilvl w:val="0"/>
          <w:numId w:val="0"/>
        </w:numPr>
        <w:rPr>
          <w:b w:val="0"/>
          <w:smallCaps w:val="0"/>
          <w:spacing w:val="0"/>
          <w:lang w:val="es-ES" w:eastAsia="es-ES" w:bidi="ar-SA"/>
        </w:rPr>
      </w:pPr>
      <w:r w:rsidRPr="00B4163F">
        <w:rPr>
          <w:b w:val="0"/>
          <w:smallCaps w:val="0"/>
          <w:spacing w:val="0"/>
          <w:lang w:val="es-ES" w:eastAsia="es-ES" w:bidi="ar-SA"/>
        </w:rPr>
        <w:t>La adaptación del cooperativismo al periodo de expansión económica colo</w:t>
      </w:r>
      <w:r w:rsidR="00317C0E">
        <w:rPr>
          <w:b w:val="0"/>
          <w:smallCaps w:val="0"/>
          <w:spacing w:val="0"/>
          <w:lang w:val="es-ES" w:eastAsia="es-ES" w:bidi="ar-SA"/>
        </w:rPr>
        <w:t>mbiana, y que este trabajo acotó</w:t>
      </w:r>
      <w:r w:rsidRPr="00B4163F">
        <w:rPr>
          <w:b w:val="0"/>
          <w:smallCaps w:val="0"/>
          <w:spacing w:val="0"/>
          <w:lang w:val="es-ES" w:eastAsia="es-ES" w:bidi="ar-SA"/>
        </w:rPr>
        <w:t xml:space="preserve"> entre 2003 y 2010, redunda en convergencia en la cohesión de sus redes, aunque se mantiene cierto diferencial en la vertebración a favor de la economía general, la cual puede resultar ser un amortiguador en momentos de freno o caída de la actividad económica, al constituir arrastres negativos de menor intensidad en la actividad económica sec</w:t>
      </w:r>
      <w:r w:rsidR="00317C0E">
        <w:rPr>
          <w:b w:val="0"/>
          <w:smallCaps w:val="0"/>
          <w:spacing w:val="0"/>
          <w:lang w:val="es-ES" w:eastAsia="es-ES" w:bidi="ar-SA"/>
        </w:rPr>
        <w:t xml:space="preserve">torial y en su empleo. Lo cual </w:t>
      </w:r>
      <w:r w:rsidRPr="00B4163F">
        <w:rPr>
          <w:b w:val="0"/>
          <w:smallCaps w:val="0"/>
          <w:spacing w:val="0"/>
          <w:lang w:val="es-ES" w:eastAsia="es-ES" w:bidi="ar-SA"/>
        </w:rPr>
        <w:t>ha podido contribuir en la etapa 2003-2010 al desarrollo económico y social colombiano, como se ha evidenciado en términos de la contabilidad del crecimiento económico y de otros instrumentos de la economía aplicada.</w:t>
      </w:r>
    </w:p>
    <w:p w14:paraId="0325814D" w14:textId="77777777" w:rsidR="00317C0E" w:rsidRPr="00317C0E" w:rsidRDefault="00317C0E" w:rsidP="00317C0E">
      <w:pPr>
        <w:jc w:val="both"/>
        <w:rPr>
          <w:rFonts w:ascii="Arial" w:hAnsi="Arial" w:cs="Arial"/>
        </w:rPr>
      </w:pPr>
      <w:r w:rsidRPr="00317C0E">
        <w:rPr>
          <w:rFonts w:ascii="Arial" w:hAnsi="Arial" w:cs="Arial"/>
        </w:rPr>
        <w:t xml:space="preserve">Estas cifras y el análisis que de ella se desprende sirven </w:t>
      </w:r>
      <w:r>
        <w:rPr>
          <w:rFonts w:ascii="Arial" w:hAnsi="Arial" w:cs="Arial"/>
        </w:rPr>
        <w:t xml:space="preserve">como punto de partida para analizar el impacto del cooperativismo en la economía nacional y particularmente si pretende fomentarse como medio para el fortalecimiento de la convivencia pacífica en los territorios, expresado a través de la concertación de políticas públicas proclives al estímulo de las formas cooperativas de hacer economía. </w:t>
      </w:r>
    </w:p>
    <w:p w14:paraId="50DE0E16" w14:textId="77777777" w:rsidR="002E1FD4" w:rsidRPr="00317C0E" w:rsidRDefault="002E1FD4" w:rsidP="00317C0E">
      <w:pPr>
        <w:pStyle w:val="Ttulo"/>
        <w:numPr>
          <w:ilvl w:val="0"/>
          <w:numId w:val="0"/>
        </w:numPr>
        <w:rPr>
          <w:b w:val="0"/>
          <w:smallCaps w:val="0"/>
          <w:spacing w:val="0"/>
          <w:lang w:val="es-ES" w:eastAsia="es-ES" w:bidi="ar-SA"/>
        </w:rPr>
      </w:pPr>
      <w:bookmarkStart w:id="23" w:name="_Toc356404970"/>
    </w:p>
    <w:p w14:paraId="71CF34CA" w14:textId="4F00862B" w:rsidR="000C783E" w:rsidRDefault="000C783E" w:rsidP="00822661">
      <w:pPr>
        <w:jc w:val="both"/>
        <w:rPr>
          <w:rFonts w:ascii="Arial" w:hAnsi="Arial" w:cs="Arial"/>
          <w:lang w:val="es-CO" w:eastAsia="en-US" w:bidi="en-US"/>
        </w:rPr>
      </w:pPr>
    </w:p>
    <w:p w14:paraId="622811E3" w14:textId="3E15900A" w:rsidR="00B167C0" w:rsidRDefault="00B167C0" w:rsidP="00822661">
      <w:pPr>
        <w:jc w:val="both"/>
        <w:rPr>
          <w:rFonts w:ascii="Arial" w:hAnsi="Arial" w:cs="Arial"/>
          <w:lang w:val="es-CO" w:eastAsia="en-US" w:bidi="en-US"/>
        </w:rPr>
      </w:pPr>
    </w:p>
    <w:p w14:paraId="5C43B383" w14:textId="77777777" w:rsidR="00B167C0" w:rsidRPr="00005078" w:rsidRDefault="00B167C0" w:rsidP="00822661">
      <w:pPr>
        <w:jc w:val="both"/>
        <w:rPr>
          <w:rFonts w:ascii="Arial" w:hAnsi="Arial" w:cs="Arial"/>
          <w:lang w:val="es-CO" w:eastAsia="en-US" w:bidi="en-US"/>
        </w:rPr>
      </w:pPr>
    </w:p>
    <w:p w14:paraId="35290F36" w14:textId="77777777" w:rsidR="00296386" w:rsidRPr="00005078" w:rsidRDefault="00296386" w:rsidP="008C08FD">
      <w:pPr>
        <w:pStyle w:val="Ttulo"/>
      </w:pPr>
      <w:bookmarkStart w:id="24" w:name="_Toc356404971"/>
      <w:bookmarkStart w:id="25" w:name="_Toc457241762"/>
      <w:bookmarkEnd w:id="23"/>
      <w:r w:rsidRPr="00005078">
        <w:lastRenderedPageBreak/>
        <w:t>Bibliografía</w:t>
      </w:r>
      <w:bookmarkEnd w:id="24"/>
      <w:bookmarkEnd w:id="25"/>
    </w:p>
    <w:p w14:paraId="03395EC4" w14:textId="77777777" w:rsidR="00E2291E" w:rsidRDefault="00E2291E" w:rsidP="00BE01D9">
      <w:pPr>
        <w:pStyle w:val="Prrafodelista"/>
        <w:widowControl w:val="0"/>
        <w:autoSpaceDE w:val="0"/>
        <w:autoSpaceDN w:val="0"/>
        <w:adjustRightInd w:val="0"/>
        <w:snapToGrid w:val="0"/>
        <w:spacing w:after="0" w:line="240" w:lineRule="auto"/>
        <w:ind w:left="0" w:firstLine="284"/>
        <w:rPr>
          <w:rFonts w:ascii="Arial" w:hAnsi="Arial" w:cs="Arial"/>
          <w:color w:val="000000"/>
          <w:sz w:val="24"/>
          <w:szCs w:val="24"/>
          <w:lang w:val="es-ES"/>
        </w:rPr>
      </w:pPr>
      <w:r w:rsidRPr="00CC271C">
        <w:rPr>
          <w:rFonts w:ascii="Arial" w:hAnsi="Arial" w:cs="Arial"/>
          <w:caps/>
          <w:color w:val="000000"/>
          <w:sz w:val="24"/>
          <w:szCs w:val="24"/>
          <w:lang w:val="es-ES"/>
        </w:rPr>
        <w:t>Alarcón, M.</w:t>
      </w:r>
      <w:r w:rsidR="00CC271C">
        <w:rPr>
          <w:rFonts w:ascii="Arial" w:hAnsi="Arial" w:cs="Arial"/>
          <w:color w:val="000000"/>
          <w:sz w:val="24"/>
          <w:szCs w:val="24"/>
          <w:lang w:val="es-ES"/>
        </w:rPr>
        <w:t xml:space="preserve">A. (2009): </w:t>
      </w:r>
      <w:r w:rsidR="00460F05">
        <w:rPr>
          <w:rFonts w:ascii="Arial" w:hAnsi="Arial" w:cs="Arial"/>
          <w:color w:val="000000"/>
          <w:sz w:val="24"/>
          <w:szCs w:val="24"/>
          <w:lang w:val="es-ES"/>
        </w:rPr>
        <w:t>“</w:t>
      </w:r>
      <w:r w:rsidRPr="00005078">
        <w:rPr>
          <w:rFonts w:ascii="Arial" w:hAnsi="Arial" w:cs="Arial"/>
          <w:color w:val="000000"/>
          <w:sz w:val="24"/>
          <w:szCs w:val="24"/>
          <w:lang w:val="es-ES"/>
        </w:rPr>
        <w:t xml:space="preserve">Multiplicadores Input-Output y redes del sistema cooperativo. Posibles impactos de la crisis </w:t>
      </w:r>
      <w:r w:rsidR="00CC271C">
        <w:rPr>
          <w:rFonts w:ascii="Arial" w:hAnsi="Arial" w:cs="Arial"/>
          <w:color w:val="000000"/>
          <w:sz w:val="24"/>
          <w:szCs w:val="24"/>
          <w:lang w:val="es-ES"/>
        </w:rPr>
        <w:t>en la Economía Social lucrativa</w:t>
      </w:r>
      <w:r w:rsidR="00460F05">
        <w:rPr>
          <w:rFonts w:ascii="Arial" w:hAnsi="Arial" w:cs="Arial"/>
          <w:color w:val="000000"/>
          <w:sz w:val="24"/>
          <w:szCs w:val="24"/>
          <w:lang w:val="es-ES"/>
        </w:rPr>
        <w:t>”</w:t>
      </w:r>
      <w:r w:rsidRPr="00005078">
        <w:rPr>
          <w:rFonts w:ascii="Arial" w:hAnsi="Arial" w:cs="Arial"/>
          <w:color w:val="000000"/>
          <w:sz w:val="24"/>
          <w:szCs w:val="24"/>
          <w:lang w:val="es-ES"/>
        </w:rPr>
        <w:t xml:space="preserve">, en </w:t>
      </w:r>
      <w:r w:rsidRPr="00CC271C">
        <w:rPr>
          <w:rFonts w:ascii="Arial" w:hAnsi="Arial" w:cs="Arial"/>
          <w:i/>
          <w:color w:val="000000"/>
          <w:sz w:val="24"/>
          <w:szCs w:val="24"/>
          <w:lang w:val="es-ES"/>
        </w:rPr>
        <w:t>actas de XII Jornadas de Investigadores en Economía Social y Cooperativa</w:t>
      </w:r>
      <w:r w:rsidRPr="00005078">
        <w:rPr>
          <w:rFonts w:ascii="Arial" w:hAnsi="Arial" w:cs="Arial"/>
          <w:color w:val="000000"/>
          <w:sz w:val="24"/>
          <w:szCs w:val="24"/>
          <w:lang w:val="es-ES"/>
        </w:rPr>
        <w:t>, 24-26 de junio de 2009</w:t>
      </w:r>
      <w:r w:rsidR="00D41B50">
        <w:rPr>
          <w:rFonts w:ascii="Arial" w:hAnsi="Arial" w:cs="Arial"/>
          <w:color w:val="000000"/>
          <w:sz w:val="24"/>
          <w:szCs w:val="24"/>
          <w:lang w:val="es-ES"/>
        </w:rPr>
        <w:t>.</w:t>
      </w:r>
    </w:p>
    <w:p w14:paraId="4AF53801" w14:textId="77777777" w:rsidR="00D41B50" w:rsidRPr="00005078" w:rsidRDefault="00D41B50" w:rsidP="00BE01D9">
      <w:pPr>
        <w:pStyle w:val="Prrafodelista"/>
        <w:widowControl w:val="0"/>
        <w:autoSpaceDE w:val="0"/>
        <w:autoSpaceDN w:val="0"/>
        <w:adjustRightInd w:val="0"/>
        <w:snapToGrid w:val="0"/>
        <w:spacing w:after="0" w:line="240" w:lineRule="auto"/>
        <w:ind w:left="0" w:firstLine="284"/>
        <w:rPr>
          <w:rFonts w:ascii="Arial" w:hAnsi="Arial" w:cs="Arial"/>
          <w:color w:val="000000"/>
          <w:sz w:val="24"/>
          <w:szCs w:val="24"/>
          <w:lang w:val="es-ES"/>
        </w:rPr>
      </w:pPr>
    </w:p>
    <w:p w14:paraId="3C725E0D" w14:textId="77777777" w:rsidR="00431A09" w:rsidRDefault="00CC271C" w:rsidP="00BE01D9">
      <w:pPr>
        <w:ind w:firstLine="284"/>
        <w:jc w:val="both"/>
        <w:rPr>
          <w:rFonts w:ascii="Arial" w:hAnsi="Arial" w:cs="Arial"/>
        </w:rPr>
      </w:pPr>
      <w:r>
        <w:rPr>
          <w:rFonts w:ascii="Arial" w:hAnsi="Arial" w:cs="Arial"/>
        </w:rPr>
        <w:t xml:space="preserve">ALARCÓN, M. A. (2011): </w:t>
      </w:r>
      <w:r w:rsidR="00460F05">
        <w:rPr>
          <w:rFonts w:ascii="Arial" w:hAnsi="Arial" w:cs="Arial"/>
        </w:rPr>
        <w:t>“</w:t>
      </w:r>
      <w:r w:rsidR="00431A09" w:rsidRPr="00005078">
        <w:rPr>
          <w:rFonts w:ascii="Arial" w:hAnsi="Arial" w:cs="Arial"/>
        </w:rPr>
        <w:t xml:space="preserve">Incidencia de la Economía Social y Solidaria en las Cuentas Nacionales. Hacia una identificación de su necesidad y un </w:t>
      </w:r>
      <w:r>
        <w:rPr>
          <w:rFonts w:ascii="Arial" w:hAnsi="Arial" w:cs="Arial"/>
        </w:rPr>
        <w:t>mapeo de la experiencia europea</w:t>
      </w:r>
      <w:r w:rsidR="00460F05">
        <w:rPr>
          <w:rFonts w:ascii="Arial" w:hAnsi="Arial" w:cs="Arial"/>
        </w:rPr>
        <w:t>”</w:t>
      </w:r>
      <w:r w:rsidR="00431A09" w:rsidRPr="00005078">
        <w:rPr>
          <w:rFonts w:ascii="Arial" w:hAnsi="Arial" w:cs="Arial"/>
        </w:rPr>
        <w:t xml:space="preserve">, en </w:t>
      </w:r>
      <w:r w:rsidR="00431A09" w:rsidRPr="00CC271C">
        <w:rPr>
          <w:rFonts w:ascii="Arial" w:hAnsi="Arial" w:cs="Arial"/>
          <w:i/>
        </w:rPr>
        <w:t xml:space="preserve">ÁLVAREZ, J.F. (ED): </w:t>
      </w:r>
      <w:r w:rsidR="00431A09" w:rsidRPr="00CC271C">
        <w:rPr>
          <w:rFonts w:ascii="Arial" w:hAnsi="Arial" w:cs="Arial"/>
          <w:i/>
          <w:iCs/>
        </w:rPr>
        <w:t>Innovación y Economía social y solidaria</w:t>
      </w:r>
      <w:r w:rsidR="00431A09" w:rsidRPr="00005078">
        <w:rPr>
          <w:rFonts w:ascii="Arial" w:hAnsi="Arial" w:cs="Arial"/>
        </w:rPr>
        <w:t>. Barranquilla. Colombia</w:t>
      </w:r>
      <w:r w:rsidR="00D41B50">
        <w:rPr>
          <w:rFonts w:ascii="Arial" w:hAnsi="Arial" w:cs="Arial"/>
        </w:rPr>
        <w:t>.</w:t>
      </w:r>
    </w:p>
    <w:p w14:paraId="0A8EE17B" w14:textId="77777777" w:rsidR="00D41B50" w:rsidRPr="00005078" w:rsidRDefault="00D41B50" w:rsidP="00BE01D9">
      <w:pPr>
        <w:ind w:firstLine="284"/>
        <w:jc w:val="both"/>
        <w:rPr>
          <w:rFonts w:ascii="Arial" w:hAnsi="Arial" w:cs="Arial"/>
        </w:rPr>
      </w:pPr>
    </w:p>
    <w:p w14:paraId="266CED79" w14:textId="77777777" w:rsidR="00431A09" w:rsidRDefault="00431A09" w:rsidP="00BE01D9">
      <w:pPr>
        <w:snapToGrid w:val="0"/>
        <w:ind w:firstLine="284"/>
        <w:jc w:val="both"/>
        <w:rPr>
          <w:rFonts w:ascii="Arial" w:hAnsi="Arial" w:cs="Arial"/>
        </w:rPr>
      </w:pPr>
      <w:r w:rsidRPr="00005078">
        <w:rPr>
          <w:rFonts w:ascii="Arial" w:hAnsi="Arial" w:cs="Arial"/>
        </w:rPr>
        <w:t xml:space="preserve">ALARCÓN, M.A., CASTRO, L.M., RODRÍGUEZ, N. (2013): </w:t>
      </w:r>
      <w:r w:rsidRPr="007705FE">
        <w:rPr>
          <w:rFonts w:ascii="Arial" w:hAnsi="Arial" w:cs="Arial"/>
          <w:i/>
        </w:rPr>
        <w:t>Metodología para la Construcción del Sistema de Cuentas Nacionales del Sector de Economía Solidaria en Colom</w:t>
      </w:r>
      <w:r w:rsidR="00460F05" w:rsidRPr="007705FE">
        <w:rPr>
          <w:rFonts w:ascii="Arial" w:hAnsi="Arial" w:cs="Arial"/>
          <w:i/>
        </w:rPr>
        <w:t>bia</w:t>
      </w:r>
      <w:r w:rsidRPr="00005078">
        <w:rPr>
          <w:rFonts w:ascii="Arial" w:hAnsi="Arial" w:cs="Arial"/>
        </w:rPr>
        <w:t xml:space="preserve">. </w:t>
      </w:r>
      <w:r w:rsidRPr="00CC271C">
        <w:rPr>
          <w:rFonts w:ascii="Arial" w:hAnsi="Arial" w:cs="Arial"/>
          <w:i/>
        </w:rPr>
        <w:t>[Documento de trabajo del Proyecto “IMPACTO SOCIAL y ECONÓMICO DEL COOPERATIVISMO EN COLOMBIA”]</w:t>
      </w:r>
      <w:r w:rsidRPr="00005078">
        <w:rPr>
          <w:rFonts w:ascii="Arial" w:hAnsi="Arial" w:cs="Arial"/>
        </w:rPr>
        <w:t>. Centro de Investigaciones sobre el Cooperativismo. Bogotá.</w:t>
      </w:r>
    </w:p>
    <w:p w14:paraId="3BDF00DE" w14:textId="77777777" w:rsidR="00A51BA4" w:rsidRPr="00005078" w:rsidRDefault="00A51BA4" w:rsidP="00BE01D9">
      <w:pPr>
        <w:snapToGrid w:val="0"/>
        <w:ind w:firstLine="284"/>
        <w:jc w:val="both"/>
        <w:rPr>
          <w:rFonts w:ascii="Arial" w:hAnsi="Arial" w:cs="Arial"/>
        </w:rPr>
      </w:pPr>
    </w:p>
    <w:p w14:paraId="75310A2E" w14:textId="77777777" w:rsidR="00431A09" w:rsidRDefault="00431A09" w:rsidP="00BE01D9">
      <w:pPr>
        <w:pStyle w:val="BolosJL"/>
        <w:numPr>
          <w:ilvl w:val="0"/>
          <w:numId w:val="0"/>
        </w:numPr>
        <w:spacing w:after="0" w:line="240" w:lineRule="auto"/>
        <w:ind w:firstLine="284"/>
        <w:rPr>
          <w:rFonts w:ascii="Arial" w:hAnsi="Arial" w:cs="Arial"/>
        </w:rPr>
      </w:pPr>
      <w:r w:rsidRPr="00005078">
        <w:rPr>
          <w:rFonts w:ascii="Arial" w:hAnsi="Arial" w:cs="Arial"/>
        </w:rPr>
        <w:t xml:space="preserve">ALARCÓN, M.A. (2013): </w:t>
      </w:r>
      <w:r w:rsidRPr="007705FE">
        <w:rPr>
          <w:rFonts w:ascii="Arial" w:hAnsi="Arial" w:cs="Arial"/>
          <w:i/>
        </w:rPr>
        <w:t>Las Cuentas del Cooperativismo de Colombia. Magnitudes cuantitativas e impacto económico 2003-2010</w:t>
      </w:r>
      <w:r w:rsidRPr="00005078">
        <w:rPr>
          <w:rFonts w:ascii="Arial" w:hAnsi="Arial" w:cs="Arial"/>
        </w:rPr>
        <w:t xml:space="preserve">. </w:t>
      </w:r>
      <w:r w:rsidRPr="00CC271C">
        <w:rPr>
          <w:rFonts w:ascii="Arial" w:hAnsi="Arial" w:cs="Arial"/>
          <w:i/>
        </w:rPr>
        <w:t>[Documento de Trabajo e Informe Final del Proyecto “IMPACTO SOCIAL y ECONÓMICO DEL COOPERATIVISMO EN COLOMBIA”</w:t>
      </w:r>
      <w:r w:rsidRPr="00005078">
        <w:rPr>
          <w:rFonts w:ascii="Arial" w:hAnsi="Arial" w:cs="Arial"/>
        </w:rPr>
        <w:t>. Centro de Investigaciones sobre el Cooperativismo. Bogotá.</w:t>
      </w:r>
    </w:p>
    <w:p w14:paraId="75607620" w14:textId="77777777" w:rsidR="00A51BA4" w:rsidRPr="00005078" w:rsidRDefault="00A51BA4" w:rsidP="00BE01D9">
      <w:pPr>
        <w:pStyle w:val="BolosJL"/>
        <w:numPr>
          <w:ilvl w:val="0"/>
          <w:numId w:val="0"/>
        </w:numPr>
        <w:spacing w:after="0" w:line="240" w:lineRule="auto"/>
        <w:ind w:firstLine="284"/>
        <w:rPr>
          <w:rFonts w:ascii="Arial" w:hAnsi="Arial" w:cs="Arial"/>
        </w:rPr>
      </w:pPr>
    </w:p>
    <w:p w14:paraId="10A0ADBA" w14:textId="77777777" w:rsidR="00D12A4E" w:rsidRDefault="00E81685" w:rsidP="00BE01D9">
      <w:pPr>
        <w:pStyle w:val="BolosJL"/>
        <w:numPr>
          <w:ilvl w:val="0"/>
          <w:numId w:val="0"/>
        </w:numPr>
        <w:spacing w:after="0" w:line="240" w:lineRule="auto"/>
        <w:ind w:firstLine="284"/>
        <w:rPr>
          <w:rFonts w:ascii="Arial" w:hAnsi="Arial" w:cs="Arial"/>
        </w:rPr>
      </w:pPr>
      <w:r w:rsidRPr="00005078">
        <w:rPr>
          <w:rFonts w:ascii="Arial" w:hAnsi="Arial" w:cs="Arial"/>
        </w:rPr>
        <w:t>ALARCÓN CONDE, M.A. (2016): “La economía social desde el institucionalismo económico. Evidencia empírica”, CIRIEC-España, Revista de Economía Pública, Social y Cooperativa, 86, 61-100.</w:t>
      </w:r>
    </w:p>
    <w:p w14:paraId="7F357509" w14:textId="77777777" w:rsidR="00321A6D" w:rsidRDefault="00321A6D" w:rsidP="00BE01D9">
      <w:pPr>
        <w:pStyle w:val="BolosJL"/>
        <w:numPr>
          <w:ilvl w:val="0"/>
          <w:numId w:val="0"/>
        </w:numPr>
        <w:spacing w:after="0" w:line="240" w:lineRule="auto"/>
        <w:ind w:firstLine="284"/>
        <w:rPr>
          <w:rFonts w:ascii="Arial" w:hAnsi="Arial" w:cs="Arial"/>
        </w:rPr>
      </w:pPr>
    </w:p>
    <w:p w14:paraId="40D7CA83" w14:textId="77777777" w:rsidR="00E61151" w:rsidRDefault="00E61151" w:rsidP="00BE01D9">
      <w:pPr>
        <w:pStyle w:val="BolosJL"/>
        <w:numPr>
          <w:ilvl w:val="0"/>
          <w:numId w:val="0"/>
        </w:numPr>
        <w:spacing w:after="0" w:line="240" w:lineRule="auto"/>
        <w:ind w:firstLine="284"/>
        <w:rPr>
          <w:rFonts w:ascii="Arial" w:hAnsi="Arial" w:cs="Arial"/>
        </w:rPr>
      </w:pPr>
      <w:r>
        <w:rPr>
          <w:rFonts w:ascii="Arial" w:hAnsi="Arial" w:cs="Arial"/>
        </w:rPr>
        <w:t>ÁLVAREZ, J.F. (2015). Identificación de factores sociales, económicos, políticos y culturales que son dinamizados desde las prácticas de economía solidaria.</w:t>
      </w:r>
      <w:r w:rsidR="00321A6D" w:rsidRPr="00321A6D">
        <w:rPr>
          <w:rFonts w:ascii="Arial" w:hAnsi="Arial" w:cs="Arial"/>
        </w:rPr>
        <w:t xml:space="preserve"> </w:t>
      </w:r>
      <w:r w:rsidR="00321A6D">
        <w:rPr>
          <w:rFonts w:ascii="Arial" w:hAnsi="Arial" w:cs="Arial"/>
        </w:rPr>
        <w:t xml:space="preserve">En </w:t>
      </w:r>
      <w:r w:rsidR="00321A6D" w:rsidRPr="00321A6D">
        <w:rPr>
          <w:rFonts w:ascii="Arial" w:hAnsi="Arial" w:cs="Arial"/>
        </w:rPr>
        <w:t>MORA, C</w:t>
      </w:r>
      <w:r w:rsidR="00321A6D">
        <w:rPr>
          <w:rFonts w:ascii="Arial" w:hAnsi="Arial" w:cs="Arial"/>
        </w:rPr>
        <w:t>. (ED):</w:t>
      </w:r>
      <w:r w:rsidR="00321A6D" w:rsidRPr="00321A6D">
        <w:rPr>
          <w:rFonts w:ascii="Arial" w:hAnsi="Arial" w:cs="Arial"/>
        </w:rPr>
        <w:t xml:space="preserve"> </w:t>
      </w:r>
      <w:r w:rsidR="00321A6D" w:rsidRPr="00E61151">
        <w:rPr>
          <w:rFonts w:ascii="Arial" w:hAnsi="Arial" w:cs="Arial"/>
          <w:i/>
        </w:rPr>
        <w:t>Cooperativismo y convivencia pacífica: análisis de factores y cas</w:t>
      </w:r>
      <w:r w:rsidRPr="00E61151">
        <w:rPr>
          <w:rFonts w:ascii="Arial" w:hAnsi="Arial" w:cs="Arial"/>
          <w:i/>
        </w:rPr>
        <w:t>os</w:t>
      </w:r>
      <w:r>
        <w:rPr>
          <w:rFonts w:ascii="Arial" w:hAnsi="Arial" w:cs="Arial"/>
          <w:i/>
        </w:rPr>
        <w:t xml:space="preserve">. </w:t>
      </w:r>
      <w:r w:rsidRPr="00E61151">
        <w:rPr>
          <w:rFonts w:ascii="Arial" w:hAnsi="Arial" w:cs="Arial"/>
        </w:rPr>
        <w:t>IEMP. Bogotá.</w:t>
      </w:r>
      <w:r>
        <w:rPr>
          <w:rFonts w:ascii="Arial" w:hAnsi="Arial" w:cs="Arial"/>
          <w:i/>
        </w:rPr>
        <w:t xml:space="preserve"> </w:t>
      </w:r>
      <w:r>
        <w:rPr>
          <w:rFonts w:ascii="Arial" w:hAnsi="Arial" w:cs="Arial"/>
        </w:rPr>
        <w:t xml:space="preserve"> </w:t>
      </w:r>
    </w:p>
    <w:p w14:paraId="3180E154" w14:textId="77777777" w:rsidR="00F94EBF" w:rsidRDefault="00F94EBF" w:rsidP="00BE01D9">
      <w:pPr>
        <w:pStyle w:val="BolosJL"/>
        <w:numPr>
          <w:ilvl w:val="0"/>
          <w:numId w:val="0"/>
        </w:numPr>
        <w:spacing w:after="0" w:line="240" w:lineRule="auto"/>
        <w:ind w:firstLine="284"/>
        <w:rPr>
          <w:rFonts w:ascii="Arial" w:hAnsi="Arial" w:cs="Arial"/>
        </w:rPr>
      </w:pPr>
    </w:p>
    <w:p w14:paraId="38510FE9" w14:textId="77777777" w:rsidR="00F94EBF" w:rsidRDefault="00F94EBF" w:rsidP="00BE01D9">
      <w:pPr>
        <w:pStyle w:val="BolosJL"/>
        <w:numPr>
          <w:ilvl w:val="0"/>
          <w:numId w:val="0"/>
        </w:numPr>
        <w:spacing w:after="0" w:line="240" w:lineRule="auto"/>
        <w:ind w:firstLine="284"/>
        <w:rPr>
          <w:rFonts w:ascii="Arial" w:hAnsi="Arial" w:cs="Arial"/>
        </w:rPr>
      </w:pPr>
      <w:r w:rsidRPr="006A6357">
        <w:rPr>
          <w:rFonts w:ascii="Arial" w:hAnsi="Arial" w:cs="Arial"/>
        </w:rPr>
        <w:t xml:space="preserve">ÁLVAREZ, </w:t>
      </w:r>
      <w:r>
        <w:rPr>
          <w:rFonts w:ascii="Arial" w:hAnsi="Arial" w:cs="Arial"/>
        </w:rPr>
        <w:t xml:space="preserve">J.F, </w:t>
      </w:r>
      <w:r w:rsidRPr="006A6357">
        <w:rPr>
          <w:rFonts w:ascii="Arial" w:hAnsi="Arial" w:cs="Arial"/>
        </w:rPr>
        <w:t>FAJARDO,</w:t>
      </w:r>
      <w:r>
        <w:rPr>
          <w:rFonts w:ascii="Arial" w:hAnsi="Arial" w:cs="Arial"/>
        </w:rPr>
        <w:t xml:space="preserve"> M.A., </w:t>
      </w:r>
      <w:r w:rsidRPr="006A6357">
        <w:rPr>
          <w:rFonts w:ascii="Arial" w:hAnsi="Arial" w:cs="Arial"/>
        </w:rPr>
        <w:t>RODRÍGUEZ</w:t>
      </w:r>
      <w:r>
        <w:rPr>
          <w:rFonts w:ascii="Arial" w:hAnsi="Arial" w:cs="Arial"/>
        </w:rPr>
        <w:t>, N., y</w:t>
      </w:r>
      <w:r w:rsidRPr="006A6357">
        <w:rPr>
          <w:rFonts w:ascii="Arial" w:hAnsi="Arial" w:cs="Arial"/>
        </w:rPr>
        <w:t xml:space="preserve"> SÁNCHEZ</w:t>
      </w:r>
      <w:r>
        <w:rPr>
          <w:rFonts w:ascii="Arial" w:hAnsi="Arial" w:cs="Arial"/>
        </w:rPr>
        <w:t>, C.,</w:t>
      </w:r>
      <w:r>
        <w:rPr>
          <w:rFonts w:ascii="Arial" w:hAnsi="Arial" w:cs="Arial"/>
        </w:rPr>
        <w:t xml:space="preserve"> (2016). </w:t>
      </w:r>
      <w:r w:rsidRPr="00F94EBF">
        <w:rPr>
          <w:rFonts w:ascii="Arial" w:hAnsi="Arial" w:cs="Arial"/>
          <w:i/>
        </w:rPr>
        <w:t>Medición del impacto socioeconómico del cooperativismo: propuesta para su cálculo</w:t>
      </w:r>
      <w:r>
        <w:rPr>
          <w:rFonts w:ascii="Arial" w:hAnsi="Arial" w:cs="Arial"/>
        </w:rPr>
        <w:t xml:space="preserve">. IEMP. Bogotá. </w:t>
      </w:r>
    </w:p>
    <w:p w14:paraId="18DC208F" w14:textId="77777777" w:rsidR="00A51BA4" w:rsidRPr="00005078" w:rsidRDefault="00A51BA4" w:rsidP="00BE01D9">
      <w:pPr>
        <w:pStyle w:val="BolosJL"/>
        <w:numPr>
          <w:ilvl w:val="0"/>
          <w:numId w:val="0"/>
        </w:numPr>
        <w:spacing w:after="0" w:line="240" w:lineRule="auto"/>
        <w:ind w:firstLine="284"/>
        <w:rPr>
          <w:rFonts w:ascii="Arial" w:hAnsi="Arial" w:cs="Arial"/>
        </w:rPr>
      </w:pPr>
    </w:p>
    <w:p w14:paraId="4FD9C94B" w14:textId="77777777" w:rsidR="00EC26B4" w:rsidRDefault="00D143B6" w:rsidP="00BE01D9">
      <w:pPr>
        <w:pStyle w:val="BolosJL"/>
        <w:numPr>
          <w:ilvl w:val="0"/>
          <w:numId w:val="0"/>
        </w:numPr>
        <w:spacing w:after="0" w:line="240" w:lineRule="auto"/>
        <w:ind w:firstLine="284"/>
        <w:rPr>
          <w:rFonts w:ascii="Arial" w:hAnsi="Arial" w:cs="Arial"/>
        </w:rPr>
      </w:pPr>
      <w:r w:rsidRPr="00460F05">
        <w:rPr>
          <w:rFonts w:ascii="Arial" w:hAnsi="Arial" w:cs="Arial"/>
          <w:caps/>
        </w:rPr>
        <w:t>Barea, J. y Monzón, J. L. (directores)</w:t>
      </w:r>
      <w:r w:rsidRPr="00005078">
        <w:rPr>
          <w:rFonts w:ascii="Arial" w:hAnsi="Arial" w:cs="Arial"/>
        </w:rPr>
        <w:t xml:space="preserve"> (2011): </w:t>
      </w:r>
      <w:r w:rsidRPr="007705FE">
        <w:rPr>
          <w:rFonts w:ascii="Arial" w:hAnsi="Arial" w:cs="Arial"/>
          <w:i/>
        </w:rPr>
        <w:t>Las cuentas satélite de las cooperativas, mutuas y mutualidades de previsión social en España. Año 2008</w:t>
      </w:r>
      <w:r w:rsidRPr="00005078">
        <w:rPr>
          <w:rFonts w:ascii="Arial" w:hAnsi="Arial" w:cs="Arial"/>
        </w:rPr>
        <w:t>. INE-CIRIEC, Madrid.</w:t>
      </w:r>
    </w:p>
    <w:p w14:paraId="710C16B0" w14:textId="77777777" w:rsidR="00A51BA4" w:rsidRPr="00005078" w:rsidRDefault="00A51BA4" w:rsidP="00BE01D9">
      <w:pPr>
        <w:pStyle w:val="BolosJL"/>
        <w:numPr>
          <w:ilvl w:val="0"/>
          <w:numId w:val="0"/>
        </w:numPr>
        <w:spacing w:after="0" w:line="240" w:lineRule="auto"/>
        <w:ind w:firstLine="284"/>
        <w:rPr>
          <w:rFonts w:ascii="Arial" w:hAnsi="Arial" w:cs="Arial"/>
        </w:rPr>
      </w:pPr>
    </w:p>
    <w:p w14:paraId="77CF52F9" w14:textId="77777777" w:rsidR="00263A52" w:rsidRDefault="00D143B6" w:rsidP="00BE01D9">
      <w:pPr>
        <w:pStyle w:val="BolosJL"/>
        <w:numPr>
          <w:ilvl w:val="0"/>
          <w:numId w:val="0"/>
        </w:numPr>
        <w:spacing w:after="0" w:line="240" w:lineRule="auto"/>
        <w:ind w:firstLine="284"/>
        <w:rPr>
          <w:rFonts w:ascii="Arial" w:hAnsi="Arial" w:cs="Arial"/>
        </w:rPr>
      </w:pPr>
      <w:r w:rsidRPr="00460F05">
        <w:rPr>
          <w:rFonts w:ascii="Arial" w:hAnsi="Arial" w:cs="Arial"/>
          <w:caps/>
        </w:rPr>
        <w:t>Barea, J., y Monzón, J. L. (directores)</w:t>
      </w:r>
      <w:r w:rsidRPr="00005078">
        <w:rPr>
          <w:rFonts w:ascii="Arial" w:hAnsi="Arial" w:cs="Arial"/>
        </w:rPr>
        <w:t xml:space="preserve"> (2006): </w:t>
      </w:r>
      <w:r w:rsidRPr="007705FE">
        <w:rPr>
          <w:rFonts w:ascii="Arial" w:hAnsi="Arial" w:cs="Arial"/>
          <w:i/>
        </w:rPr>
        <w:t>Manual para la elaboración de las cuentas satélite de las empresas de la Economía social: cooperativas y mutuas</w:t>
      </w:r>
      <w:r w:rsidRPr="00005078">
        <w:rPr>
          <w:rFonts w:ascii="Arial" w:hAnsi="Arial" w:cs="Arial"/>
        </w:rPr>
        <w:t>. CIRIEC. Valencia.</w:t>
      </w:r>
    </w:p>
    <w:p w14:paraId="67AF102B" w14:textId="77777777" w:rsidR="00A51BA4" w:rsidRPr="00005078" w:rsidRDefault="00A51BA4" w:rsidP="00BE01D9">
      <w:pPr>
        <w:pStyle w:val="BolosJL"/>
        <w:numPr>
          <w:ilvl w:val="0"/>
          <w:numId w:val="0"/>
        </w:numPr>
        <w:spacing w:after="0" w:line="240" w:lineRule="auto"/>
        <w:ind w:firstLine="284"/>
        <w:rPr>
          <w:rFonts w:ascii="Arial" w:hAnsi="Arial" w:cs="Arial"/>
        </w:rPr>
      </w:pPr>
    </w:p>
    <w:p w14:paraId="420C293F" w14:textId="77777777" w:rsidR="000824B1" w:rsidRDefault="000824B1" w:rsidP="00BE01D9">
      <w:pPr>
        <w:ind w:firstLine="284"/>
        <w:jc w:val="both"/>
        <w:rPr>
          <w:rFonts w:ascii="Arial" w:hAnsi="Arial" w:cs="Arial"/>
          <w:lang w:val="en-GB"/>
        </w:rPr>
      </w:pPr>
      <w:r w:rsidRPr="00460F05">
        <w:rPr>
          <w:rFonts w:ascii="Arial" w:hAnsi="Arial" w:cs="Arial"/>
          <w:caps/>
        </w:rPr>
        <w:t>Bernal, A</w:t>
      </w:r>
      <w:r w:rsidR="00460F05" w:rsidRPr="00460F05">
        <w:rPr>
          <w:rFonts w:ascii="Arial" w:hAnsi="Arial" w:cs="Arial"/>
          <w:caps/>
        </w:rPr>
        <w:t>.</w:t>
      </w:r>
      <w:r w:rsidRPr="00460F05">
        <w:rPr>
          <w:rFonts w:ascii="Arial" w:hAnsi="Arial" w:cs="Arial"/>
          <w:caps/>
        </w:rPr>
        <w:t xml:space="preserve"> (2008).</w:t>
      </w:r>
      <w:r w:rsidRPr="00005078">
        <w:rPr>
          <w:rFonts w:ascii="Arial" w:hAnsi="Arial" w:cs="Arial"/>
        </w:rPr>
        <w:t xml:space="preserve"> </w:t>
      </w:r>
      <w:r w:rsidRPr="007705FE">
        <w:rPr>
          <w:rFonts w:ascii="Arial" w:hAnsi="Arial" w:cs="Arial"/>
          <w:i/>
        </w:rPr>
        <w:t>Modelo Alternativo de Desarrollo para una Economía Nacional, Plural, Democrática y Participativa</w:t>
      </w:r>
      <w:r w:rsidRPr="00005078">
        <w:rPr>
          <w:rFonts w:ascii="Arial" w:hAnsi="Arial" w:cs="Arial"/>
        </w:rPr>
        <w:t xml:space="preserve">. </w:t>
      </w:r>
      <w:r w:rsidRPr="00005078">
        <w:rPr>
          <w:rFonts w:ascii="Arial" w:hAnsi="Arial" w:cs="Arial"/>
          <w:lang w:val="en-GB"/>
        </w:rPr>
        <w:t>Editorial Oveja Negra</w:t>
      </w:r>
      <w:r w:rsidR="007705FE">
        <w:rPr>
          <w:rFonts w:ascii="Arial" w:hAnsi="Arial" w:cs="Arial"/>
          <w:lang w:val="en-GB"/>
        </w:rPr>
        <w:t>-</w:t>
      </w:r>
      <w:r w:rsidRPr="00005078">
        <w:rPr>
          <w:rFonts w:ascii="Arial" w:hAnsi="Arial" w:cs="Arial"/>
          <w:lang w:val="en-GB"/>
        </w:rPr>
        <w:t>Quintero Editores. Bogotá.</w:t>
      </w:r>
    </w:p>
    <w:p w14:paraId="679737BE" w14:textId="77777777" w:rsidR="00A51BA4" w:rsidRPr="00005078" w:rsidRDefault="00A51BA4" w:rsidP="00BE01D9">
      <w:pPr>
        <w:ind w:firstLine="284"/>
        <w:jc w:val="both"/>
        <w:rPr>
          <w:rFonts w:ascii="Arial" w:hAnsi="Arial" w:cs="Arial"/>
          <w:lang w:val="en-GB"/>
        </w:rPr>
      </w:pPr>
    </w:p>
    <w:p w14:paraId="2F425668" w14:textId="77777777" w:rsidR="00263A52" w:rsidRDefault="00263A52" w:rsidP="00BE01D9">
      <w:pPr>
        <w:pStyle w:val="BolosJL"/>
        <w:numPr>
          <w:ilvl w:val="0"/>
          <w:numId w:val="0"/>
        </w:numPr>
        <w:spacing w:after="0" w:line="240" w:lineRule="auto"/>
        <w:ind w:firstLine="284"/>
        <w:rPr>
          <w:rFonts w:ascii="Arial" w:hAnsi="Arial" w:cs="Arial"/>
          <w:lang w:val="en-GB"/>
        </w:rPr>
      </w:pPr>
      <w:r w:rsidRPr="00460F05">
        <w:rPr>
          <w:rFonts w:ascii="Arial" w:hAnsi="Arial" w:cs="Arial"/>
          <w:caps/>
          <w:lang w:val="en-US"/>
        </w:rPr>
        <w:t>Borgatti, S. P. (2002)</w:t>
      </w:r>
      <w:r w:rsidRPr="00005078">
        <w:rPr>
          <w:rFonts w:ascii="Arial" w:hAnsi="Arial" w:cs="Arial"/>
          <w:lang w:val="en-US"/>
        </w:rPr>
        <w:t xml:space="preserve">: </w:t>
      </w:r>
      <w:r w:rsidRPr="00005078">
        <w:rPr>
          <w:rFonts w:ascii="Arial" w:hAnsi="Arial" w:cs="Arial"/>
          <w:i/>
          <w:lang w:val="en-US"/>
        </w:rPr>
        <w:t>NetDraw: Graph Visualization Software</w:t>
      </w:r>
      <w:r w:rsidRPr="00005078">
        <w:rPr>
          <w:rFonts w:ascii="Arial" w:hAnsi="Arial" w:cs="Arial"/>
          <w:lang w:val="en-US"/>
        </w:rPr>
        <w:t xml:space="preserve">. </w:t>
      </w:r>
      <w:r w:rsidRPr="00005078">
        <w:rPr>
          <w:rFonts w:ascii="Arial" w:hAnsi="Arial" w:cs="Arial"/>
          <w:lang w:val="en-GB"/>
        </w:rPr>
        <w:t>Analytic Technologies. Harvard.</w:t>
      </w:r>
    </w:p>
    <w:p w14:paraId="1EF99A37" w14:textId="77777777" w:rsidR="00A51BA4" w:rsidRPr="00005078" w:rsidRDefault="00A51BA4" w:rsidP="00BE01D9">
      <w:pPr>
        <w:pStyle w:val="BolosJL"/>
        <w:numPr>
          <w:ilvl w:val="0"/>
          <w:numId w:val="0"/>
        </w:numPr>
        <w:spacing w:after="0" w:line="240" w:lineRule="auto"/>
        <w:ind w:firstLine="284"/>
        <w:rPr>
          <w:rFonts w:ascii="Arial" w:hAnsi="Arial" w:cs="Arial"/>
          <w:lang w:val="en-US"/>
        </w:rPr>
      </w:pPr>
    </w:p>
    <w:p w14:paraId="689DFFED" w14:textId="77777777" w:rsidR="00263A52" w:rsidRDefault="00263A52" w:rsidP="00BE01D9">
      <w:pPr>
        <w:pStyle w:val="BolosJL"/>
        <w:numPr>
          <w:ilvl w:val="0"/>
          <w:numId w:val="0"/>
        </w:numPr>
        <w:spacing w:after="0" w:line="240" w:lineRule="auto"/>
        <w:ind w:firstLine="284"/>
        <w:rPr>
          <w:rFonts w:ascii="Arial" w:hAnsi="Arial" w:cs="Arial"/>
          <w:lang w:val="en-US"/>
        </w:rPr>
      </w:pPr>
      <w:r w:rsidRPr="00460F05">
        <w:rPr>
          <w:rFonts w:ascii="Arial" w:hAnsi="Arial" w:cs="Arial"/>
          <w:caps/>
          <w:lang w:val="en-US"/>
        </w:rPr>
        <w:t>Borgatti, S. P., Everett, M. G. y Freeman, L. C.</w:t>
      </w:r>
      <w:r w:rsidRPr="00005078">
        <w:rPr>
          <w:rFonts w:ascii="Arial" w:hAnsi="Arial" w:cs="Arial"/>
          <w:lang w:val="en-US"/>
        </w:rPr>
        <w:t xml:space="preserve"> (2002</w:t>
      </w:r>
      <w:r w:rsidRPr="007705FE">
        <w:rPr>
          <w:rFonts w:ascii="Arial" w:hAnsi="Arial" w:cs="Arial"/>
          <w:i/>
          <w:lang w:val="en-US"/>
        </w:rPr>
        <w:t>): Ucinet for Windows: Software for Social Network Analysis</w:t>
      </w:r>
      <w:r w:rsidRPr="00005078">
        <w:rPr>
          <w:rFonts w:ascii="Arial" w:hAnsi="Arial" w:cs="Arial"/>
          <w:lang w:val="en-US"/>
        </w:rPr>
        <w:t>. Analytic Technologies. Harvard.</w:t>
      </w:r>
    </w:p>
    <w:p w14:paraId="10702009" w14:textId="77777777" w:rsidR="00A51BA4" w:rsidRPr="00005078" w:rsidRDefault="00A51BA4" w:rsidP="00BE01D9">
      <w:pPr>
        <w:pStyle w:val="BolosJL"/>
        <w:numPr>
          <w:ilvl w:val="0"/>
          <w:numId w:val="0"/>
        </w:numPr>
        <w:spacing w:after="0" w:line="240" w:lineRule="auto"/>
        <w:ind w:firstLine="284"/>
        <w:rPr>
          <w:rFonts w:ascii="Arial" w:hAnsi="Arial" w:cs="Arial"/>
          <w:lang w:val="en-GB"/>
        </w:rPr>
      </w:pPr>
    </w:p>
    <w:p w14:paraId="3889B331" w14:textId="77777777" w:rsidR="004960EF" w:rsidRDefault="004960EF" w:rsidP="00BE01D9">
      <w:pPr>
        <w:ind w:firstLine="284"/>
        <w:jc w:val="both"/>
        <w:rPr>
          <w:rFonts w:ascii="Arial" w:hAnsi="Arial" w:cs="Arial"/>
          <w:lang w:val="en-US"/>
        </w:rPr>
      </w:pPr>
      <w:r w:rsidRPr="00460F05">
        <w:rPr>
          <w:rFonts w:ascii="Arial" w:hAnsi="Arial" w:cs="Arial"/>
          <w:caps/>
          <w:lang w:val="en-US"/>
        </w:rPr>
        <w:t>Clark, C. (1949):</w:t>
      </w:r>
      <w:r w:rsidRPr="00005078">
        <w:rPr>
          <w:rFonts w:ascii="Arial" w:hAnsi="Arial" w:cs="Arial"/>
          <w:lang w:val="en-US"/>
        </w:rPr>
        <w:t xml:space="preserve"> “Theory of Economic Growth”. </w:t>
      </w:r>
      <w:r w:rsidRPr="00005078">
        <w:rPr>
          <w:rFonts w:ascii="Arial" w:hAnsi="Arial" w:cs="Arial"/>
          <w:i/>
          <w:iCs/>
          <w:lang w:val="en-US"/>
        </w:rPr>
        <w:t>Econometrica</w:t>
      </w:r>
      <w:r w:rsidRPr="00005078">
        <w:rPr>
          <w:rFonts w:ascii="Arial" w:hAnsi="Arial" w:cs="Arial"/>
          <w:lang w:val="en-US"/>
        </w:rPr>
        <w:t>, Vol. 17, Supplement: Report of the Washington Meeting, pp. 112–116.</w:t>
      </w:r>
    </w:p>
    <w:p w14:paraId="15AC21F0" w14:textId="77777777" w:rsidR="00A51BA4" w:rsidRPr="00005078" w:rsidRDefault="00A51BA4" w:rsidP="00BE01D9">
      <w:pPr>
        <w:ind w:firstLine="284"/>
        <w:jc w:val="both"/>
        <w:rPr>
          <w:rFonts w:ascii="Arial" w:hAnsi="Arial" w:cs="Arial"/>
          <w:lang w:val="en-US"/>
        </w:rPr>
      </w:pPr>
    </w:p>
    <w:p w14:paraId="079EC471" w14:textId="77777777" w:rsidR="004960EF" w:rsidRDefault="004960EF" w:rsidP="00BE01D9">
      <w:pPr>
        <w:ind w:firstLine="284"/>
        <w:jc w:val="both"/>
        <w:rPr>
          <w:rFonts w:ascii="Arial" w:hAnsi="Arial" w:cs="Arial"/>
        </w:rPr>
      </w:pPr>
      <w:r w:rsidRPr="00460F05">
        <w:rPr>
          <w:rFonts w:ascii="Arial" w:hAnsi="Arial" w:cs="Arial"/>
          <w:caps/>
        </w:rPr>
        <w:t>Clark, C. (1980)</w:t>
      </w:r>
      <w:r w:rsidRPr="00005078">
        <w:rPr>
          <w:rFonts w:ascii="Arial" w:hAnsi="Arial" w:cs="Arial"/>
        </w:rPr>
        <w:t xml:space="preserve">: </w:t>
      </w:r>
      <w:r w:rsidRPr="00005078">
        <w:rPr>
          <w:rFonts w:ascii="Arial" w:hAnsi="Arial" w:cs="Arial"/>
          <w:i/>
          <w:iCs/>
        </w:rPr>
        <w:t>Las Condiciones del Progreso Económico</w:t>
      </w:r>
      <w:r w:rsidRPr="00005078">
        <w:rPr>
          <w:rFonts w:ascii="Arial" w:hAnsi="Arial" w:cs="Arial"/>
        </w:rPr>
        <w:t xml:space="preserve">. Alianza Universidad. Madrid. Traducción del texto de Macmillan, Londres de 1940, </w:t>
      </w:r>
      <w:r w:rsidRPr="00005078">
        <w:rPr>
          <w:rFonts w:ascii="Arial" w:hAnsi="Arial" w:cs="Arial"/>
          <w:i/>
        </w:rPr>
        <w:t>The Conditions of Economic Progress</w:t>
      </w:r>
      <w:r w:rsidRPr="00005078">
        <w:rPr>
          <w:rFonts w:ascii="Arial" w:hAnsi="Arial" w:cs="Arial"/>
        </w:rPr>
        <w:t>.</w:t>
      </w:r>
    </w:p>
    <w:p w14:paraId="70E2C4C4" w14:textId="77777777" w:rsidR="00A51BA4" w:rsidRPr="00005078" w:rsidRDefault="00A51BA4" w:rsidP="00BE01D9">
      <w:pPr>
        <w:ind w:firstLine="284"/>
        <w:jc w:val="both"/>
        <w:rPr>
          <w:rFonts w:ascii="Arial" w:hAnsi="Arial" w:cs="Arial"/>
        </w:rPr>
      </w:pPr>
    </w:p>
    <w:p w14:paraId="46A3895D" w14:textId="77777777" w:rsidR="000824B1" w:rsidRDefault="000824B1" w:rsidP="00BE01D9">
      <w:pPr>
        <w:ind w:firstLine="284"/>
        <w:jc w:val="both"/>
        <w:rPr>
          <w:rFonts w:ascii="Arial" w:hAnsi="Arial" w:cs="Arial"/>
        </w:rPr>
      </w:pPr>
      <w:r w:rsidRPr="00005078">
        <w:rPr>
          <w:rFonts w:ascii="Arial" w:hAnsi="Arial" w:cs="Arial"/>
        </w:rPr>
        <w:t xml:space="preserve">DANE (1986). </w:t>
      </w:r>
      <w:r w:rsidRPr="007705FE">
        <w:rPr>
          <w:rFonts w:ascii="Arial" w:hAnsi="Arial" w:cs="Arial"/>
          <w:i/>
        </w:rPr>
        <w:t>Metodología de las Cuentas Nacionales de Colombia</w:t>
      </w:r>
      <w:r w:rsidRPr="00005078">
        <w:rPr>
          <w:rFonts w:ascii="Arial" w:hAnsi="Arial" w:cs="Arial"/>
        </w:rPr>
        <w:t>. Bogotá.</w:t>
      </w:r>
    </w:p>
    <w:p w14:paraId="0AD99FDC" w14:textId="77777777" w:rsidR="00A51BA4" w:rsidRPr="00005078" w:rsidRDefault="00A51BA4" w:rsidP="00BE01D9">
      <w:pPr>
        <w:ind w:firstLine="284"/>
        <w:jc w:val="both"/>
        <w:rPr>
          <w:rFonts w:ascii="Arial" w:hAnsi="Arial" w:cs="Arial"/>
        </w:rPr>
      </w:pPr>
    </w:p>
    <w:p w14:paraId="59D6840D" w14:textId="77777777" w:rsidR="006012D7" w:rsidRDefault="006012D7" w:rsidP="00BE01D9">
      <w:pPr>
        <w:ind w:firstLine="284"/>
        <w:jc w:val="both"/>
        <w:rPr>
          <w:rFonts w:ascii="Arial" w:hAnsi="Arial" w:cs="Arial"/>
        </w:rPr>
      </w:pPr>
      <w:r w:rsidRPr="00005078">
        <w:rPr>
          <w:rFonts w:ascii="Arial" w:hAnsi="Arial" w:cs="Arial"/>
        </w:rPr>
        <w:t xml:space="preserve">DANE (2005). </w:t>
      </w:r>
      <w:r w:rsidRPr="007705FE">
        <w:rPr>
          <w:rFonts w:ascii="Arial" w:hAnsi="Arial" w:cs="Arial"/>
          <w:i/>
        </w:rPr>
        <w:t>Caracterización de las instituciones sin fines de lucro en Colombia</w:t>
      </w:r>
      <w:r w:rsidRPr="00005078">
        <w:rPr>
          <w:rFonts w:ascii="Arial" w:hAnsi="Arial" w:cs="Arial"/>
        </w:rPr>
        <w:t>. Dirección de Síntesis y Cuentas Nacionales. Bogotá: DANE.</w:t>
      </w:r>
    </w:p>
    <w:p w14:paraId="1594CB5B" w14:textId="77777777" w:rsidR="00A51BA4" w:rsidRPr="00005078" w:rsidRDefault="00A51BA4" w:rsidP="00BE01D9">
      <w:pPr>
        <w:ind w:firstLine="284"/>
        <w:jc w:val="both"/>
        <w:rPr>
          <w:rFonts w:ascii="Arial" w:hAnsi="Arial" w:cs="Arial"/>
        </w:rPr>
      </w:pPr>
    </w:p>
    <w:p w14:paraId="084A135D" w14:textId="77777777" w:rsidR="000824B1" w:rsidRDefault="000824B1" w:rsidP="00BE01D9">
      <w:pPr>
        <w:pStyle w:val="BolosJL"/>
        <w:numPr>
          <w:ilvl w:val="0"/>
          <w:numId w:val="0"/>
        </w:numPr>
        <w:spacing w:after="0" w:line="240" w:lineRule="auto"/>
        <w:ind w:firstLine="284"/>
        <w:rPr>
          <w:rFonts w:ascii="Arial" w:hAnsi="Arial" w:cs="Arial"/>
        </w:rPr>
      </w:pPr>
      <w:r w:rsidRPr="00005078">
        <w:rPr>
          <w:rFonts w:ascii="Arial" w:hAnsi="Arial" w:cs="Arial"/>
        </w:rPr>
        <w:t xml:space="preserve">DANE (2008). </w:t>
      </w:r>
      <w:r w:rsidRPr="007705FE">
        <w:rPr>
          <w:rFonts w:ascii="Arial" w:hAnsi="Arial" w:cs="Arial"/>
          <w:i/>
        </w:rPr>
        <w:t>Metodología de las Cuentas Nacionales de Colombia – Cuentas de los Sectores Institucionales</w:t>
      </w:r>
      <w:r w:rsidRPr="00005078">
        <w:rPr>
          <w:rFonts w:ascii="Arial" w:hAnsi="Arial" w:cs="Arial"/>
        </w:rPr>
        <w:t>. Documento de Trabajo para el Proyecto Andestad. Bogotá.</w:t>
      </w:r>
    </w:p>
    <w:p w14:paraId="1CD59E32" w14:textId="77777777" w:rsidR="00F97755" w:rsidRDefault="00F97755" w:rsidP="00BE01D9">
      <w:pPr>
        <w:pStyle w:val="BolosJL"/>
        <w:numPr>
          <w:ilvl w:val="0"/>
          <w:numId w:val="0"/>
        </w:numPr>
        <w:spacing w:after="0" w:line="240" w:lineRule="auto"/>
        <w:ind w:firstLine="284"/>
        <w:rPr>
          <w:rFonts w:ascii="Arial" w:hAnsi="Arial" w:cs="Arial"/>
        </w:rPr>
      </w:pPr>
    </w:p>
    <w:p w14:paraId="4A229B9C" w14:textId="77777777" w:rsidR="00F97755" w:rsidRPr="00C32C5D" w:rsidRDefault="00F97755" w:rsidP="00BE01D9">
      <w:pPr>
        <w:pStyle w:val="BolosJL"/>
        <w:numPr>
          <w:ilvl w:val="0"/>
          <w:numId w:val="0"/>
        </w:numPr>
        <w:spacing w:after="0" w:line="240" w:lineRule="auto"/>
        <w:ind w:firstLine="284"/>
        <w:rPr>
          <w:rFonts w:ascii="Arial" w:hAnsi="Arial"/>
          <w:lang w:val="pt-BR"/>
        </w:rPr>
      </w:pPr>
      <w:r w:rsidRPr="00F97755">
        <w:rPr>
          <w:rFonts w:ascii="Arial" w:hAnsi="Arial" w:cs="Arial"/>
        </w:rPr>
        <w:t xml:space="preserve">DE SÁ, J. Y PEQUITO, C. (2015). </w:t>
      </w:r>
      <w:r w:rsidRPr="00F97755">
        <w:rPr>
          <w:rFonts w:ascii="Arial" w:hAnsi="Arial" w:cs="Arial"/>
          <w:i/>
          <w:lang w:val="pt-BR"/>
        </w:rPr>
        <w:t>Capital social, economia social e qualidade da democracia em Portugal</w:t>
      </w:r>
      <w:r w:rsidRPr="00F97755">
        <w:rPr>
          <w:rFonts w:ascii="Arial" w:hAnsi="Arial" w:cs="Arial"/>
          <w:lang w:val="pt-BR"/>
        </w:rPr>
        <w:t xml:space="preserve">. </w:t>
      </w:r>
      <w:r w:rsidRPr="00C32C5D">
        <w:rPr>
          <w:rFonts w:ascii="Arial" w:hAnsi="Arial"/>
          <w:lang w:val="pt-BR"/>
        </w:rPr>
        <w:t>Lisboa: Editorial Campo Da Comunicação.</w:t>
      </w:r>
    </w:p>
    <w:p w14:paraId="2CB89966" w14:textId="77777777" w:rsidR="00A51BA4" w:rsidRPr="00C32C5D" w:rsidRDefault="00A51BA4" w:rsidP="00BE01D9">
      <w:pPr>
        <w:pStyle w:val="BolosJL"/>
        <w:numPr>
          <w:ilvl w:val="0"/>
          <w:numId w:val="0"/>
        </w:numPr>
        <w:spacing w:after="0" w:line="240" w:lineRule="auto"/>
        <w:ind w:firstLine="284"/>
        <w:rPr>
          <w:rFonts w:ascii="Arial" w:hAnsi="Arial"/>
          <w:lang w:val="pt-BR"/>
        </w:rPr>
      </w:pPr>
    </w:p>
    <w:p w14:paraId="40E19CD8" w14:textId="77777777" w:rsidR="00E2291E" w:rsidRPr="00C32C5D" w:rsidRDefault="00E2291E" w:rsidP="00BE01D9">
      <w:pPr>
        <w:pStyle w:val="BolosJL"/>
        <w:numPr>
          <w:ilvl w:val="0"/>
          <w:numId w:val="0"/>
        </w:numPr>
        <w:spacing w:after="0" w:line="240" w:lineRule="auto"/>
        <w:ind w:firstLine="284"/>
        <w:rPr>
          <w:rFonts w:ascii="Arial" w:hAnsi="Arial"/>
          <w:lang w:val="en-US"/>
        </w:rPr>
      </w:pPr>
      <w:r w:rsidRPr="00C32C5D">
        <w:rPr>
          <w:rFonts w:ascii="Arial" w:hAnsi="Arial"/>
          <w:caps/>
          <w:lang w:val="pt-BR"/>
        </w:rPr>
        <w:t>Freeman, L. C.</w:t>
      </w:r>
      <w:r w:rsidRPr="00C32C5D">
        <w:rPr>
          <w:rFonts w:ascii="Arial" w:hAnsi="Arial"/>
          <w:lang w:val="pt-BR"/>
        </w:rPr>
        <w:t xml:space="preserve"> (1979): “Centrality in Social Networks. </w:t>
      </w:r>
      <w:r w:rsidRPr="00005078">
        <w:rPr>
          <w:rFonts w:ascii="Arial" w:hAnsi="Arial" w:cs="Arial"/>
        </w:rPr>
        <w:t xml:space="preserve">Conceptual Clarification”. </w:t>
      </w:r>
      <w:r w:rsidRPr="00C32C5D">
        <w:rPr>
          <w:rFonts w:ascii="Arial" w:hAnsi="Arial"/>
          <w:i/>
          <w:lang w:val="en-US"/>
        </w:rPr>
        <w:t>Social Networks</w:t>
      </w:r>
      <w:r w:rsidRPr="00C32C5D">
        <w:rPr>
          <w:rFonts w:ascii="Arial" w:hAnsi="Arial"/>
          <w:lang w:val="en-US"/>
        </w:rPr>
        <w:t>, 1, pp. 215-239.</w:t>
      </w:r>
    </w:p>
    <w:p w14:paraId="2A4AEC8D" w14:textId="77777777" w:rsidR="00A51BA4" w:rsidRPr="00C32C5D" w:rsidRDefault="00A51BA4" w:rsidP="00BE01D9">
      <w:pPr>
        <w:pStyle w:val="BolosJL"/>
        <w:numPr>
          <w:ilvl w:val="0"/>
          <w:numId w:val="0"/>
        </w:numPr>
        <w:spacing w:after="0" w:line="240" w:lineRule="auto"/>
        <w:ind w:firstLine="284"/>
        <w:rPr>
          <w:rFonts w:ascii="Arial" w:hAnsi="Arial"/>
          <w:lang w:val="en-US"/>
        </w:rPr>
      </w:pPr>
    </w:p>
    <w:p w14:paraId="1761AE26" w14:textId="77777777" w:rsidR="00BE01D9" w:rsidRDefault="00BE01D9" w:rsidP="00BE01D9">
      <w:pPr>
        <w:ind w:firstLine="284"/>
        <w:jc w:val="both"/>
        <w:rPr>
          <w:rFonts w:ascii="Arial" w:hAnsi="Arial" w:cs="Arial"/>
          <w:lang w:val="en-GB"/>
        </w:rPr>
      </w:pPr>
      <w:r w:rsidRPr="00BE01D9">
        <w:rPr>
          <w:rFonts w:ascii="Arial" w:hAnsi="Arial" w:cs="Arial"/>
          <w:lang w:val="en-GB"/>
        </w:rPr>
        <w:t xml:space="preserve">HANNEMAN, R. A. y RIDDLE, M. (2005): </w:t>
      </w:r>
      <w:r w:rsidRPr="007705FE">
        <w:rPr>
          <w:rFonts w:ascii="Arial" w:hAnsi="Arial" w:cs="Arial"/>
          <w:i/>
          <w:lang w:val="en-GB"/>
        </w:rPr>
        <w:t>Introduction to social network methods</w:t>
      </w:r>
      <w:r w:rsidRPr="00BE01D9">
        <w:rPr>
          <w:rFonts w:ascii="Arial" w:hAnsi="Arial" w:cs="Arial"/>
          <w:lang w:val="en-GB"/>
        </w:rPr>
        <w:t xml:space="preserve">. </w:t>
      </w:r>
      <w:r w:rsidRPr="008523DA">
        <w:rPr>
          <w:rFonts w:ascii="Arial" w:hAnsi="Arial" w:cs="Arial"/>
          <w:lang w:val="en-GB"/>
        </w:rPr>
        <w:t xml:space="preserve">University of California, Riverside. </w:t>
      </w:r>
      <w:hyperlink r:id="rId13" w:history="1">
        <w:r w:rsidR="00A51BA4" w:rsidRPr="00F74EB8">
          <w:rPr>
            <w:rStyle w:val="Hipervnculo"/>
            <w:rFonts w:ascii="Arial" w:hAnsi="Arial" w:cs="Arial"/>
            <w:lang w:val="en-GB"/>
          </w:rPr>
          <w:t>Http://faculty.ucr.edu/~hanneman/</w:t>
        </w:r>
      </w:hyperlink>
    </w:p>
    <w:p w14:paraId="1962A1E0" w14:textId="77777777" w:rsidR="00A51BA4" w:rsidRPr="008523DA" w:rsidRDefault="00A51BA4" w:rsidP="00BE01D9">
      <w:pPr>
        <w:ind w:firstLine="284"/>
        <w:jc w:val="both"/>
        <w:rPr>
          <w:rFonts w:ascii="Arial" w:hAnsi="Arial" w:cs="Arial"/>
          <w:lang w:val="en-GB"/>
        </w:rPr>
      </w:pPr>
    </w:p>
    <w:p w14:paraId="77E8DF72" w14:textId="77777777" w:rsidR="004960EF" w:rsidRPr="00C32C5D" w:rsidRDefault="004960EF" w:rsidP="00BE01D9">
      <w:pPr>
        <w:ind w:firstLine="284"/>
        <w:jc w:val="both"/>
        <w:rPr>
          <w:rFonts w:ascii="Arial" w:hAnsi="Arial"/>
          <w:color w:val="000000"/>
          <w:lang w:val="en-US"/>
        </w:rPr>
      </w:pPr>
      <w:r w:rsidRPr="00460F05">
        <w:rPr>
          <w:rFonts w:ascii="Arial" w:hAnsi="Arial" w:cs="Arial"/>
          <w:caps/>
          <w:color w:val="000000"/>
          <w:lang w:val="x-none"/>
        </w:rPr>
        <w:t>Rasmussen, P.N.</w:t>
      </w:r>
      <w:r w:rsidRPr="00005078">
        <w:rPr>
          <w:rFonts w:ascii="Arial" w:hAnsi="Arial" w:cs="Arial"/>
          <w:color w:val="000000"/>
          <w:lang w:val="x-none"/>
        </w:rPr>
        <w:t xml:space="preserve"> (1956): Studies in Intersectorial Relations. North-H</w:t>
      </w:r>
      <w:r w:rsidRPr="007705FE">
        <w:rPr>
          <w:rFonts w:ascii="Arial" w:hAnsi="Arial" w:cs="Arial"/>
          <w:color w:val="000000"/>
          <w:lang w:val="x-none"/>
        </w:rPr>
        <w:t>olland. Amsterdan.</w:t>
      </w:r>
    </w:p>
    <w:p w14:paraId="3BD106C9" w14:textId="77777777" w:rsidR="00A51BA4" w:rsidRPr="00C32C5D" w:rsidRDefault="00A51BA4" w:rsidP="00BE01D9">
      <w:pPr>
        <w:ind w:firstLine="284"/>
        <w:jc w:val="both"/>
        <w:rPr>
          <w:rFonts w:ascii="Arial" w:hAnsi="Arial"/>
          <w:color w:val="000000"/>
          <w:lang w:val="en-US"/>
        </w:rPr>
      </w:pPr>
    </w:p>
    <w:p w14:paraId="5CFE15EC" w14:textId="77777777" w:rsidR="007705FE" w:rsidRPr="00C32C5D" w:rsidRDefault="007705FE" w:rsidP="00BE01D9">
      <w:pPr>
        <w:ind w:firstLine="284"/>
        <w:jc w:val="both"/>
        <w:rPr>
          <w:rFonts w:ascii="Arial" w:hAnsi="Arial"/>
          <w:lang w:val="es-CO"/>
        </w:rPr>
      </w:pPr>
      <w:r w:rsidRPr="007705FE">
        <w:rPr>
          <w:rFonts w:ascii="Arial" w:hAnsi="Arial" w:cs="Arial"/>
          <w:caps/>
          <w:lang w:val="en-US"/>
        </w:rPr>
        <w:t>Scott, J. (1991):</w:t>
      </w:r>
      <w:r w:rsidRPr="007705FE">
        <w:rPr>
          <w:rFonts w:ascii="Arial" w:hAnsi="Arial" w:cs="Arial"/>
          <w:lang w:val="en-US"/>
        </w:rPr>
        <w:t xml:space="preserve"> </w:t>
      </w:r>
      <w:r w:rsidRPr="007705FE">
        <w:rPr>
          <w:rFonts w:ascii="Arial" w:hAnsi="Arial" w:cs="Arial"/>
          <w:i/>
          <w:iCs/>
          <w:lang w:val="en-US"/>
        </w:rPr>
        <w:t>Social network analysis: a handbook</w:t>
      </w:r>
      <w:r w:rsidRPr="007705FE">
        <w:rPr>
          <w:rFonts w:ascii="Arial" w:hAnsi="Arial" w:cs="Arial"/>
          <w:lang w:val="en-US"/>
        </w:rPr>
        <w:t xml:space="preserve">. </w:t>
      </w:r>
      <w:r w:rsidRPr="00C32C5D">
        <w:rPr>
          <w:rFonts w:ascii="Arial" w:hAnsi="Arial"/>
          <w:lang w:val="es-CO"/>
        </w:rPr>
        <w:t>Sage. Londres.</w:t>
      </w:r>
    </w:p>
    <w:p w14:paraId="1A9BF4D3" w14:textId="77777777" w:rsidR="00A51BA4" w:rsidRPr="00C32C5D" w:rsidRDefault="00A51BA4" w:rsidP="00BE01D9">
      <w:pPr>
        <w:ind w:firstLine="284"/>
        <w:jc w:val="both"/>
        <w:rPr>
          <w:rFonts w:ascii="Arial" w:hAnsi="Arial"/>
          <w:lang w:val="es-CO"/>
        </w:rPr>
      </w:pPr>
    </w:p>
    <w:p w14:paraId="6C0C0051" w14:textId="2814A003" w:rsidR="000824B1" w:rsidRDefault="00460F05" w:rsidP="00BE01D9">
      <w:pPr>
        <w:ind w:firstLine="284"/>
        <w:jc w:val="both"/>
        <w:rPr>
          <w:rFonts w:ascii="Arial" w:hAnsi="Arial" w:cs="Arial"/>
        </w:rPr>
      </w:pPr>
      <w:r w:rsidRPr="00C32C5D">
        <w:rPr>
          <w:rFonts w:ascii="Arial" w:hAnsi="Arial"/>
          <w:caps/>
          <w:lang w:val="es-CO"/>
        </w:rPr>
        <w:t>Rodríguez, N.</w:t>
      </w:r>
      <w:r w:rsidR="000824B1" w:rsidRPr="00C32C5D">
        <w:rPr>
          <w:rFonts w:ascii="Arial" w:hAnsi="Arial"/>
          <w:lang w:val="es-CO"/>
        </w:rPr>
        <w:t xml:space="preserve"> (1993). </w:t>
      </w:r>
      <w:r w:rsidR="000824B1" w:rsidRPr="007705FE">
        <w:rPr>
          <w:rFonts w:ascii="Arial" w:hAnsi="Arial" w:cs="Arial"/>
          <w:i/>
        </w:rPr>
        <w:t>Sistema de Información que Permita Obtener la Matriz de Insumo- Producto en las Organizaciones Cooperativas</w:t>
      </w:r>
      <w:r w:rsidR="000824B1" w:rsidRPr="00005078">
        <w:rPr>
          <w:rFonts w:ascii="Arial" w:hAnsi="Arial" w:cs="Arial"/>
        </w:rPr>
        <w:t>. Universidad Central.</w:t>
      </w:r>
    </w:p>
    <w:p w14:paraId="23751013" w14:textId="77777777" w:rsidR="00BC6689" w:rsidRDefault="00BC6689" w:rsidP="00BE01D9">
      <w:pPr>
        <w:ind w:firstLine="284"/>
        <w:jc w:val="both"/>
        <w:rPr>
          <w:rFonts w:ascii="Arial" w:hAnsi="Arial" w:cs="Arial"/>
        </w:rPr>
      </w:pPr>
    </w:p>
    <w:p w14:paraId="5CF66B10" w14:textId="77777777" w:rsidR="00BC6689" w:rsidRPr="00005078" w:rsidRDefault="00BC6689" w:rsidP="00BE01D9">
      <w:pPr>
        <w:ind w:firstLine="284"/>
        <w:jc w:val="both"/>
        <w:rPr>
          <w:rFonts w:ascii="Arial" w:hAnsi="Arial" w:cs="Arial"/>
        </w:rPr>
      </w:pPr>
      <w:r w:rsidRPr="00BC6689">
        <w:rPr>
          <w:rFonts w:ascii="Arial" w:hAnsi="Arial" w:cs="Arial"/>
        </w:rPr>
        <w:t xml:space="preserve">VAILLANCOURT, Y. (2011). La economía social en la co-producción y la co-construcción de las políticas públicas. Revista del Centro de Estudios de </w:t>
      </w:r>
      <w:bookmarkStart w:id="26" w:name="_GoBack"/>
      <w:bookmarkEnd w:id="26"/>
      <w:r w:rsidRPr="00BC6689">
        <w:rPr>
          <w:rFonts w:ascii="Arial" w:hAnsi="Arial" w:cs="Arial"/>
        </w:rPr>
        <w:t>Sociología del Trabajo, (3), 31-69.</w:t>
      </w:r>
    </w:p>
    <w:sectPr w:rsidR="00BC6689" w:rsidRPr="00005078" w:rsidSect="00DD2356">
      <w:headerReference w:type="default" r:id="rId14"/>
      <w:footerReference w:type="default" r:id="rId15"/>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DCE59" w14:textId="77777777" w:rsidR="00C32C5D" w:rsidRDefault="00C32C5D">
      <w:r>
        <w:separator/>
      </w:r>
    </w:p>
  </w:endnote>
  <w:endnote w:type="continuationSeparator" w:id="0">
    <w:p w14:paraId="28D78B3E" w14:textId="77777777" w:rsidR="00C32C5D" w:rsidRDefault="00C32C5D">
      <w:r>
        <w:continuationSeparator/>
      </w:r>
    </w:p>
  </w:endnote>
  <w:endnote w:type="continuationNotice" w:id="1">
    <w:p w14:paraId="0EC2F079" w14:textId="77777777" w:rsidR="00C32C5D" w:rsidRDefault="00C32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Baskerville">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BEC4" w14:textId="683FE080" w:rsidR="00000C69" w:rsidRPr="00AB06B3" w:rsidRDefault="00000C69" w:rsidP="00AB06B3">
    <w:pPr>
      <w:pStyle w:val="Piedepgina"/>
      <w:jc w:val="center"/>
      <w:rPr>
        <w:rFonts w:ascii="Garamond" w:hAnsi="Garamond"/>
      </w:rPr>
    </w:pPr>
    <w:r w:rsidRPr="00AB06B3">
      <w:rPr>
        <w:rFonts w:ascii="Garamond" w:hAnsi="Garamond"/>
      </w:rPr>
      <w:fldChar w:fldCharType="begin"/>
    </w:r>
    <w:r w:rsidRPr="00AB06B3">
      <w:rPr>
        <w:rFonts w:ascii="Garamond" w:hAnsi="Garamond"/>
      </w:rPr>
      <w:instrText xml:space="preserve"> PAGE   \* MERGEFORMAT </w:instrText>
    </w:r>
    <w:r w:rsidRPr="00AB06B3">
      <w:rPr>
        <w:rFonts w:ascii="Garamond" w:hAnsi="Garamond"/>
      </w:rPr>
      <w:fldChar w:fldCharType="separate"/>
    </w:r>
    <w:r w:rsidR="00B167C0">
      <w:rPr>
        <w:rFonts w:ascii="Garamond" w:hAnsi="Garamond"/>
        <w:noProof/>
      </w:rPr>
      <w:t>26</w:t>
    </w:r>
    <w:r w:rsidRPr="00AB06B3">
      <w:rPr>
        <w:rFonts w:ascii="Garamond" w:hAnsi="Garamond"/>
      </w:rPr>
      <w:fldChar w:fldCharType="end"/>
    </w:r>
  </w:p>
  <w:p w14:paraId="02695394" w14:textId="77777777" w:rsidR="00000C69" w:rsidRDefault="00000C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55AC" w14:textId="77777777" w:rsidR="00C32C5D" w:rsidRDefault="00C32C5D">
      <w:r>
        <w:separator/>
      </w:r>
    </w:p>
  </w:footnote>
  <w:footnote w:type="continuationSeparator" w:id="0">
    <w:p w14:paraId="31C1B512" w14:textId="77777777" w:rsidR="00C32C5D" w:rsidRDefault="00C32C5D">
      <w:r>
        <w:continuationSeparator/>
      </w:r>
    </w:p>
  </w:footnote>
  <w:footnote w:type="continuationNotice" w:id="1">
    <w:p w14:paraId="3DCC473A" w14:textId="77777777" w:rsidR="00C32C5D" w:rsidRDefault="00C32C5D"/>
  </w:footnote>
  <w:footnote w:id="2">
    <w:p w14:paraId="74762D8F" w14:textId="77777777" w:rsidR="008229F0" w:rsidRPr="00C32C5D" w:rsidRDefault="008229F0" w:rsidP="008229F0">
      <w:pPr>
        <w:pStyle w:val="Textonotapie"/>
        <w:rPr>
          <w:rFonts w:ascii="Arial" w:hAnsi="Arial"/>
          <w:sz w:val="20"/>
        </w:rPr>
      </w:pPr>
      <w:r w:rsidRPr="00C32C5D">
        <w:rPr>
          <w:rStyle w:val="Refdenotaalpie"/>
          <w:rFonts w:ascii="Arial" w:hAnsi="Arial"/>
          <w:sz w:val="20"/>
        </w:rPr>
        <w:footnoteRef/>
      </w:r>
      <w:r w:rsidRPr="00C32C5D">
        <w:rPr>
          <w:rFonts w:ascii="Arial" w:hAnsi="Arial"/>
          <w:sz w:val="20"/>
        </w:rPr>
        <w:t xml:space="preserve"> Centro de Investigación, Documentación e Información de la Economía Social, Pública y Cooperativa. </w:t>
      </w:r>
    </w:p>
  </w:footnote>
  <w:footnote w:id="3">
    <w:p w14:paraId="74BEC49A" w14:textId="77777777" w:rsidR="008229F0" w:rsidRPr="00C32C5D" w:rsidRDefault="008229F0" w:rsidP="008229F0">
      <w:pPr>
        <w:pStyle w:val="Textonotapie"/>
        <w:rPr>
          <w:sz w:val="20"/>
        </w:rPr>
      </w:pPr>
      <w:r w:rsidRPr="00C32C5D">
        <w:rPr>
          <w:rStyle w:val="Refdenotaalpie"/>
          <w:rFonts w:ascii="Arial" w:hAnsi="Arial"/>
          <w:sz w:val="20"/>
        </w:rPr>
        <w:footnoteRef/>
      </w:r>
      <w:r w:rsidRPr="00C32C5D">
        <w:rPr>
          <w:rFonts w:ascii="Arial" w:hAnsi="Arial"/>
          <w:sz w:val="20"/>
        </w:rPr>
        <w:t xml:space="preserve"> En un encuentro el 27/07/2016 en el que se discute la posibilidad de un Convenio de colaboración para un Observatorio sobre Economía Social y Solidaria para Colombia en la sede de la UAEOS con la Universidad Católica de Colombia y miembros del CIRIEC-Colombia.</w:t>
      </w:r>
    </w:p>
  </w:footnote>
  <w:footnote w:id="4">
    <w:p w14:paraId="55893950" w14:textId="77777777" w:rsidR="008229F0" w:rsidRPr="008229F0" w:rsidRDefault="008229F0" w:rsidP="008229F0">
      <w:pPr>
        <w:pStyle w:val="Textonotapie"/>
        <w:rPr>
          <w:rFonts w:ascii="Arial" w:hAnsi="Arial" w:cs="Arial"/>
          <w:sz w:val="20"/>
        </w:rPr>
      </w:pPr>
      <w:r w:rsidRPr="008229F0">
        <w:rPr>
          <w:rStyle w:val="Refdenotaalpie"/>
          <w:rFonts w:ascii="Arial" w:hAnsi="Arial" w:cs="Arial"/>
          <w:sz w:val="20"/>
        </w:rPr>
        <w:footnoteRef/>
      </w:r>
      <w:r w:rsidRPr="008229F0">
        <w:rPr>
          <w:rFonts w:ascii="Arial" w:hAnsi="Arial" w:cs="Arial"/>
          <w:sz w:val="20"/>
        </w:rPr>
        <w:t xml:space="preserve"> Que involucra, además de las empresas solidarias como cooperativas, fondos de empleados y asociaciones mutuales, a un universo de organizaciones mucho mayor, como fundaciones, corporaciones, voluntariados y otro tipo de asociaciones civiles, comunitarias, políticas y sacramentales, entre otras. </w:t>
      </w:r>
    </w:p>
  </w:footnote>
  <w:footnote w:id="5">
    <w:p w14:paraId="0C688529" w14:textId="77777777" w:rsidR="008229F0" w:rsidRPr="008229F0" w:rsidRDefault="008229F0" w:rsidP="008229F0">
      <w:pPr>
        <w:pStyle w:val="Textonotapie"/>
        <w:rPr>
          <w:rFonts w:ascii="Arial" w:hAnsi="Arial" w:cs="Arial"/>
          <w:sz w:val="20"/>
        </w:rPr>
      </w:pPr>
      <w:r w:rsidRPr="008229F0">
        <w:rPr>
          <w:rStyle w:val="Refdenotaalpie"/>
          <w:rFonts w:ascii="Arial" w:hAnsi="Arial" w:cs="Arial"/>
          <w:sz w:val="20"/>
        </w:rPr>
        <w:footnoteRef/>
      </w:r>
      <w:r w:rsidRPr="008229F0">
        <w:rPr>
          <w:rFonts w:ascii="Arial" w:hAnsi="Arial" w:cs="Arial"/>
          <w:sz w:val="20"/>
        </w:rPr>
        <w:t xml:space="preserve"> Que utiliza «los estados financieros anuales a 6 dígitos que reportan las entidades de economía solidaria a la Superintendencia de la Economía Solidaria y a la Superintendencia de Puertos y Transporte, a través de la Confederación de Cooperativas de Colombia (CONFECOOP), los cuales están disponibles para el período 2002-2011. Debido a que existen entidades que no hacen un reporte continuo de sus estados financieros, se seleccionaron las entidades que sí reportan continuamente, bajo el criterio de que hubiesen reportado en solo un año o en dos o más períodos seguidos. Las entidades que tienen vacíos en sus reportes, no se tuvieron en cuenta. La clasificación por actividad económica se realizó utilizando la Clasificación Internacional Industrial Uniforme Revisión 3 (CIIU Rev. 3). Las entidades se clasificaron, en la medida de lo posible, teniendo en cuenta su mayor ingreso operacional» (Alarcón, Castro y Rodríguez, 2013).</w:t>
      </w:r>
    </w:p>
  </w:footnote>
  <w:footnote w:id="6">
    <w:p w14:paraId="20C93A3B" w14:textId="77777777" w:rsidR="008229F0" w:rsidRPr="008229F0" w:rsidRDefault="008229F0" w:rsidP="008229F0">
      <w:pPr>
        <w:pStyle w:val="Textonotapie"/>
        <w:rPr>
          <w:sz w:val="20"/>
        </w:rPr>
      </w:pPr>
      <w:r w:rsidRPr="008229F0">
        <w:rPr>
          <w:rStyle w:val="Refdenotaalpie"/>
          <w:rFonts w:ascii="Arial" w:hAnsi="Arial" w:cs="Arial"/>
          <w:sz w:val="20"/>
        </w:rPr>
        <w:footnoteRef/>
      </w:r>
      <w:r w:rsidRPr="008229F0">
        <w:rPr>
          <w:rFonts w:ascii="Arial" w:hAnsi="Arial" w:cs="Arial"/>
          <w:sz w:val="20"/>
        </w:rPr>
        <w:t xml:space="preserve"> La Metodología-2013 se puede aplicar a cooperativas, fondos y mutuales en Colombia, pero sólo contempla los cálculos para las cooperativas y, en consecuencia, en este trabajo sólo será aplicado a este subsector de la economía solidaria.</w:t>
      </w:r>
    </w:p>
  </w:footnote>
  <w:footnote w:id="7">
    <w:p w14:paraId="62CBB615" w14:textId="77777777" w:rsidR="008229F0" w:rsidRPr="008229F0" w:rsidRDefault="008229F0" w:rsidP="008229F0">
      <w:pPr>
        <w:pStyle w:val="Textonotapie"/>
        <w:rPr>
          <w:rFonts w:ascii="Arial" w:hAnsi="Arial" w:cs="Arial"/>
          <w:sz w:val="20"/>
        </w:rPr>
      </w:pPr>
      <w:r w:rsidRPr="008229F0">
        <w:rPr>
          <w:rStyle w:val="Refdenotaalpie"/>
          <w:rFonts w:ascii="Arial" w:hAnsi="Arial" w:cs="Arial"/>
          <w:sz w:val="20"/>
        </w:rPr>
        <w:footnoteRef/>
      </w:r>
      <w:r w:rsidRPr="008229F0">
        <w:rPr>
          <w:rFonts w:ascii="Arial" w:hAnsi="Arial" w:cs="Arial"/>
          <w:sz w:val="20"/>
        </w:rPr>
        <w:t xml:space="preserve"> No consta para Colombia un directorio o estadística de esas cifras ―se entiende directorio como registro numérico, no como registro del que obtener una serie de informaciones para su uso comercial, de negocios o relacional―, lo cual provoca que el país o el estudioso no sepa exactamente cuántos emprendimientos, de qué tipo y en qué situación legal puedan encontrarse, sino que resulte difícil poder tener una idea de su estructura por tamaño o entidad. Eso sí, parece existir la posibilidad de obtener esa información de manera particular en las Cámaras de Comercio (www.confecamaras.org.co/index.php/directorio-de-camaras), pero no de manera integrada. La otra opción es la sugerida aquí, promediando los datos de las fuentes de información, a partir de indicadores indirectos, como puede ser el Índice de Densidad Industrial producido por el DANE y las informaciones ofrecidas puntualmente, en notas de prensa, informes o estudios, sobre emprendimientos nacionales y su dinámica.</w:t>
      </w:r>
    </w:p>
  </w:footnote>
  <w:footnote w:id="8">
    <w:p w14:paraId="3C153CDD" w14:textId="77777777" w:rsidR="008229F0" w:rsidRPr="008229F0" w:rsidRDefault="008229F0" w:rsidP="008229F0">
      <w:pPr>
        <w:pStyle w:val="Textonotapie"/>
        <w:rPr>
          <w:rFonts w:ascii="Arial" w:hAnsi="Arial" w:cs="Arial"/>
          <w:sz w:val="20"/>
        </w:rPr>
      </w:pPr>
      <w:r w:rsidRPr="008229F0">
        <w:rPr>
          <w:rStyle w:val="Refdenotaalpie"/>
          <w:rFonts w:ascii="Arial" w:hAnsi="Arial" w:cs="Arial"/>
          <w:sz w:val="20"/>
        </w:rPr>
        <w:footnoteRef/>
      </w:r>
      <w:r w:rsidRPr="008229F0">
        <w:rPr>
          <w:rFonts w:ascii="Arial" w:hAnsi="Arial" w:cs="Arial"/>
          <w:sz w:val="20"/>
        </w:rPr>
        <w:t>Los algoritmos y la notación formal de los indicadores señalados en prosa ―salvo algunos no inmediatamente convertibles en expresión abstracta― se presentan en las referencias y ayuda señaladas en el software UCINET 6 con el que se han calculado, ingeniado por Borgatti, Everett y Freeman (2002). Incluirlos desviaría parte de la atención del discurso, pues la importancia instrumental de tales indicadores se centra en sus interpretaciones aplicadas y no en los desarrollos formales, pues aquí no se contribuye novedosamente en la modificación sustancial de la forma de los originarios, ni en su reinterpretación.</w:t>
      </w:r>
    </w:p>
  </w:footnote>
  <w:footnote w:id="9">
    <w:p w14:paraId="15CCC015" w14:textId="77777777" w:rsidR="008229F0" w:rsidRPr="008229F0" w:rsidRDefault="008229F0" w:rsidP="008229F0">
      <w:pPr>
        <w:pStyle w:val="Textonotapie"/>
        <w:rPr>
          <w:rFonts w:ascii="Arial" w:hAnsi="Arial" w:cs="Arial"/>
          <w:sz w:val="20"/>
        </w:rPr>
      </w:pPr>
      <w:r w:rsidRPr="008229F0">
        <w:rPr>
          <w:rStyle w:val="Refdenotaalpie"/>
          <w:rFonts w:ascii="Arial" w:hAnsi="Arial" w:cs="Arial"/>
          <w:sz w:val="20"/>
        </w:rPr>
        <w:footnoteRef/>
      </w:r>
      <w:r w:rsidRPr="008229F0">
        <w:rPr>
          <w:rFonts w:ascii="Arial" w:hAnsi="Arial" w:cs="Arial"/>
          <w:sz w:val="20"/>
        </w:rPr>
        <w:t>El grado se formaliza como k</w:t>
      </w:r>
      <w:r w:rsidRPr="008229F0">
        <w:rPr>
          <w:rFonts w:ascii="Arial" w:hAnsi="Arial" w:cs="Arial"/>
          <w:sz w:val="20"/>
          <w:vertAlign w:val="subscript"/>
        </w:rPr>
        <w:t>i</w:t>
      </w:r>
      <w:r w:rsidRPr="008229F0">
        <w:rPr>
          <w:rFonts w:ascii="Arial" w:hAnsi="Arial" w:cs="Arial"/>
          <w:sz w:val="20"/>
        </w:rPr>
        <w:t>=∑</w:t>
      </w:r>
      <w:r w:rsidRPr="008229F0">
        <w:rPr>
          <w:rFonts w:ascii="Arial" w:hAnsi="Arial" w:cs="Arial"/>
          <w:sz w:val="20"/>
          <w:vertAlign w:val="subscript"/>
        </w:rPr>
        <w:t>j</w:t>
      </w:r>
      <w:r w:rsidRPr="008229F0">
        <w:rPr>
          <w:rFonts w:ascii="Arial" w:hAnsi="Arial" w:cs="Arial"/>
          <w:sz w:val="20"/>
        </w:rPr>
        <w:t>a</w:t>
      </w:r>
      <w:r w:rsidRPr="008229F0">
        <w:rPr>
          <w:rFonts w:ascii="Arial" w:hAnsi="Arial" w:cs="Arial"/>
          <w:sz w:val="20"/>
          <w:vertAlign w:val="subscript"/>
        </w:rPr>
        <w:t>ij</w:t>
      </w:r>
      <w:r w:rsidRPr="008229F0">
        <w:rPr>
          <w:rFonts w:ascii="Arial" w:hAnsi="Arial" w:cs="Arial"/>
          <w:sz w:val="20"/>
        </w:rPr>
        <w:t>, siendo “a</w:t>
      </w:r>
      <w:r w:rsidRPr="008229F0">
        <w:rPr>
          <w:rFonts w:ascii="Arial" w:hAnsi="Arial" w:cs="Arial"/>
          <w:sz w:val="20"/>
          <w:vertAlign w:val="subscript"/>
        </w:rPr>
        <w:t>ij</w:t>
      </w:r>
      <w:r w:rsidRPr="008229F0">
        <w:rPr>
          <w:rFonts w:ascii="Arial" w:hAnsi="Arial" w:cs="Arial"/>
          <w:sz w:val="20"/>
        </w:rPr>
        <w:t>” los elementos los elementos de la matriz de adyacencia “A”, cuyas celdas son 1 ó 0 según exista una relación intersectorial significativa o no. Un grafo dirigido dispone de grado de entrada al nodo (columna) y de salida de él (fila).</w:t>
      </w:r>
    </w:p>
  </w:footnote>
  <w:footnote w:id="10">
    <w:p w14:paraId="6AF19847" w14:textId="77777777" w:rsidR="008229F0" w:rsidRPr="008229F0" w:rsidRDefault="008229F0" w:rsidP="008229F0">
      <w:pPr>
        <w:pStyle w:val="Textonotapie"/>
        <w:rPr>
          <w:rFonts w:ascii="Arial" w:hAnsi="Arial" w:cs="Arial"/>
          <w:b/>
          <w:sz w:val="20"/>
        </w:rPr>
      </w:pPr>
      <w:r w:rsidRPr="008229F0">
        <w:rPr>
          <w:rStyle w:val="Refdenotaalpie"/>
          <w:rFonts w:ascii="Arial" w:hAnsi="Arial" w:cs="Arial"/>
          <w:sz w:val="20"/>
        </w:rPr>
        <w:footnoteRef/>
      </w:r>
      <w:r w:rsidRPr="008229F0">
        <w:rPr>
          <w:rFonts w:ascii="Arial" w:hAnsi="Arial" w:cs="Arial"/>
          <w:sz w:val="20"/>
        </w:rPr>
        <w:t>Como número de veces que aparece el nodo-sector productivo “k” en los caminos entre “i” y “j”, “g</w:t>
      </w:r>
      <w:r w:rsidRPr="008229F0">
        <w:rPr>
          <w:rFonts w:ascii="Arial" w:hAnsi="Arial" w:cs="Arial"/>
          <w:sz w:val="20"/>
          <w:vertAlign w:val="subscript"/>
        </w:rPr>
        <w:t>ikj</w:t>
      </w:r>
      <w:r w:rsidRPr="008229F0">
        <w:rPr>
          <w:rFonts w:ascii="Arial" w:hAnsi="Arial" w:cs="Arial"/>
          <w:sz w:val="20"/>
        </w:rPr>
        <w:t>”, sobre el total de caminos posibles entre ellos, g</w:t>
      </w:r>
      <w:r w:rsidRPr="008229F0">
        <w:rPr>
          <w:rFonts w:ascii="Arial" w:hAnsi="Arial" w:cs="Arial"/>
          <w:sz w:val="20"/>
          <w:vertAlign w:val="subscript"/>
        </w:rPr>
        <w:t>ij</w:t>
      </w:r>
      <w:r w:rsidRPr="008229F0">
        <w:rPr>
          <w:rFonts w:ascii="Arial" w:hAnsi="Arial" w:cs="Arial"/>
          <w:sz w:val="20"/>
        </w:rPr>
        <w:t>. Formalmente:</w:t>
      </w:r>
      <w:r w:rsidRPr="008229F0">
        <w:rPr>
          <w:rFonts w:ascii="Arial" w:hAnsi="Arial" w:cs="Arial"/>
          <w:b/>
          <w:sz w:val="20"/>
        </w:rPr>
        <w:t xml:space="preserve"> b</w:t>
      </w:r>
      <w:r w:rsidRPr="008229F0">
        <w:rPr>
          <w:rFonts w:ascii="Arial" w:hAnsi="Arial" w:cs="Arial"/>
          <w:b/>
          <w:sz w:val="20"/>
          <w:vertAlign w:val="subscript"/>
        </w:rPr>
        <w:t>k</w:t>
      </w:r>
      <w:r w:rsidRPr="008229F0">
        <w:rPr>
          <w:rFonts w:ascii="Arial" w:hAnsi="Arial" w:cs="Arial"/>
          <w:b/>
          <w:sz w:val="20"/>
        </w:rPr>
        <w:t>=∑</w:t>
      </w:r>
      <w:r w:rsidRPr="008229F0">
        <w:rPr>
          <w:rFonts w:ascii="Arial" w:hAnsi="Arial" w:cs="Arial"/>
          <w:b/>
          <w:sz w:val="20"/>
          <w:vertAlign w:val="subscript"/>
        </w:rPr>
        <w:t>i</w:t>
      </w:r>
      <w:r w:rsidRPr="008229F0">
        <w:rPr>
          <w:rFonts w:ascii="Arial" w:hAnsi="Arial" w:cs="Arial"/>
          <w:b/>
          <w:sz w:val="20"/>
        </w:rPr>
        <w:t>∑</w:t>
      </w:r>
      <w:r w:rsidRPr="008229F0">
        <w:rPr>
          <w:rFonts w:ascii="Arial" w:hAnsi="Arial" w:cs="Arial"/>
          <w:b/>
          <w:sz w:val="20"/>
          <w:vertAlign w:val="subscript"/>
        </w:rPr>
        <w:t>j</w:t>
      </w:r>
      <w:r w:rsidRPr="008229F0">
        <w:rPr>
          <w:rFonts w:ascii="Arial" w:hAnsi="Arial" w:cs="Arial"/>
          <w:sz w:val="20"/>
        </w:rPr>
        <w:t>g</w:t>
      </w:r>
      <w:r w:rsidRPr="008229F0">
        <w:rPr>
          <w:rFonts w:ascii="Arial" w:hAnsi="Arial" w:cs="Arial"/>
          <w:sz w:val="20"/>
          <w:vertAlign w:val="subscript"/>
        </w:rPr>
        <w:t>ikj</w:t>
      </w:r>
      <w:r w:rsidRPr="008229F0">
        <w:rPr>
          <w:rFonts w:ascii="Arial" w:hAnsi="Arial" w:cs="Arial"/>
          <w:b/>
          <w:sz w:val="20"/>
        </w:rPr>
        <w:t xml:space="preserve"> /</w:t>
      </w:r>
      <w:r w:rsidRPr="008229F0">
        <w:rPr>
          <w:rFonts w:ascii="Arial" w:hAnsi="Arial" w:cs="Arial"/>
          <w:sz w:val="20"/>
        </w:rPr>
        <w:t>g</w:t>
      </w:r>
      <w:r w:rsidRPr="008229F0">
        <w:rPr>
          <w:rFonts w:ascii="Arial" w:hAnsi="Arial" w:cs="Arial"/>
          <w:sz w:val="20"/>
          <w:vertAlign w:val="subscript"/>
        </w:rPr>
        <w:t>ij</w:t>
      </w:r>
      <w:r w:rsidRPr="008229F0">
        <w:rPr>
          <w:rFonts w:ascii="Arial" w:hAnsi="Arial" w:cs="Arial"/>
          <w:sz w:val="20"/>
        </w:rPr>
        <w:t>.</w:t>
      </w:r>
    </w:p>
  </w:footnote>
  <w:footnote w:id="11">
    <w:p w14:paraId="516BD3E7" w14:textId="77777777" w:rsidR="008229F0" w:rsidRPr="008229F0" w:rsidRDefault="008229F0" w:rsidP="008229F0">
      <w:pPr>
        <w:pStyle w:val="Textonotapie"/>
        <w:rPr>
          <w:rFonts w:ascii="Arial" w:hAnsi="Arial" w:cs="Arial"/>
          <w:sz w:val="20"/>
        </w:rPr>
      </w:pPr>
      <w:r w:rsidRPr="008229F0">
        <w:rPr>
          <w:rStyle w:val="Refdenotaalpie"/>
          <w:rFonts w:ascii="Arial" w:hAnsi="Arial" w:cs="Arial"/>
          <w:sz w:val="20"/>
        </w:rPr>
        <w:footnoteRef/>
      </w:r>
      <w:r w:rsidRPr="008229F0">
        <w:rPr>
          <w:rFonts w:ascii="Arial" w:hAnsi="Arial" w:cs="Arial"/>
          <w:sz w:val="20"/>
        </w:rPr>
        <w:t>Que se obtiene como diferencia relativa entre el máximo flujo entre cualesquiera nodos de la red, a través de la matriz W, y el resultante eliminar la matriz W la fila y columna “k” referida al nodo del que se pretende obtener el indicador del flujo de intermediación, a la que se llamará W</w:t>
      </w:r>
      <w:r w:rsidRPr="008229F0">
        <w:rPr>
          <w:rFonts w:ascii="Arial" w:hAnsi="Arial" w:cs="Arial"/>
          <w:sz w:val="20"/>
          <w:vertAlign w:val="superscript"/>
        </w:rPr>
        <w:t>-k</w:t>
      </w:r>
      <w:r w:rsidRPr="008229F0">
        <w:rPr>
          <w:rFonts w:ascii="Arial" w:hAnsi="Arial" w:cs="Arial"/>
          <w:sz w:val="20"/>
        </w:rPr>
        <w:t>. Notando en minúscula los elementos de tales marices se formalizaría el flujo de intermediación como: fb</w:t>
      </w:r>
      <w:r w:rsidRPr="008229F0">
        <w:rPr>
          <w:rFonts w:ascii="Arial" w:hAnsi="Arial" w:cs="Arial"/>
          <w:sz w:val="20"/>
          <w:vertAlign w:val="subscript"/>
        </w:rPr>
        <w:t>k</w:t>
      </w:r>
      <w:r w:rsidRPr="008229F0">
        <w:rPr>
          <w:rFonts w:ascii="Arial" w:hAnsi="Arial" w:cs="Arial"/>
          <w:sz w:val="20"/>
        </w:rPr>
        <w:t>= ∑</w:t>
      </w:r>
      <w:r w:rsidRPr="008229F0">
        <w:rPr>
          <w:rFonts w:ascii="Arial" w:hAnsi="Arial" w:cs="Arial"/>
          <w:sz w:val="20"/>
          <w:vertAlign w:val="subscript"/>
        </w:rPr>
        <w:t>ij</w:t>
      </w:r>
      <w:r w:rsidRPr="008229F0">
        <w:rPr>
          <w:rFonts w:ascii="Arial" w:hAnsi="Arial" w:cs="Arial"/>
          <w:sz w:val="20"/>
        </w:rPr>
        <w:t>(w</w:t>
      </w:r>
      <w:r w:rsidRPr="008229F0">
        <w:rPr>
          <w:rFonts w:ascii="Arial" w:hAnsi="Arial" w:cs="Arial"/>
          <w:sz w:val="20"/>
          <w:vertAlign w:val="subscript"/>
        </w:rPr>
        <w:t>ij</w:t>
      </w:r>
      <w:r w:rsidRPr="008229F0">
        <w:rPr>
          <w:rFonts w:ascii="Arial" w:hAnsi="Arial" w:cs="Arial"/>
          <w:sz w:val="20"/>
        </w:rPr>
        <w:t>- w</w:t>
      </w:r>
      <w:r w:rsidRPr="008229F0">
        <w:rPr>
          <w:rFonts w:ascii="Arial" w:hAnsi="Arial" w:cs="Arial"/>
          <w:sz w:val="20"/>
          <w:vertAlign w:val="superscript"/>
        </w:rPr>
        <w:t>-k</w:t>
      </w:r>
      <w:r w:rsidRPr="008229F0">
        <w:rPr>
          <w:rFonts w:ascii="Arial" w:hAnsi="Arial" w:cs="Arial"/>
          <w:sz w:val="20"/>
          <w:vertAlign w:val="subscript"/>
        </w:rPr>
        <w:t>ij</w:t>
      </w:r>
      <w:r w:rsidRPr="008229F0">
        <w:rPr>
          <w:rFonts w:ascii="Arial" w:hAnsi="Arial" w:cs="Arial"/>
          <w:sz w:val="20"/>
        </w:rPr>
        <w:t>)/ w</w:t>
      </w:r>
      <w:r w:rsidRPr="008229F0">
        <w:rPr>
          <w:rFonts w:ascii="Arial" w:hAnsi="Arial" w:cs="Arial"/>
          <w:sz w:val="20"/>
          <w:vertAlign w:val="superscript"/>
        </w:rPr>
        <w:t>-k</w:t>
      </w:r>
      <w:r w:rsidRPr="008229F0">
        <w:rPr>
          <w:rFonts w:ascii="Arial" w:hAnsi="Arial" w:cs="Arial"/>
          <w:sz w:val="20"/>
          <w:vertAlign w:val="subscript"/>
        </w:rPr>
        <w:t>ij</w:t>
      </w:r>
    </w:p>
  </w:footnote>
  <w:footnote w:id="12">
    <w:p w14:paraId="30AD255A" w14:textId="77777777" w:rsidR="008229F0" w:rsidRPr="005B0B77" w:rsidRDefault="008229F0" w:rsidP="008229F0">
      <w:pPr>
        <w:jc w:val="both"/>
        <w:rPr>
          <w:rFonts w:ascii="Arial" w:hAnsi="Arial" w:cs="Arial"/>
          <w:sz w:val="20"/>
          <w:szCs w:val="20"/>
          <w:lang w:val="en-GB"/>
        </w:rPr>
      </w:pPr>
      <w:r w:rsidRPr="008229F0">
        <w:rPr>
          <w:rStyle w:val="Refdenotaalpie"/>
          <w:rFonts w:ascii="Arial" w:hAnsi="Arial" w:cs="Arial"/>
          <w:sz w:val="20"/>
          <w:szCs w:val="20"/>
        </w:rPr>
        <w:footnoteRef/>
      </w:r>
      <w:r w:rsidRPr="008229F0">
        <w:rPr>
          <w:rFonts w:ascii="Arial" w:hAnsi="Arial" w:cs="Arial"/>
          <w:sz w:val="20"/>
          <w:szCs w:val="20"/>
          <w:lang w:val="en-GB"/>
        </w:rPr>
        <w:t xml:space="preserve"> UCINET 6 for Windows, de Analytic Technologies, de Borgatti, Everett y Freeman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BEA4" w14:textId="77777777" w:rsidR="00C32C5D" w:rsidRDefault="00C32C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4B8"/>
    <w:multiLevelType w:val="hybridMultilevel"/>
    <w:tmpl w:val="FB1E5F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36032"/>
    <w:multiLevelType w:val="multilevel"/>
    <w:tmpl w:val="65061DA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284"/>
        </w:tabs>
        <w:ind w:left="284" w:hanging="284"/>
      </w:pPr>
      <w:rPr>
        <w:rFonts w:hint="default"/>
      </w:rPr>
    </w:lvl>
    <w:lvl w:ilvl="2">
      <w:start w:val="1"/>
      <w:numFmt w:val="decimal"/>
      <w:pStyle w:val="Ttulo3"/>
      <w:lvlText w:val="%1%2..%3."/>
      <w:lvlJc w:val="left"/>
      <w:pPr>
        <w:tabs>
          <w:tab w:val="num" w:pos="720"/>
        </w:tabs>
        <w:ind w:left="709" w:hanging="709"/>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2" w15:restartNumberingAfterBreak="0">
    <w:nsid w:val="144371E6"/>
    <w:multiLevelType w:val="hybridMultilevel"/>
    <w:tmpl w:val="975E9D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4F6EED"/>
    <w:multiLevelType w:val="multilevel"/>
    <w:tmpl w:val="C2E09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8E86C6B"/>
    <w:multiLevelType w:val="hybridMultilevel"/>
    <w:tmpl w:val="01E88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AD0CD8"/>
    <w:multiLevelType w:val="hybridMultilevel"/>
    <w:tmpl w:val="BA92EC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3311D3"/>
    <w:multiLevelType w:val="hybridMultilevel"/>
    <w:tmpl w:val="E49823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32901C0"/>
    <w:multiLevelType w:val="hybridMultilevel"/>
    <w:tmpl w:val="46AA58AE"/>
    <w:name w:val="pepito2"/>
    <w:lvl w:ilvl="0" w:tplc="EDF218A2">
      <w:start w:val="1"/>
      <w:numFmt w:val="bullet"/>
      <w:pStyle w:val="BolosJL"/>
      <w:lvlText w:val=""/>
      <w:lvlJc w:val="left"/>
      <w:pPr>
        <w:tabs>
          <w:tab w:val="num" w:pos="709"/>
        </w:tabs>
        <w:ind w:left="709" w:hanging="709"/>
      </w:pPr>
      <w:rPr>
        <w:rFonts w:ascii="Symbol" w:eastAsia="Times New Roman" w:hAnsi="Symbol" w:cs="Times New Roman"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58B72F8"/>
    <w:multiLevelType w:val="hybridMultilevel"/>
    <w:tmpl w:val="B42EF27A"/>
    <w:lvl w:ilvl="0" w:tplc="D9B69598">
      <w:start w:val="1"/>
      <w:numFmt w:val="decimal"/>
      <w:pStyle w:val="Epgrafe1"/>
      <w:lvlText w:val="%1."/>
      <w:lvlJc w:val="left"/>
      <w:pPr>
        <w:ind w:left="3479" w:hanging="360"/>
      </w:pPr>
      <w:rPr>
        <w:rFonts w:hint="default"/>
      </w:rPr>
    </w:lvl>
    <w:lvl w:ilvl="1" w:tplc="0C0A0019" w:tentative="1">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9" w15:restartNumberingAfterBreak="0">
    <w:nsid w:val="566E7306"/>
    <w:multiLevelType w:val="hybridMultilevel"/>
    <w:tmpl w:val="F23C7182"/>
    <w:lvl w:ilvl="0" w:tplc="DE16B4D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F04B5E"/>
    <w:multiLevelType w:val="multilevel"/>
    <w:tmpl w:val="3774A4A8"/>
    <w:lvl w:ilvl="0">
      <w:start w:val="1"/>
      <w:numFmt w:val="decimal"/>
      <w:pStyle w:val="Ttulo"/>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6032" w:hanging="2880"/>
      </w:pPr>
      <w:rPr>
        <w:rFonts w:hint="default"/>
      </w:rPr>
    </w:lvl>
  </w:abstractNum>
  <w:abstractNum w:abstractNumId="11" w15:restartNumberingAfterBreak="0">
    <w:nsid w:val="70693B5A"/>
    <w:multiLevelType w:val="multilevel"/>
    <w:tmpl w:val="E570819E"/>
    <w:name w:val="pepito"/>
    <w:lvl w:ilvl="0">
      <w:start w:val="1"/>
      <w:numFmt w:val="decimal"/>
      <w:pStyle w:val="Ttulo2Nivel1"/>
      <w:lvlText w:val="%1."/>
      <w:lvlJc w:val="left"/>
      <w:pPr>
        <w:tabs>
          <w:tab w:val="num" w:pos="709"/>
        </w:tabs>
        <w:ind w:left="709" w:hanging="709"/>
      </w:pPr>
      <w:rPr>
        <w:rFonts w:hint="default"/>
      </w:rPr>
    </w:lvl>
    <w:lvl w:ilvl="1">
      <w:start w:val="1"/>
      <w:numFmt w:val="decimal"/>
      <w:pStyle w:val="Ttulo3Nivel2"/>
      <w:lvlText w:val="%1.%2."/>
      <w:lvlJc w:val="left"/>
      <w:pPr>
        <w:tabs>
          <w:tab w:val="num" w:pos="709"/>
        </w:tabs>
        <w:ind w:left="709" w:hanging="709"/>
      </w:pPr>
      <w:rPr>
        <w:rFonts w:hint="default"/>
      </w:rPr>
    </w:lvl>
    <w:lvl w:ilvl="2">
      <w:start w:val="1"/>
      <w:numFmt w:val="decimal"/>
      <w:lvlText w:val="2.3.%3."/>
      <w:lvlJc w:val="left"/>
      <w:pPr>
        <w:tabs>
          <w:tab w:val="num" w:pos="720"/>
        </w:tabs>
        <w:ind w:left="709" w:hanging="709"/>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12" w15:restartNumberingAfterBreak="0">
    <w:nsid w:val="7ECF2CFB"/>
    <w:multiLevelType w:val="multilevel"/>
    <w:tmpl w:val="59B28128"/>
    <w:lvl w:ilvl="0">
      <w:start w:val="1"/>
      <w:numFmt w:val="decimal"/>
      <w:lvlText w:val="%1."/>
      <w:lvlJc w:val="left"/>
      <w:pPr>
        <w:tabs>
          <w:tab w:val="num" w:pos="284"/>
        </w:tabs>
        <w:ind w:left="284" w:hanging="284"/>
      </w:pPr>
      <w:rPr>
        <w:rFonts w:hint="default"/>
      </w:rPr>
    </w:lvl>
    <w:lvl w:ilvl="1">
      <w:start w:val="1"/>
      <w:numFmt w:val="decimal"/>
      <w:pStyle w:val="Estilo1"/>
      <w:lvlText w:val="2.%2."/>
      <w:lvlJc w:val="left"/>
      <w:pPr>
        <w:tabs>
          <w:tab w:val="num" w:pos="284"/>
        </w:tabs>
        <w:ind w:left="284" w:hanging="284"/>
      </w:pPr>
      <w:rPr>
        <w:rFonts w:hint="default"/>
      </w:rPr>
    </w:lvl>
    <w:lvl w:ilvl="2">
      <w:start w:val="1"/>
      <w:numFmt w:val="decimal"/>
      <w:lvlText w:val="2.3.%3."/>
      <w:lvlJc w:val="left"/>
      <w:pPr>
        <w:tabs>
          <w:tab w:val="num" w:pos="720"/>
        </w:tabs>
        <w:ind w:left="709" w:hanging="709"/>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num w:numId="1">
    <w:abstractNumId w:val="1"/>
  </w:num>
  <w:num w:numId="2">
    <w:abstractNumId w:val="12"/>
  </w:num>
  <w:num w:numId="3">
    <w:abstractNumId w:val="11"/>
  </w:num>
  <w:num w:numId="4">
    <w:abstractNumId w:val="7"/>
  </w:num>
  <w:num w:numId="5">
    <w:abstractNumId w:val="9"/>
  </w:num>
  <w:num w:numId="6">
    <w:abstractNumId w:val="3"/>
  </w:num>
  <w:num w:numId="7">
    <w:abstractNumId w:val="4"/>
  </w:num>
  <w:num w:numId="8">
    <w:abstractNumId w:val="8"/>
  </w:num>
  <w:num w:numId="9">
    <w:abstractNumId w:val="10"/>
  </w:num>
  <w:num w:numId="10">
    <w:abstractNumId w:val="0"/>
  </w:num>
  <w:num w:numId="11">
    <w:abstractNumId w:val="2"/>
  </w:num>
  <w:num w:numId="12">
    <w:abstractNumId w:val="6"/>
  </w:num>
  <w:num w:numId="13">
    <w:abstractNumId w:val="10"/>
  </w:num>
  <w:num w:numId="14">
    <w:abstractNumId w:val="10"/>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466E"/>
    <w:rsid w:val="00000C69"/>
    <w:rsid w:val="00001B9A"/>
    <w:rsid w:val="00005078"/>
    <w:rsid w:val="00010BA3"/>
    <w:rsid w:val="0001416E"/>
    <w:rsid w:val="00014367"/>
    <w:rsid w:val="00014A28"/>
    <w:rsid w:val="00015D60"/>
    <w:rsid w:val="0001779D"/>
    <w:rsid w:val="0002517C"/>
    <w:rsid w:val="00026969"/>
    <w:rsid w:val="000316EF"/>
    <w:rsid w:val="00032EBD"/>
    <w:rsid w:val="00036458"/>
    <w:rsid w:val="00042B8C"/>
    <w:rsid w:val="00042C9F"/>
    <w:rsid w:val="00051848"/>
    <w:rsid w:val="0005261E"/>
    <w:rsid w:val="00052CF2"/>
    <w:rsid w:val="0005384A"/>
    <w:rsid w:val="00055BFD"/>
    <w:rsid w:val="00057CE3"/>
    <w:rsid w:val="00061C74"/>
    <w:rsid w:val="000660E0"/>
    <w:rsid w:val="0006741E"/>
    <w:rsid w:val="00074088"/>
    <w:rsid w:val="000749D4"/>
    <w:rsid w:val="00076C39"/>
    <w:rsid w:val="00077762"/>
    <w:rsid w:val="00082124"/>
    <w:rsid w:val="000824B1"/>
    <w:rsid w:val="00087EB3"/>
    <w:rsid w:val="00090D20"/>
    <w:rsid w:val="0009595E"/>
    <w:rsid w:val="000A0544"/>
    <w:rsid w:val="000A104C"/>
    <w:rsid w:val="000A3218"/>
    <w:rsid w:val="000B0088"/>
    <w:rsid w:val="000B0D3A"/>
    <w:rsid w:val="000B4DEE"/>
    <w:rsid w:val="000B506F"/>
    <w:rsid w:val="000B5FFC"/>
    <w:rsid w:val="000B6933"/>
    <w:rsid w:val="000C23AF"/>
    <w:rsid w:val="000C2F03"/>
    <w:rsid w:val="000C353A"/>
    <w:rsid w:val="000C3572"/>
    <w:rsid w:val="000C457F"/>
    <w:rsid w:val="000C783E"/>
    <w:rsid w:val="000D43C4"/>
    <w:rsid w:val="000D5845"/>
    <w:rsid w:val="000D6888"/>
    <w:rsid w:val="000E086A"/>
    <w:rsid w:val="000E2819"/>
    <w:rsid w:val="000E3B72"/>
    <w:rsid w:val="000E7526"/>
    <w:rsid w:val="000F16E8"/>
    <w:rsid w:val="000F57C7"/>
    <w:rsid w:val="000F698C"/>
    <w:rsid w:val="000F6E49"/>
    <w:rsid w:val="000F7388"/>
    <w:rsid w:val="00100CAC"/>
    <w:rsid w:val="00102E3B"/>
    <w:rsid w:val="00103846"/>
    <w:rsid w:val="00104138"/>
    <w:rsid w:val="001049CE"/>
    <w:rsid w:val="001077F6"/>
    <w:rsid w:val="0011157F"/>
    <w:rsid w:val="00111EBA"/>
    <w:rsid w:val="001139D5"/>
    <w:rsid w:val="0011534E"/>
    <w:rsid w:val="00116F51"/>
    <w:rsid w:val="00116F91"/>
    <w:rsid w:val="00117861"/>
    <w:rsid w:val="0012301D"/>
    <w:rsid w:val="00132A7C"/>
    <w:rsid w:val="00134277"/>
    <w:rsid w:val="00135B83"/>
    <w:rsid w:val="0013679F"/>
    <w:rsid w:val="00136E13"/>
    <w:rsid w:val="00140E7C"/>
    <w:rsid w:val="00144BB4"/>
    <w:rsid w:val="00144F7E"/>
    <w:rsid w:val="00146351"/>
    <w:rsid w:val="001529AB"/>
    <w:rsid w:val="001548CB"/>
    <w:rsid w:val="00156DB4"/>
    <w:rsid w:val="00163356"/>
    <w:rsid w:val="00164397"/>
    <w:rsid w:val="00170C62"/>
    <w:rsid w:val="001734E7"/>
    <w:rsid w:val="0017636C"/>
    <w:rsid w:val="001764BD"/>
    <w:rsid w:val="00180F2C"/>
    <w:rsid w:val="00183F00"/>
    <w:rsid w:val="001860B1"/>
    <w:rsid w:val="00187905"/>
    <w:rsid w:val="00191BB0"/>
    <w:rsid w:val="001A247D"/>
    <w:rsid w:val="001A4E9E"/>
    <w:rsid w:val="001B0871"/>
    <w:rsid w:val="001B2C0C"/>
    <w:rsid w:val="001B4359"/>
    <w:rsid w:val="001B59E2"/>
    <w:rsid w:val="001C19B8"/>
    <w:rsid w:val="001C3608"/>
    <w:rsid w:val="001C431F"/>
    <w:rsid w:val="001C6B2B"/>
    <w:rsid w:val="001D3054"/>
    <w:rsid w:val="001D4D9C"/>
    <w:rsid w:val="001E54EF"/>
    <w:rsid w:val="001E59F1"/>
    <w:rsid w:val="001F192C"/>
    <w:rsid w:val="001F2913"/>
    <w:rsid w:val="001F4D7F"/>
    <w:rsid w:val="001F76BC"/>
    <w:rsid w:val="00201583"/>
    <w:rsid w:val="002029BC"/>
    <w:rsid w:val="00205EEB"/>
    <w:rsid w:val="00206AAF"/>
    <w:rsid w:val="002104D2"/>
    <w:rsid w:val="00214AD7"/>
    <w:rsid w:val="00215B5B"/>
    <w:rsid w:val="00215C81"/>
    <w:rsid w:val="002214D9"/>
    <w:rsid w:val="002214E0"/>
    <w:rsid w:val="002230B3"/>
    <w:rsid w:val="0022355E"/>
    <w:rsid w:val="00224EF2"/>
    <w:rsid w:val="00225330"/>
    <w:rsid w:val="00227BBC"/>
    <w:rsid w:val="0023048C"/>
    <w:rsid w:val="002312DB"/>
    <w:rsid w:val="00241030"/>
    <w:rsid w:val="00245499"/>
    <w:rsid w:val="00252209"/>
    <w:rsid w:val="00255264"/>
    <w:rsid w:val="0026015A"/>
    <w:rsid w:val="00261E74"/>
    <w:rsid w:val="00263A52"/>
    <w:rsid w:val="00265114"/>
    <w:rsid w:val="00266684"/>
    <w:rsid w:val="00266DD1"/>
    <w:rsid w:val="0026731E"/>
    <w:rsid w:val="002707C3"/>
    <w:rsid w:val="00270EB0"/>
    <w:rsid w:val="00271638"/>
    <w:rsid w:val="0027195B"/>
    <w:rsid w:val="00272721"/>
    <w:rsid w:val="00276009"/>
    <w:rsid w:val="00276322"/>
    <w:rsid w:val="00277DEB"/>
    <w:rsid w:val="00280B3F"/>
    <w:rsid w:val="0028388F"/>
    <w:rsid w:val="002857F5"/>
    <w:rsid w:val="00287540"/>
    <w:rsid w:val="002878CC"/>
    <w:rsid w:val="00287C1E"/>
    <w:rsid w:val="00290E42"/>
    <w:rsid w:val="00291444"/>
    <w:rsid w:val="0029186F"/>
    <w:rsid w:val="002928E2"/>
    <w:rsid w:val="00293218"/>
    <w:rsid w:val="002954A1"/>
    <w:rsid w:val="00295BB9"/>
    <w:rsid w:val="00296386"/>
    <w:rsid w:val="00296422"/>
    <w:rsid w:val="00296DA7"/>
    <w:rsid w:val="002977BF"/>
    <w:rsid w:val="002A437D"/>
    <w:rsid w:val="002A69F1"/>
    <w:rsid w:val="002B0FDE"/>
    <w:rsid w:val="002B6EAE"/>
    <w:rsid w:val="002C2FD1"/>
    <w:rsid w:val="002C4400"/>
    <w:rsid w:val="002D17E1"/>
    <w:rsid w:val="002D3486"/>
    <w:rsid w:val="002D6A4B"/>
    <w:rsid w:val="002D7B75"/>
    <w:rsid w:val="002D7F15"/>
    <w:rsid w:val="002E1FD4"/>
    <w:rsid w:val="002E2691"/>
    <w:rsid w:val="002E68AE"/>
    <w:rsid w:val="002E77B7"/>
    <w:rsid w:val="002F070F"/>
    <w:rsid w:val="002F481E"/>
    <w:rsid w:val="002F4C7A"/>
    <w:rsid w:val="002F5168"/>
    <w:rsid w:val="002F51ED"/>
    <w:rsid w:val="0030126F"/>
    <w:rsid w:val="00302006"/>
    <w:rsid w:val="003020D7"/>
    <w:rsid w:val="00303187"/>
    <w:rsid w:val="00303F3B"/>
    <w:rsid w:val="00304C3A"/>
    <w:rsid w:val="00306B84"/>
    <w:rsid w:val="00306D63"/>
    <w:rsid w:val="00306FF8"/>
    <w:rsid w:val="003106C2"/>
    <w:rsid w:val="0031092F"/>
    <w:rsid w:val="00310E99"/>
    <w:rsid w:val="00311456"/>
    <w:rsid w:val="00311617"/>
    <w:rsid w:val="00312181"/>
    <w:rsid w:val="00317C0E"/>
    <w:rsid w:val="00321A6D"/>
    <w:rsid w:val="00331F22"/>
    <w:rsid w:val="0033201C"/>
    <w:rsid w:val="00342D06"/>
    <w:rsid w:val="003434B4"/>
    <w:rsid w:val="003446DC"/>
    <w:rsid w:val="00345B9B"/>
    <w:rsid w:val="003474F6"/>
    <w:rsid w:val="003512C1"/>
    <w:rsid w:val="00351D33"/>
    <w:rsid w:val="00357E67"/>
    <w:rsid w:val="0037251D"/>
    <w:rsid w:val="00373D6A"/>
    <w:rsid w:val="0037726B"/>
    <w:rsid w:val="0038491A"/>
    <w:rsid w:val="00387485"/>
    <w:rsid w:val="00391E9F"/>
    <w:rsid w:val="0039503C"/>
    <w:rsid w:val="00397D11"/>
    <w:rsid w:val="003A0D39"/>
    <w:rsid w:val="003A178C"/>
    <w:rsid w:val="003B574F"/>
    <w:rsid w:val="003B7304"/>
    <w:rsid w:val="003C01BE"/>
    <w:rsid w:val="003C20E7"/>
    <w:rsid w:val="003C269D"/>
    <w:rsid w:val="003C4BBF"/>
    <w:rsid w:val="003C6681"/>
    <w:rsid w:val="003C6F4B"/>
    <w:rsid w:val="003C7C40"/>
    <w:rsid w:val="003D3B81"/>
    <w:rsid w:val="003D7F8A"/>
    <w:rsid w:val="003E0DBC"/>
    <w:rsid w:val="003E21CE"/>
    <w:rsid w:val="003E2C78"/>
    <w:rsid w:val="003E3838"/>
    <w:rsid w:val="003E3BCB"/>
    <w:rsid w:val="003E465F"/>
    <w:rsid w:val="003E6072"/>
    <w:rsid w:val="003F4AA4"/>
    <w:rsid w:val="003F7286"/>
    <w:rsid w:val="0040672D"/>
    <w:rsid w:val="00416B40"/>
    <w:rsid w:val="00417893"/>
    <w:rsid w:val="004178A9"/>
    <w:rsid w:val="00420B9A"/>
    <w:rsid w:val="00420D20"/>
    <w:rsid w:val="00423D07"/>
    <w:rsid w:val="00423F91"/>
    <w:rsid w:val="00426262"/>
    <w:rsid w:val="00430C97"/>
    <w:rsid w:val="00431A09"/>
    <w:rsid w:val="004353FC"/>
    <w:rsid w:val="00435E85"/>
    <w:rsid w:val="00440CD1"/>
    <w:rsid w:val="004418E1"/>
    <w:rsid w:val="0044239C"/>
    <w:rsid w:val="0044269D"/>
    <w:rsid w:val="00443D30"/>
    <w:rsid w:val="00444B8D"/>
    <w:rsid w:val="00444E3C"/>
    <w:rsid w:val="00455A8C"/>
    <w:rsid w:val="00456F27"/>
    <w:rsid w:val="00457A39"/>
    <w:rsid w:val="00460F05"/>
    <w:rsid w:val="004626AC"/>
    <w:rsid w:val="004629F5"/>
    <w:rsid w:val="00462A62"/>
    <w:rsid w:val="00462B71"/>
    <w:rsid w:val="00465B01"/>
    <w:rsid w:val="00466129"/>
    <w:rsid w:val="00466AD1"/>
    <w:rsid w:val="004712D6"/>
    <w:rsid w:val="00474827"/>
    <w:rsid w:val="00476496"/>
    <w:rsid w:val="004776E4"/>
    <w:rsid w:val="00483019"/>
    <w:rsid w:val="00492486"/>
    <w:rsid w:val="004960EF"/>
    <w:rsid w:val="004A2E0C"/>
    <w:rsid w:val="004A31E7"/>
    <w:rsid w:val="004A392B"/>
    <w:rsid w:val="004A6E27"/>
    <w:rsid w:val="004B0A3E"/>
    <w:rsid w:val="004B12EE"/>
    <w:rsid w:val="004C02B0"/>
    <w:rsid w:val="004C3715"/>
    <w:rsid w:val="004D0F23"/>
    <w:rsid w:val="004D4F94"/>
    <w:rsid w:val="004D703F"/>
    <w:rsid w:val="004E02C6"/>
    <w:rsid w:val="004E0F2F"/>
    <w:rsid w:val="004E3D39"/>
    <w:rsid w:val="004E795E"/>
    <w:rsid w:val="004F1A0A"/>
    <w:rsid w:val="004F468B"/>
    <w:rsid w:val="004F505B"/>
    <w:rsid w:val="004F734B"/>
    <w:rsid w:val="004F7FC0"/>
    <w:rsid w:val="0050057C"/>
    <w:rsid w:val="00500D49"/>
    <w:rsid w:val="005060DA"/>
    <w:rsid w:val="005076F8"/>
    <w:rsid w:val="00511381"/>
    <w:rsid w:val="0051580B"/>
    <w:rsid w:val="00515F58"/>
    <w:rsid w:val="0052083A"/>
    <w:rsid w:val="00521CE5"/>
    <w:rsid w:val="00521E55"/>
    <w:rsid w:val="005239EC"/>
    <w:rsid w:val="00527418"/>
    <w:rsid w:val="0053305B"/>
    <w:rsid w:val="00535B8A"/>
    <w:rsid w:val="005376BF"/>
    <w:rsid w:val="00541990"/>
    <w:rsid w:val="00542295"/>
    <w:rsid w:val="00551141"/>
    <w:rsid w:val="005516D1"/>
    <w:rsid w:val="00552C9C"/>
    <w:rsid w:val="0055640D"/>
    <w:rsid w:val="005647E9"/>
    <w:rsid w:val="00564D3B"/>
    <w:rsid w:val="00566AF9"/>
    <w:rsid w:val="00570C12"/>
    <w:rsid w:val="00574757"/>
    <w:rsid w:val="00575D06"/>
    <w:rsid w:val="005763E6"/>
    <w:rsid w:val="00581290"/>
    <w:rsid w:val="005904AA"/>
    <w:rsid w:val="00591BD1"/>
    <w:rsid w:val="005956FF"/>
    <w:rsid w:val="005960E9"/>
    <w:rsid w:val="005967FB"/>
    <w:rsid w:val="005A204C"/>
    <w:rsid w:val="005A2FCF"/>
    <w:rsid w:val="005A3785"/>
    <w:rsid w:val="005A5055"/>
    <w:rsid w:val="005B0B77"/>
    <w:rsid w:val="005B2B5C"/>
    <w:rsid w:val="005B34F1"/>
    <w:rsid w:val="005B7A2E"/>
    <w:rsid w:val="005C0705"/>
    <w:rsid w:val="005C6909"/>
    <w:rsid w:val="005C7423"/>
    <w:rsid w:val="005D0E42"/>
    <w:rsid w:val="005D5976"/>
    <w:rsid w:val="005D6317"/>
    <w:rsid w:val="005D7A6D"/>
    <w:rsid w:val="005E00BA"/>
    <w:rsid w:val="005E4380"/>
    <w:rsid w:val="005E43EB"/>
    <w:rsid w:val="005E5AE7"/>
    <w:rsid w:val="005E616D"/>
    <w:rsid w:val="005E79B2"/>
    <w:rsid w:val="005F1407"/>
    <w:rsid w:val="005F20B5"/>
    <w:rsid w:val="006012D7"/>
    <w:rsid w:val="006055B6"/>
    <w:rsid w:val="00611D43"/>
    <w:rsid w:val="0061347E"/>
    <w:rsid w:val="00614D4A"/>
    <w:rsid w:val="00616115"/>
    <w:rsid w:val="0062495F"/>
    <w:rsid w:val="0062509C"/>
    <w:rsid w:val="00625588"/>
    <w:rsid w:val="006271BC"/>
    <w:rsid w:val="006309F4"/>
    <w:rsid w:val="00637ACA"/>
    <w:rsid w:val="006409E3"/>
    <w:rsid w:val="006441D0"/>
    <w:rsid w:val="00647191"/>
    <w:rsid w:val="00647A1F"/>
    <w:rsid w:val="006514F0"/>
    <w:rsid w:val="006526CE"/>
    <w:rsid w:val="006554B7"/>
    <w:rsid w:val="00655563"/>
    <w:rsid w:val="00667AAC"/>
    <w:rsid w:val="00673875"/>
    <w:rsid w:val="00676B8F"/>
    <w:rsid w:val="0068437F"/>
    <w:rsid w:val="00686470"/>
    <w:rsid w:val="006878B7"/>
    <w:rsid w:val="00691C76"/>
    <w:rsid w:val="00692835"/>
    <w:rsid w:val="00693052"/>
    <w:rsid w:val="0069621E"/>
    <w:rsid w:val="006A6357"/>
    <w:rsid w:val="006B0EEB"/>
    <w:rsid w:val="006B1274"/>
    <w:rsid w:val="006B2337"/>
    <w:rsid w:val="006C0CA9"/>
    <w:rsid w:val="006C522D"/>
    <w:rsid w:val="006C65A0"/>
    <w:rsid w:val="006C7BF5"/>
    <w:rsid w:val="006D41B0"/>
    <w:rsid w:val="006D570D"/>
    <w:rsid w:val="006D62A1"/>
    <w:rsid w:val="006E0395"/>
    <w:rsid w:val="006E2B70"/>
    <w:rsid w:val="006E690A"/>
    <w:rsid w:val="006F3340"/>
    <w:rsid w:val="006F3353"/>
    <w:rsid w:val="006F66EB"/>
    <w:rsid w:val="0070344A"/>
    <w:rsid w:val="007035CB"/>
    <w:rsid w:val="0070403C"/>
    <w:rsid w:val="007048FB"/>
    <w:rsid w:val="0071069D"/>
    <w:rsid w:val="00717026"/>
    <w:rsid w:val="00717C16"/>
    <w:rsid w:val="0072274E"/>
    <w:rsid w:val="0072324F"/>
    <w:rsid w:val="0072411E"/>
    <w:rsid w:val="0072715A"/>
    <w:rsid w:val="00730095"/>
    <w:rsid w:val="007307A6"/>
    <w:rsid w:val="007317E5"/>
    <w:rsid w:val="00732295"/>
    <w:rsid w:val="00737302"/>
    <w:rsid w:val="007428EF"/>
    <w:rsid w:val="00746328"/>
    <w:rsid w:val="00746DC5"/>
    <w:rsid w:val="007540D7"/>
    <w:rsid w:val="007551C6"/>
    <w:rsid w:val="00761AFD"/>
    <w:rsid w:val="00762B5A"/>
    <w:rsid w:val="00762CF0"/>
    <w:rsid w:val="00762D7C"/>
    <w:rsid w:val="00763566"/>
    <w:rsid w:val="007674DA"/>
    <w:rsid w:val="007705FE"/>
    <w:rsid w:val="00771B6E"/>
    <w:rsid w:val="007769ED"/>
    <w:rsid w:val="00781194"/>
    <w:rsid w:val="00785F17"/>
    <w:rsid w:val="00792E90"/>
    <w:rsid w:val="007A129A"/>
    <w:rsid w:val="007A1D3A"/>
    <w:rsid w:val="007A2800"/>
    <w:rsid w:val="007A47E9"/>
    <w:rsid w:val="007A4895"/>
    <w:rsid w:val="007B341F"/>
    <w:rsid w:val="007B3F71"/>
    <w:rsid w:val="007C0976"/>
    <w:rsid w:val="007C5FCC"/>
    <w:rsid w:val="007C7A75"/>
    <w:rsid w:val="007D02D9"/>
    <w:rsid w:val="007D67FE"/>
    <w:rsid w:val="007D76F2"/>
    <w:rsid w:val="007E081A"/>
    <w:rsid w:val="007E0A3F"/>
    <w:rsid w:val="007E0C68"/>
    <w:rsid w:val="007E0F8F"/>
    <w:rsid w:val="007E14B9"/>
    <w:rsid w:val="007E6D10"/>
    <w:rsid w:val="007F36DA"/>
    <w:rsid w:val="007F4094"/>
    <w:rsid w:val="007F417E"/>
    <w:rsid w:val="007F4633"/>
    <w:rsid w:val="007F6DDA"/>
    <w:rsid w:val="007F7420"/>
    <w:rsid w:val="007F761C"/>
    <w:rsid w:val="0080524E"/>
    <w:rsid w:val="00806825"/>
    <w:rsid w:val="00807118"/>
    <w:rsid w:val="00807CB4"/>
    <w:rsid w:val="00810E50"/>
    <w:rsid w:val="00811F37"/>
    <w:rsid w:val="00814704"/>
    <w:rsid w:val="00814C36"/>
    <w:rsid w:val="00815AB1"/>
    <w:rsid w:val="00816CB2"/>
    <w:rsid w:val="0082031C"/>
    <w:rsid w:val="00821560"/>
    <w:rsid w:val="00822661"/>
    <w:rsid w:val="008229F0"/>
    <w:rsid w:val="008251B7"/>
    <w:rsid w:val="00827941"/>
    <w:rsid w:val="00827EB7"/>
    <w:rsid w:val="00830FD7"/>
    <w:rsid w:val="00834840"/>
    <w:rsid w:val="00842439"/>
    <w:rsid w:val="00842F4E"/>
    <w:rsid w:val="00852757"/>
    <w:rsid w:val="008615A4"/>
    <w:rsid w:val="00874F12"/>
    <w:rsid w:val="0087707B"/>
    <w:rsid w:val="00880F67"/>
    <w:rsid w:val="00884F68"/>
    <w:rsid w:val="0088549B"/>
    <w:rsid w:val="00886AB9"/>
    <w:rsid w:val="00890E6F"/>
    <w:rsid w:val="00893462"/>
    <w:rsid w:val="008951B9"/>
    <w:rsid w:val="008A4D87"/>
    <w:rsid w:val="008A5887"/>
    <w:rsid w:val="008A6A58"/>
    <w:rsid w:val="008B048B"/>
    <w:rsid w:val="008B5907"/>
    <w:rsid w:val="008C08FD"/>
    <w:rsid w:val="008C1501"/>
    <w:rsid w:val="008C305D"/>
    <w:rsid w:val="008C61CE"/>
    <w:rsid w:val="008D27FF"/>
    <w:rsid w:val="008E178D"/>
    <w:rsid w:val="008E3052"/>
    <w:rsid w:val="008E5482"/>
    <w:rsid w:val="008E5B3A"/>
    <w:rsid w:val="008F11A8"/>
    <w:rsid w:val="008F36AC"/>
    <w:rsid w:val="00901DFE"/>
    <w:rsid w:val="009029AC"/>
    <w:rsid w:val="00903812"/>
    <w:rsid w:val="00905547"/>
    <w:rsid w:val="00906B80"/>
    <w:rsid w:val="00907FE0"/>
    <w:rsid w:val="0091001C"/>
    <w:rsid w:val="00912E78"/>
    <w:rsid w:val="0091466E"/>
    <w:rsid w:val="0091617E"/>
    <w:rsid w:val="00921BB1"/>
    <w:rsid w:val="00932E8A"/>
    <w:rsid w:val="00932EE0"/>
    <w:rsid w:val="0093303E"/>
    <w:rsid w:val="00937E28"/>
    <w:rsid w:val="00944CB0"/>
    <w:rsid w:val="00947B92"/>
    <w:rsid w:val="00951AB7"/>
    <w:rsid w:val="00952568"/>
    <w:rsid w:val="009540E4"/>
    <w:rsid w:val="00963D80"/>
    <w:rsid w:val="00967AD3"/>
    <w:rsid w:val="00967F78"/>
    <w:rsid w:val="00970CE8"/>
    <w:rsid w:val="009726E0"/>
    <w:rsid w:val="00983D33"/>
    <w:rsid w:val="0098448F"/>
    <w:rsid w:val="0098792D"/>
    <w:rsid w:val="00990AED"/>
    <w:rsid w:val="00991B00"/>
    <w:rsid w:val="0099683A"/>
    <w:rsid w:val="009A0C64"/>
    <w:rsid w:val="009A4350"/>
    <w:rsid w:val="009B1B27"/>
    <w:rsid w:val="009B4EBA"/>
    <w:rsid w:val="009B5C0F"/>
    <w:rsid w:val="009C2C5B"/>
    <w:rsid w:val="009C61FB"/>
    <w:rsid w:val="009D1C11"/>
    <w:rsid w:val="009D2099"/>
    <w:rsid w:val="009D2B01"/>
    <w:rsid w:val="009D3B14"/>
    <w:rsid w:val="009D440E"/>
    <w:rsid w:val="009E0F05"/>
    <w:rsid w:val="009E5B27"/>
    <w:rsid w:val="009E6305"/>
    <w:rsid w:val="009E67B4"/>
    <w:rsid w:val="009F1149"/>
    <w:rsid w:val="009F1A71"/>
    <w:rsid w:val="009F7C3A"/>
    <w:rsid w:val="00A041E4"/>
    <w:rsid w:val="00A05A9C"/>
    <w:rsid w:val="00A06867"/>
    <w:rsid w:val="00A07EFE"/>
    <w:rsid w:val="00A10D46"/>
    <w:rsid w:val="00A14298"/>
    <w:rsid w:val="00A16D63"/>
    <w:rsid w:val="00A17FEB"/>
    <w:rsid w:val="00A20587"/>
    <w:rsid w:val="00A220CD"/>
    <w:rsid w:val="00A23A87"/>
    <w:rsid w:val="00A26AC4"/>
    <w:rsid w:val="00A3037B"/>
    <w:rsid w:val="00A44269"/>
    <w:rsid w:val="00A4659E"/>
    <w:rsid w:val="00A473CF"/>
    <w:rsid w:val="00A47F28"/>
    <w:rsid w:val="00A51BA4"/>
    <w:rsid w:val="00A53A18"/>
    <w:rsid w:val="00A53E0D"/>
    <w:rsid w:val="00A55C22"/>
    <w:rsid w:val="00A561E2"/>
    <w:rsid w:val="00A568C1"/>
    <w:rsid w:val="00A6068D"/>
    <w:rsid w:val="00A62275"/>
    <w:rsid w:val="00A6241E"/>
    <w:rsid w:val="00A62C59"/>
    <w:rsid w:val="00A6361D"/>
    <w:rsid w:val="00A64928"/>
    <w:rsid w:val="00A65E19"/>
    <w:rsid w:val="00A71E8E"/>
    <w:rsid w:val="00A74CAA"/>
    <w:rsid w:val="00A74F55"/>
    <w:rsid w:val="00A7722E"/>
    <w:rsid w:val="00A77D03"/>
    <w:rsid w:val="00A82981"/>
    <w:rsid w:val="00A84108"/>
    <w:rsid w:val="00A851A9"/>
    <w:rsid w:val="00A86E09"/>
    <w:rsid w:val="00A8742C"/>
    <w:rsid w:val="00A96409"/>
    <w:rsid w:val="00A96B84"/>
    <w:rsid w:val="00A97A85"/>
    <w:rsid w:val="00AB054C"/>
    <w:rsid w:val="00AB06B3"/>
    <w:rsid w:val="00AB4B7B"/>
    <w:rsid w:val="00AB571C"/>
    <w:rsid w:val="00AB5751"/>
    <w:rsid w:val="00AB6137"/>
    <w:rsid w:val="00AC0FCB"/>
    <w:rsid w:val="00AC14D7"/>
    <w:rsid w:val="00AC403B"/>
    <w:rsid w:val="00AC4A8F"/>
    <w:rsid w:val="00AD21B8"/>
    <w:rsid w:val="00AD2BDF"/>
    <w:rsid w:val="00AD41BA"/>
    <w:rsid w:val="00AE584C"/>
    <w:rsid w:val="00AE59FC"/>
    <w:rsid w:val="00AF1B5E"/>
    <w:rsid w:val="00B017B8"/>
    <w:rsid w:val="00B14639"/>
    <w:rsid w:val="00B163CD"/>
    <w:rsid w:val="00B167C0"/>
    <w:rsid w:val="00B22690"/>
    <w:rsid w:val="00B30828"/>
    <w:rsid w:val="00B315BB"/>
    <w:rsid w:val="00B31783"/>
    <w:rsid w:val="00B331FD"/>
    <w:rsid w:val="00B36A84"/>
    <w:rsid w:val="00B4163F"/>
    <w:rsid w:val="00B4213A"/>
    <w:rsid w:val="00B46778"/>
    <w:rsid w:val="00B54B17"/>
    <w:rsid w:val="00B60C13"/>
    <w:rsid w:val="00B61137"/>
    <w:rsid w:val="00B61A1D"/>
    <w:rsid w:val="00B66A88"/>
    <w:rsid w:val="00B71C09"/>
    <w:rsid w:val="00B72BF9"/>
    <w:rsid w:val="00B7362E"/>
    <w:rsid w:val="00B74E9E"/>
    <w:rsid w:val="00B753B1"/>
    <w:rsid w:val="00B7572A"/>
    <w:rsid w:val="00B81856"/>
    <w:rsid w:val="00B821BF"/>
    <w:rsid w:val="00B90B08"/>
    <w:rsid w:val="00B938C2"/>
    <w:rsid w:val="00B9634F"/>
    <w:rsid w:val="00BA3A34"/>
    <w:rsid w:val="00BA456B"/>
    <w:rsid w:val="00BA50D6"/>
    <w:rsid w:val="00BA6745"/>
    <w:rsid w:val="00BB0260"/>
    <w:rsid w:val="00BB0E57"/>
    <w:rsid w:val="00BB2EE6"/>
    <w:rsid w:val="00BB369C"/>
    <w:rsid w:val="00BB4486"/>
    <w:rsid w:val="00BB57DA"/>
    <w:rsid w:val="00BB75B9"/>
    <w:rsid w:val="00BC4AAF"/>
    <w:rsid w:val="00BC6689"/>
    <w:rsid w:val="00BC73A2"/>
    <w:rsid w:val="00BD05CD"/>
    <w:rsid w:val="00BD4DF2"/>
    <w:rsid w:val="00BD69B3"/>
    <w:rsid w:val="00BE0125"/>
    <w:rsid w:val="00BE01D9"/>
    <w:rsid w:val="00BE1263"/>
    <w:rsid w:val="00BF2F23"/>
    <w:rsid w:val="00BF7442"/>
    <w:rsid w:val="00C00AF0"/>
    <w:rsid w:val="00C0363F"/>
    <w:rsid w:val="00C06EE4"/>
    <w:rsid w:val="00C13248"/>
    <w:rsid w:val="00C14A67"/>
    <w:rsid w:val="00C14A8A"/>
    <w:rsid w:val="00C14B64"/>
    <w:rsid w:val="00C17154"/>
    <w:rsid w:val="00C24837"/>
    <w:rsid w:val="00C24925"/>
    <w:rsid w:val="00C25AC4"/>
    <w:rsid w:val="00C26038"/>
    <w:rsid w:val="00C27AFA"/>
    <w:rsid w:val="00C32C5D"/>
    <w:rsid w:val="00C336CA"/>
    <w:rsid w:val="00C34BE7"/>
    <w:rsid w:val="00C35235"/>
    <w:rsid w:val="00C37075"/>
    <w:rsid w:val="00C3760D"/>
    <w:rsid w:val="00C37610"/>
    <w:rsid w:val="00C40A0C"/>
    <w:rsid w:val="00C42DEB"/>
    <w:rsid w:val="00C50A84"/>
    <w:rsid w:val="00C54C97"/>
    <w:rsid w:val="00C65909"/>
    <w:rsid w:val="00C65BD4"/>
    <w:rsid w:val="00C679F4"/>
    <w:rsid w:val="00C70B0B"/>
    <w:rsid w:val="00C76107"/>
    <w:rsid w:val="00C802ED"/>
    <w:rsid w:val="00C80EA5"/>
    <w:rsid w:val="00C840BC"/>
    <w:rsid w:val="00C86A39"/>
    <w:rsid w:val="00C917B2"/>
    <w:rsid w:val="00C965FB"/>
    <w:rsid w:val="00C97584"/>
    <w:rsid w:val="00CA036A"/>
    <w:rsid w:val="00CA0F74"/>
    <w:rsid w:val="00CB6EFA"/>
    <w:rsid w:val="00CB7148"/>
    <w:rsid w:val="00CC1941"/>
    <w:rsid w:val="00CC271C"/>
    <w:rsid w:val="00CC371A"/>
    <w:rsid w:val="00CC4540"/>
    <w:rsid w:val="00CC4E0D"/>
    <w:rsid w:val="00CC5441"/>
    <w:rsid w:val="00CC6A6F"/>
    <w:rsid w:val="00CD0349"/>
    <w:rsid w:val="00CD1651"/>
    <w:rsid w:val="00CD30B7"/>
    <w:rsid w:val="00CD397F"/>
    <w:rsid w:val="00CD650A"/>
    <w:rsid w:val="00CD7078"/>
    <w:rsid w:val="00CE1798"/>
    <w:rsid w:val="00CE3BAA"/>
    <w:rsid w:val="00CE6B66"/>
    <w:rsid w:val="00CF3436"/>
    <w:rsid w:val="00CF3773"/>
    <w:rsid w:val="00CF4888"/>
    <w:rsid w:val="00CF4DC3"/>
    <w:rsid w:val="00D0003F"/>
    <w:rsid w:val="00D013B3"/>
    <w:rsid w:val="00D02051"/>
    <w:rsid w:val="00D072FD"/>
    <w:rsid w:val="00D10489"/>
    <w:rsid w:val="00D11594"/>
    <w:rsid w:val="00D1210E"/>
    <w:rsid w:val="00D12A4E"/>
    <w:rsid w:val="00D143B6"/>
    <w:rsid w:val="00D16359"/>
    <w:rsid w:val="00D17015"/>
    <w:rsid w:val="00D23AD9"/>
    <w:rsid w:val="00D2501D"/>
    <w:rsid w:val="00D30692"/>
    <w:rsid w:val="00D30F3C"/>
    <w:rsid w:val="00D32DE1"/>
    <w:rsid w:val="00D36478"/>
    <w:rsid w:val="00D41B50"/>
    <w:rsid w:val="00D41B5B"/>
    <w:rsid w:val="00D43B1F"/>
    <w:rsid w:val="00D44474"/>
    <w:rsid w:val="00D476CB"/>
    <w:rsid w:val="00D54CEE"/>
    <w:rsid w:val="00D55188"/>
    <w:rsid w:val="00D55464"/>
    <w:rsid w:val="00D56092"/>
    <w:rsid w:val="00D56531"/>
    <w:rsid w:val="00D57144"/>
    <w:rsid w:val="00D601DA"/>
    <w:rsid w:val="00D6425E"/>
    <w:rsid w:val="00D64BEB"/>
    <w:rsid w:val="00D65FD4"/>
    <w:rsid w:val="00D662E8"/>
    <w:rsid w:val="00D77BCE"/>
    <w:rsid w:val="00D77FF7"/>
    <w:rsid w:val="00D8157B"/>
    <w:rsid w:val="00D83966"/>
    <w:rsid w:val="00D864D4"/>
    <w:rsid w:val="00D8741B"/>
    <w:rsid w:val="00D90971"/>
    <w:rsid w:val="00D922CF"/>
    <w:rsid w:val="00D96C70"/>
    <w:rsid w:val="00D974F5"/>
    <w:rsid w:val="00DA3A25"/>
    <w:rsid w:val="00DA3A39"/>
    <w:rsid w:val="00DA6FF4"/>
    <w:rsid w:val="00DC0E3D"/>
    <w:rsid w:val="00DC2D6B"/>
    <w:rsid w:val="00DC378F"/>
    <w:rsid w:val="00DC4111"/>
    <w:rsid w:val="00DC5C42"/>
    <w:rsid w:val="00DD0CC7"/>
    <w:rsid w:val="00DD2356"/>
    <w:rsid w:val="00DD4BE2"/>
    <w:rsid w:val="00DD5C5F"/>
    <w:rsid w:val="00DE1EB9"/>
    <w:rsid w:val="00DE41D9"/>
    <w:rsid w:val="00DE47AD"/>
    <w:rsid w:val="00DE59B8"/>
    <w:rsid w:val="00DE7E13"/>
    <w:rsid w:val="00DF05CA"/>
    <w:rsid w:val="00DF0B9F"/>
    <w:rsid w:val="00DF1C11"/>
    <w:rsid w:val="00DF2244"/>
    <w:rsid w:val="00DF72C4"/>
    <w:rsid w:val="00E0363A"/>
    <w:rsid w:val="00E06DD5"/>
    <w:rsid w:val="00E0766C"/>
    <w:rsid w:val="00E10F4E"/>
    <w:rsid w:val="00E1362F"/>
    <w:rsid w:val="00E15C99"/>
    <w:rsid w:val="00E1754E"/>
    <w:rsid w:val="00E2291E"/>
    <w:rsid w:val="00E327D3"/>
    <w:rsid w:val="00E3325E"/>
    <w:rsid w:val="00E34319"/>
    <w:rsid w:val="00E35A81"/>
    <w:rsid w:val="00E36EE5"/>
    <w:rsid w:val="00E371EE"/>
    <w:rsid w:val="00E45DFA"/>
    <w:rsid w:val="00E52592"/>
    <w:rsid w:val="00E526BB"/>
    <w:rsid w:val="00E543BE"/>
    <w:rsid w:val="00E56F56"/>
    <w:rsid w:val="00E60D06"/>
    <w:rsid w:val="00E61151"/>
    <w:rsid w:val="00E701B2"/>
    <w:rsid w:val="00E73DA9"/>
    <w:rsid w:val="00E75E86"/>
    <w:rsid w:val="00E77201"/>
    <w:rsid w:val="00E81685"/>
    <w:rsid w:val="00E830B4"/>
    <w:rsid w:val="00E83143"/>
    <w:rsid w:val="00E83D70"/>
    <w:rsid w:val="00E84617"/>
    <w:rsid w:val="00E862C2"/>
    <w:rsid w:val="00E90087"/>
    <w:rsid w:val="00E91F94"/>
    <w:rsid w:val="00E922C6"/>
    <w:rsid w:val="00E9279D"/>
    <w:rsid w:val="00E9539E"/>
    <w:rsid w:val="00EA0C28"/>
    <w:rsid w:val="00EA1BCF"/>
    <w:rsid w:val="00EA26D2"/>
    <w:rsid w:val="00EA5D9D"/>
    <w:rsid w:val="00EA7F72"/>
    <w:rsid w:val="00EB0A96"/>
    <w:rsid w:val="00EB1342"/>
    <w:rsid w:val="00EB1CA4"/>
    <w:rsid w:val="00EB2B3A"/>
    <w:rsid w:val="00EC12A2"/>
    <w:rsid w:val="00EC26B4"/>
    <w:rsid w:val="00EC379A"/>
    <w:rsid w:val="00EC7DD9"/>
    <w:rsid w:val="00ED2E26"/>
    <w:rsid w:val="00EE2187"/>
    <w:rsid w:val="00EE2D6C"/>
    <w:rsid w:val="00EE3315"/>
    <w:rsid w:val="00EE5AEA"/>
    <w:rsid w:val="00EE7A8F"/>
    <w:rsid w:val="00EF37F9"/>
    <w:rsid w:val="00EF469C"/>
    <w:rsid w:val="00EF62DD"/>
    <w:rsid w:val="00F0009A"/>
    <w:rsid w:val="00F022AC"/>
    <w:rsid w:val="00F0252B"/>
    <w:rsid w:val="00F05041"/>
    <w:rsid w:val="00F05C31"/>
    <w:rsid w:val="00F05D62"/>
    <w:rsid w:val="00F06296"/>
    <w:rsid w:val="00F07AB2"/>
    <w:rsid w:val="00F07D97"/>
    <w:rsid w:val="00F137CA"/>
    <w:rsid w:val="00F13CAF"/>
    <w:rsid w:val="00F147E9"/>
    <w:rsid w:val="00F14A24"/>
    <w:rsid w:val="00F14BB3"/>
    <w:rsid w:val="00F21CF9"/>
    <w:rsid w:val="00F24397"/>
    <w:rsid w:val="00F261DA"/>
    <w:rsid w:val="00F2726C"/>
    <w:rsid w:val="00F305E4"/>
    <w:rsid w:val="00F3224C"/>
    <w:rsid w:val="00F43521"/>
    <w:rsid w:val="00F46EBD"/>
    <w:rsid w:val="00F4797F"/>
    <w:rsid w:val="00F50C21"/>
    <w:rsid w:val="00F5133F"/>
    <w:rsid w:val="00F60424"/>
    <w:rsid w:val="00F65871"/>
    <w:rsid w:val="00F70EDD"/>
    <w:rsid w:val="00F736A6"/>
    <w:rsid w:val="00F73E80"/>
    <w:rsid w:val="00F73EE5"/>
    <w:rsid w:val="00F76CF9"/>
    <w:rsid w:val="00F80603"/>
    <w:rsid w:val="00F808EC"/>
    <w:rsid w:val="00F81DEF"/>
    <w:rsid w:val="00F8256C"/>
    <w:rsid w:val="00F90DBD"/>
    <w:rsid w:val="00F93CDB"/>
    <w:rsid w:val="00F94EBF"/>
    <w:rsid w:val="00F9505E"/>
    <w:rsid w:val="00F9511F"/>
    <w:rsid w:val="00F96846"/>
    <w:rsid w:val="00F97154"/>
    <w:rsid w:val="00F975C7"/>
    <w:rsid w:val="00F97755"/>
    <w:rsid w:val="00F9791A"/>
    <w:rsid w:val="00FA0259"/>
    <w:rsid w:val="00FA06F4"/>
    <w:rsid w:val="00FA16DF"/>
    <w:rsid w:val="00FA189B"/>
    <w:rsid w:val="00FA3097"/>
    <w:rsid w:val="00FA6356"/>
    <w:rsid w:val="00FB0989"/>
    <w:rsid w:val="00FB2D16"/>
    <w:rsid w:val="00FC13ED"/>
    <w:rsid w:val="00FD2DEF"/>
    <w:rsid w:val="00FD4F6D"/>
    <w:rsid w:val="00FE0E75"/>
    <w:rsid w:val="00FF4019"/>
    <w:rsid w:val="00FF5884"/>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6C21B"/>
  <w15:chartTrackingRefBased/>
  <w15:docId w15:val="{0F10C78A-4350-459A-8325-B398C78A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footer" w:uiPriority="99"/>
    <w:lsdException w:name="caption" w:qFormat="1"/>
    <w:lsdException w:name="table of figures" w:uiPriority="99"/>
    <w:lsdException w:name="footnote reference" w:uiPriority="99" w:qFormat="1"/>
    <w:lsdException w:name="line number" w:uiPriority="99"/>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615A4"/>
    <w:rPr>
      <w:sz w:val="24"/>
      <w:szCs w:val="24"/>
    </w:rPr>
  </w:style>
  <w:style w:type="paragraph" w:styleId="Ttulo1">
    <w:name w:val="heading 1"/>
    <w:basedOn w:val="Normal"/>
    <w:next w:val="Normal"/>
    <w:link w:val="Ttulo1Car"/>
    <w:uiPriority w:val="9"/>
    <w:qFormat/>
    <w:rsid w:val="008615A4"/>
    <w:pPr>
      <w:keepNext/>
      <w:spacing w:before="240" w:after="60"/>
      <w:outlineLvl w:val="0"/>
    </w:pPr>
    <w:rPr>
      <w:rFonts w:ascii="Arial" w:hAnsi="Arial" w:cs="Arial"/>
      <w:b/>
      <w:bCs/>
      <w:kern w:val="32"/>
      <w:sz w:val="32"/>
      <w:szCs w:val="32"/>
    </w:rPr>
  </w:style>
  <w:style w:type="paragraph" w:styleId="Ttulo2">
    <w:name w:val="heading 2"/>
    <w:basedOn w:val="Ttulo3Nivel2"/>
    <w:next w:val="Normal"/>
    <w:link w:val="Ttulo2Car"/>
    <w:qFormat/>
    <w:rsid w:val="007E081A"/>
    <w:pPr>
      <w:spacing w:before="120" w:after="60"/>
      <w:contextualSpacing/>
    </w:pPr>
    <w:rPr>
      <w:b/>
      <w:smallCaps/>
      <w:spacing w:val="20"/>
      <w:lang w:val="en-US" w:eastAsia="en-US" w:bidi="en-US"/>
    </w:rPr>
  </w:style>
  <w:style w:type="paragraph" w:styleId="Ttulo3">
    <w:name w:val="heading 3"/>
    <w:basedOn w:val="Normal"/>
    <w:next w:val="Normal"/>
    <w:link w:val="Ttulo3Car"/>
    <w:qFormat/>
    <w:rsid w:val="008615A4"/>
    <w:pPr>
      <w:numPr>
        <w:ilvl w:val="2"/>
        <w:numId w:val="1"/>
      </w:numPr>
      <w:spacing w:before="120" w:after="60"/>
      <w:contextualSpacing/>
      <w:jc w:val="both"/>
      <w:outlineLvl w:val="2"/>
    </w:pPr>
    <w:rPr>
      <w:rFonts w:ascii="Cambria" w:hAnsi="Cambria"/>
      <w:smallCaps/>
      <w:color w:val="676A55"/>
      <w:spacing w:val="20"/>
      <w:lang w:val="en-US" w:eastAsia="en-US" w:bidi="en-US"/>
    </w:rPr>
  </w:style>
  <w:style w:type="paragraph" w:styleId="Ttulo4">
    <w:name w:val="heading 4"/>
    <w:basedOn w:val="Normal"/>
    <w:next w:val="Normal"/>
    <w:link w:val="Ttulo4Car"/>
    <w:uiPriority w:val="9"/>
    <w:qFormat/>
    <w:rsid w:val="008615A4"/>
    <w:pPr>
      <w:pBdr>
        <w:bottom w:val="single" w:sz="4" w:space="1" w:color="B5B8A6"/>
      </w:pBdr>
      <w:spacing w:before="200" w:after="100"/>
      <w:ind w:left="708"/>
      <w:contextualSpacing/>
      <w:jc w:val="both"/>
      <w:outlineLvl w:val="3"/>
    </w:pPr>
    <w:rPr>
      <w:rFonts w:ascii="Cambria" w:hAnsi="Cambria"/>
      <w:b/>
      <w:bCs/>
      <w:smallCaps/>
      <w:color w:val="90947A"/>
      <w:spacing w:val="20"/>
      <w:sz w:val="22"/>
      <w:szCs w:val="20"/>
      <w:lang w:val="en-US" w:eastAsia="en-US" w:bidi="en-US"/>
    </w:rPr>
  </w:style>
  <w:style w:type="paragraph" w:styleId="Ttulo5">
    <w:name w:val="heading 5"/>
    <w:basedOn w:val="Normal"/>
    <w:next w:val="Normal"/>
    <w:link w:val="Ttulo5Car"/>
    <w:qFormat/>
    <w:rsid w:val="008615A4"/>
    <w:pPr>
      <w:pBdr>
        <w:bottom w:val="single" w:sz="4" w:space="1" w:color="A6A994"/>
      </w:pBdr>
      <w:spacing w:before="200" w:after="100"/>
      <w:ind w:left="708"/>
      <w:contextualSpacing/>
      <w:jc w:val="both"/>
      <w:outlineLvl w:val="4"/>
    </w:pPr>
    <w:rPr>
      <w:rFonts w:ascii="Cambria" w:hAnsi="Cambria"/>
      <w:smallCaps/>
      <w:color w:val="90947A"/>
      <w:spacing w:val="20"/>
      <w:sz w:val="22"/>
      <w:szCs w:val="20"/>
      <w:lang w:val="en-US" w:eastAsia="en-US" w:bidi="en-US"/>
    </w:rPr>
  </w:style>
  <w:style w:type="paragraph" w:styleId="Ttulo6">
    <w:name w:val="heading 6"/>
    <w:basedOn w:val="Normal"/>
    <w:next w:val="Normal"/>
    <w:link w:val="Ttulo6Car"/>
    <w:qFormat/>
    <w:rsid w:val="008615A4"/>
    <w:pPr>
      <w:pBdr>
        <w:bottom w:val="dotted" w:sz="8" w:space="1" w:color="898D55"/>
      </w:pBdr>
      <w:spacing w:before="200" w:after="100" w:line="288" w:lineRule="auto"/>
      <w:ind w:left="708"/>
      <w:contextualSpacing/>
      <w:jc w:val="both"/>
      <w:outlineLvl w:val="5"/>
    </w:pPr>
    <w:rPr>
      <w:rFonts w:ascii="Cambria" w:hAnsi="Cambria"/>
      <w:smallCaps/>
      <w:color w:val="898D55"/>
      <w:spacing w:val="20"/>
      <w:sz w:val="22"/>
      <w:szCs w:val="20"/>
      <w:lang w:val="en-US" w:eastAsia="en-US" w:bidi="en-US"/>
    </w:rPr>
  </w:style>
  <w:style w:type="paragraph" w:styleId="Ttulo7">
    <w:name w:val="heading 7"/>
    <w:basedOn w:val="Normal"/>
    <w:next w:val="Normal"/>
    <w:link w:val="Ttulo7Car"/>
    <w:qFormat/>
    <w:rsid w:val="008615A4"/>
    <w:pPr>
      <w:pBdr>
        <w:bottom w:val="dotted" w:sz="8" w:space="1" w:color="898D55"/>
      </w:pBdr>
      <w:spacing w:before="200" w:after="100"/>
      <w:ind w:left="708"/>
      <w:contextualSpacing/>
      <w:jc w:val="both"/>
      <w:outlineLvl w:val="6"/>
    </w:pPr>
    <w:rPr>
      <w:rFonts w:ascii="Cambria" w:hAnsi="Cambria"/>
      <w:b/>
      <w:bCs/>
      <w:smallCaps/>
      <w:color w:val="898D55"/>
      <w:spacing w:val="20"/>
      <w:sz w:val="16"/>
      <w:szCs w:val="16"/>
      <w:lang w:val="en-US" w:eastAsia="en-US" w:bidi="en-US"/>
    </w:rPr>
  </w:style>
  <w:style w:type="paragraph" w:styleId="Ttulo8">
    <w:name w:val="heading 8"/>
    <w:basedOn w:val="Normal"/>
    <w:next w:val="Normal"/>
    <w:link w:val="Ttulo8Car"/>
    <w:qFormat/>
    <w:rsid w:val="008615A4"/>
    <w:pPr>
      <w:spacing w:before="200" w:after="60"/>
      <w:ind w:left="708"/>
      <w:contextualSpacing/>
      <w:jc w:val="both"/>
      <w:outlineLvl w:val="7"/>
    </w:pPr>
    <w:rPr>
      <w:rFonts w:ascii="Cambria" w:hAnsi="Cambria"/>
      <w:b/>
      <w:smallCaps/>
      <w:color w:val="898D55"/>
      <w:spacing w:val="20"/>
      <w:sz w:val="16"/>
      <w:szCs w:val="16"/>
      <w:lang w:val="en-US" w:eastAsia="en-US" w:bidi="en-US"/>
    </w:rPr>
  </w:style>
  <w:style w:type="paragraph" w:styleId="Ttulo9">
    <w:name w:val="heading 9"/>
    <w:basedOn w:val="Normal"/>
    <w:next w:val="Normal"/>
    <w:link w:val="Ttulo9Car"/>
    <w:qFormat/>
    <w:rsid w:val="008615A4"/>
    <w:pPr>
      <w:spacing w:before="200" w:after="60"/>
      <w:ind w:left="708"/>
      <w:contextualSpacing/>
      <w:jc w:val="both"/>
      <w:outlineLvl w:val="8"/>
    </w:pPr>
    <w:rPr>
      <w:rFonts w:ascii="Cambria" w:hAnsi="Cambria"/>
      <w:smallCaps/>
      <w:color w:val="898D55"/>
      <w:spacing w:val="20"/>
      <w:sz w:val="16"/>
      <w:szCs w:val="16"/>
      <w:lang w:val="en-US" w:eastAsia="en-US" w:bidi="en-US"/>
    </w:rPr>
  </w:style>
  <w:style w:type="character" w:default="1" w:styleId="Fuentedeprrafopredeter">
    <w:name w:val="Default Paragraph Font"/>
    <w:semiHidden/>
    <w:rsid w:val="008615A4"/>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rsid w:val="008615A4"/>
  </w:style>
  <w:style w:type="paragraph" w:styleId="Encabezado">
    <w:name w:val="header"/>
    <w:basedOn w:val="Normal"/>
    <w:link w:val="EncabezadoCar"/>
    <w:rsid w:val="008615A4"/>
    <w:pPr>
      <w:tabs>
        <w:tab w:val="center" w:pos="4252"/>
        <w:tab w:val="right" w:pos="8504"/>
      </w:tabs>
    </w:pPr>
  </w:style>
  <w:style w:type="paragraph" w:styleId="Piedepgina">
    <w:name w:val="footer"/>
    <w:basedOn w:val="Normal"/>
    <w:link w:val="PiedepginaCar"/>
    <w:uiPriority w:val="99"/>
    <w:rsid w:val="008615A4"/>
    <w:pPr>
      <w:tabs>
        <w:tab w:val="center" w:pos="4252"/>
        <w:tab w:val="right" w:pos="8504"/>
      </w:tabs>
    </w:pPr>
  </w:style>
  <w:style w:type="character" w:customStyle="1" w:styleId="PiedepginaCar">
    <w:name w:val="Pie de página Car"/>
    <w:link w:val="Piedepgina"/>
    <w:uiPriority w:val="99"/>
    <w:rsid w:val="00FA0259"/>
    <w:rPr>
      <w:sz w:val="24"/>
      <w:szCs w:val="24"/>
      <w:lang w:val="es-ES" w:eastAsia="es-ES" w:bidi="ar-SA"/>
    </w:rPr>
  </w:style>
  <w:style w:type="paragraph" w:styleId="Textonotapie">
    <w:name w:val="footnote text"/>
    <w:aliases w:val="Texto nota pie_mujer,fn,footnote text,Footnote Text Char Char Char Char Char,Footnote Text Char Char Char Char,Footnote reference,FA Fu,texto de nota al pie,Footnote Text Char Char Char,Footnote Text Char"/>
    <w:basedOn w:val="Normal"/>
    <w:link w:val="TextonotapieCar"/>
    <w:uiPriority w:val="99"/>
    <w:rsid w:val="008615A4"/>
    <w:pPr>
      <w:spacing w:after="120"/>
      <w:contextualSpacing/>
      <w:jc w:val="both"/>
    </w:pPr>
    <w:rPr>
      <w:rFonts w:ascii="Garamond" w:hAnsi="Garamond"/>
      <w:sz w:val="22"/>
      <w:szCs w:val="20"/>
    </w:rPr>
  </w:style>
  <w:style w:type="character" w:customStyle="1" w:styleId="TextonotapieCar">
    <w:name w:val="Texto nota pie Car"/>
    <w:aliases w:val="ft Car,Texto nota pie_mujer Car,fn Car,footnote text Car,Footnote Text Char Char Char Char Char Car,Footnote Text Char Char Char Char Car,Footnote reference Car,FA Fu Car,texto de nota al pie Car,Footnote Text Char Char Char Car"/>
    <w:link w:val="Textonotapie"/>
    <w:uiPriority w:val="99"/>
    <w:rsid w:val="00B31783"/>
    <w:rPr>
      <w:rFonts w:ascii="Garamond" w:hAnsi="Garamond"/>
      <w:sz w:val="22"/>
      <w:lang w:val="es-ES" w:eastAsia="es-ES" w:bidi="ar-SA"/>
    </w:rPr>
  </w:style>
  <w:style w:type="character" w:styleId="Refdenotaalpie">
    <w:name w:val="footnote reference"/>
    <w:aliases w:val="Ref. de nota al pie2"/>
    <w:uiPriority w:val="99"/>
    <w:qFormat/>
    <w:rsid w:val="008615A4"/>
    <w:rPr>
      <w:vertAlign w:val="superscript"/>
    </w:rPr>
  </w:style>
  <w:style w:type="paragraph" w:styleId="Prrafodelista">
    <w:name w:val="List Paragraph"/>
    <w:basedOn w:val="Normal"/>
    <w:uiPriority w:val="34"/>
    <w:qFormat/>
    <w:rsid w:val="008615A4"/>
    <w:pPr>
      <w:spacing w:after="160" w:line="288" w:lineRule="auto"/>
      <w:ind w:left="720"/>
      <w:contextualSpacing/>
      <w:jc w:val="both"/>
    </w:pPr>
    <w:rPr>
      <w:rFonts w:ascii="Calibri" w:hAnsi="Calibri"/>
      <w:sz w:val="22"/>
      <w:szCs w:val="20"/>
      <w:lang w:val="en-US" w:eastAsia="en-US" w:bidi="en-US"/>
    </w:rPr>
  </w:style>
  <w:style w:type="character" w:styleId="Hipervnculo">
    <w:name w:val="Hyperlink"/>
    <w:uiPriority w:val="99"/>
    <w:rsid w:val="008615A4"/>
    <w:rPr>
      <w:color w:val="0000FF"/>
      <w:u w:val="single"/>
    </w:rPr>
  </w:style>
  <w:style w:type="paragraph" w:styleId="NormalWeb">
    <w:name w:val="Normal (Web)"/>
    <w:basedOn w:val="Normal"/>
    <w:uiPriority w:val="99"/>
    <w:unhideWhenUsed/>
    <w:rsid w:val="008615A4"/>
    <w:pPr>
      <w:spacing w:before="100" w:beforeAutospacing="1" w:after="100" w:afterAutospacing="1"/>
    </w:pPr>
    <w:rPr>
      <w:rFonts w:ascii="Arial" w:hAnsi="Arial" w:cs="Arial"/>
      <w:color w:val="666666"/>
      <w:sz w:val="15"/>
      <w:szCs w:val="15"/>
    </w:rPr>
  </w:style>
  <w:style w:type="character" w:styleId="Hipervnculovisitado">
    <w:name w:val="FollowedHyperlink"/>
    <w:uiPriority w:val="99"/>
    <w:rsid w:val="00D476CB"/>
    <w:rPr>
      <w:color w:val="800080"/>
      <w:u w:val="single"/>
    </w:rPr>
  </w:style>
  <w:style w:type="character" w:styleId="Nmerodepgina">
    <w:name w:val="page number"/>
    <w:basedOn w:val="Fuentedeprrafopredeter"/>
    <w:uiPriority w:val="99"/>
    <w:rsid w:val="008615A4"/>
  </w:style>
  <w:style w:type="table" w:styleId="Tablaelegante">
    <w:name w:val="Table Elegant"/>
    <w:basedOn w:val="Tablanormal"/>
    <w:semiHidden/>
    <w:rsid w:val="008615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nfasis">
    <w:name w:val="Emphasis"/>
    <w:uiPriority w:val="20"/>
    <w:qFormat/>
    <w:rsid w:val="008615A4"/>
    <w:rPr>
      <w:i/>
      <w:iCs/>
    </w:rPr>
  </w:style>
  <w:style w:type="table" w:styleId="Tablaconcuadrcula6">
    <w:name w:val="Table Grid 6"/>
    <w:basedOn w:val="Tablanormal"/>
    <w:semiHidden/>
    <w:rsid w:val="008615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Refdecomentario">
    <w:name w:val="annotation reference"/>
    <w:semiHidden/>
    <w:rsid w:val="008615A4"/>
    <w:rPr>
      <w:sz w:val="16"/>
      <w:szCs w:val="16"/>
    </w:rPr>
  </w:style>
  <w:style w:type="paragraph" w:styleId="Textocomentario">
    <w:name w:val="annotation text"/>
    <w:basedOn w:val="Normal"/>
    <w:link w:val="TextocomentarioCar"/>
    <w:semiHidden/>
    <w:rsid w:val="008615A4"/>
    <w:rPr>
      <w:sz w:val="20"/>
      <w:szCs w:val="20"/>
    </w:rPr>
  </w:style>
  <w:style w:type="paragraph" w:styleId="Asuntodelcomentario">
    <w:name w:val="annotation subject"/>
    <w:basedOn w:val="Textocomentario"/>
    <w:next w:val="Textocomentario"/>
    <w:semiHidden/>
    <w:rsid w:val="008615A4"/>
    <w:rPr>
      <w:b/>
      <w:bCs/>
    </w:rPr>
  </w:style>
  <w:style w:type="paragraph" w:styleId="Textodeglobo">
    <w:name w:val="Balloon Text"/>
    <w:basedOn w:val="Normal"/>
    <w:link w:val="TextodegloboCar"/>
    <w:uiPriority w:val="99"/>
    <w:semiHidden/>
    <w:rsid w:val="008615A4"/>
    <w:rPr>
      <w:rFonts w:ascii="Tahoma" w:hAnsi="Tahoma" w:cs="Tahoma"/>
      <w:sz w:val="16"/>
      <w:szCs w:val="16"/>
    </w:rPr>
  </w:style>
  <w:style w:type="paragraph" w:styleId="Mapadeldocumento">
    <w:name w:val="Document Map"/>
    <w:basedOn w:val="Normal"/>
    <w:link w:val="MapadeldocumentoCar"/>
    <w:semiHidden/>
    <w:rsid w:val="008615A4"/>
    <w:pPr>
      <w:shd w:val="clear" w:color="auto" w:fill="000080"/>
    </w:pPr>
    <w:rPr>
      <w:rFonts w:ascii="Tahoma" w:hAnsi="Tahoma" w:cs="Tahoma"/>
      <w:sz w:val="20"/>
      <w:szCs w:val="20"/>
    </w:rPr>
  </w:style>
  <w:style w:type="paragraph" w:styleId="Sinespaciado">
    <w:name w:val="No Spacing"/>
    <w:basedOn w:val="Normal"/>
    <w:qFormat/>
    <w:rsid w:val="008615A4"/>
    <w:pPr>
      <w:ind w:left="708"/>
      <w:jc w:val="both"/>
    </w:pPr>
    <w:rPr>
      <w:rFonts w:ascii="Calibri" w:hAnsi="Calibri"/>
      <w:sz w:val="22"/>
      <w:szCs w:val="20"/>
      <w:lang w:val="en-US" w:eastAsia="en-US" w:bidi="en-US"/>
    </w:rPr>
  </w:style>
  <w:style w:type="paragraph" w:styleId="Ttulo">
    <w:name w:val="Title"/>
    <w:basedOn w:val="TtuloNivel1"/>
    <w:next w:val="Normal"/>
    <w:link w:val="TtuloCar"/>
    <w:autoRedefine/>
    <w:qFormat/>
    <w:rsid w:val="008C08FD"/>
    <w:pPr>
      <w:numPr>
        <w:numId w:val="9"/>
      </w:numPr>
      <w:spacing w:after="160"/>
      <w:contextualSpacing/>
      <w:jc w:val="both"/>
    </w:pPr>
    <w:rPr>
      <w:rFonts w:ascii="Arial" w:hAnsi="Arial" w:cs="Arial"/>
      <w:smallCaps/>
      <w:spacing w:val="5"/>
      <w:sz w:val="24"/>
      <w:szCs w:val="24"/>
      <w:lang w:val="en-US" w:eastAsia="en-US" w:bidi="en-US"/>
    </w:rPr>
  </w:style>
  <w:style w:type="paragraph" w:styleId="Epgrafe">
    <w:name w:val="Epígrafe"/>
    <w:basedOn w:val="Normal"/>
    <w:next w:val="Normal"/>
    <w:qFormat/>
    <w:rsid w:val="008615A4"/>
    <w:pPr>
      <w:spacing w:after="160" w:line="288" w:lineRule="auto"/>
      <w:ind w:left="708"/>
      <w:jc w:val="both"/>
    </w:pPr>
    <w:rPr>
      <w:rFonts w:ascii="Calibri" w:hAnsi="Calibri"/>
      <w:b/>
      <w:bCs/>
      <w:smallCaps/>
      <w:color w:val="676A55"/>
      <w:spacing w:val="10"/>
      <w:sz w:val="18"/>
      <w:szCs w:val="18"/>
      <w:lang w:val="en-US" w:eastAsia="en-US" w:bidi="en-US"/>
    </w:rPr>
  </w:style>
  <w:style w:type="paragraph" w:styleId="Subttulo">
    <w:name w:val="Subtitle"/>
    <w:next w:val="Normal"/>
    <w:qFormat/>
    <w:rsid w:val="008615A4"/>
    <w:pPr>
      <w:spacing w:after="600"/>
    </w:pPr>
    <w:rPr>
      <w:rFonts w:ascii="Calibri" w:hAnsi="Calibri"/>
      <w:smallCaps/>
      <w:color w:val="898D55"/>
      <w:spacing w:val="5"/>
      <w:sz w:val="28"/>
      <w:szCs w:val="28"/>
      <w:lang w:val="en-US" w:eastAsia="en-US" w:bidi="en-US"/>
    </w:rPr>
  </w:style>
  <w:style w:type="paragraph" w:styleId="Cita">
    <w:name w:val="Quote"/>
    <w:basedOn w:val="Normal"/>
    <w:next w:val="Normal"/>
    <w:qFormat/>
    <w:rsid w:val="008615A4"/>
    <w:pPr>
      <w:spacing w:after="160" w:line="288" w:lineRule="auto"/>
      <w:ind w:left="708"/>
      <w:jc w:val="both"/>
    </w:pPr>
    <w:rPr>
      <w:rFonts w:ascii="Calibri" w:hAnsi="Calibri"/>
      <w:i/>
      <w:iCs/>
      <w:sz w:val="22"/>
      <w:szCs w:val="20"/>
      <w:lang w:val="en-US" w:eastAsia="en-US" w:bidi="en-US"/>
    </w:rPr>
  </w:style>
  <w:style w:type="paragraph" w:styleId="Citadestacada">
    <w:name w:val="Intense Quote"/>
    <w:basedOn w:val="Normal"/>
    <w:next w:val="Normal"/>
    <w:qFormat/>
    <w:rsid w:val="008615A4"/>
    <w:pPr>
      <w:pBdr>
        <w:top w:val="single" w:sz="4" w:space="12" w:color="95BA98"/>
        <w:left w:val="single" w:sz="4" w:space="15" w:color="95BA98"/>
        <w:bottom w:val="single" w:sz="12" w:space="10" w:color="527D55"/>
        <w:right w:val="single" w:sz="12" w:space="15" w:color="527D55"/>
        <w:between w:val="single" w:sz="4" w:space="12" w:color="95BA98"/>
        <w:bar w:val="single" w:sz="4" w:color="95BA98"/>
      </w:pBdr>
      <w:spacing w:after="160" w:line="300" w:lineRule="auto"/>
      <w:ind w:left="2506" w:right="432"/>
      <w:jc w:val="both"/>
    </w:pPr>
    <w:rPr>
      <w:rFonts w:ascii="Cambria" w:hAnsi="Cambria"/>
      <w:smallCaps/>
      <w:color w:val="527D55"/>
      <w:sz w:val="22"/>
      <w:szCs w:val="20"/>
      <w:lang w:val="en-US" w:eastAsia="en-US" w:bidi="en-US"/>
    </w:rPr>
  </w:style>
  <w:style w:type="paragraph" w:styleId="TtulodeTDC">
    <w:name w:val="Título de TDC"/>
    <w:basedOn w:val="Ttulo1"/>
    <w:next w:val="Normal"/>
    <w:uiPriority w:val="39"/>
    <w:qFormat/>
    <w:rsid w:val="008615A4"/>
    <w:pPr>
      <w:keepNext w:val="0"/>
      <w:spacing w:before="400"/>
      <w:ind w:left="708"/>
      <w:contextualSpacing/>
      <w:jc w:val="both"/>
      <w:outlineLvl w:val="9"/>
    </w:pPr>
    <w:rPr>
      <w:rFonts w:ascii="Cambria" w:hAnsi="Cambria" w:cs="Times New Roman"/>
      <w:b w:val="0"/>
      <w:bCs w:val="0"/>
      <w:smallCaps/>
      <w:color w:val="33342A"/>
      <w:spacing w:val="20"/>
      <w:kern w:val="0"/>
      <w:lang w:val="en-US" w:eastAsia="en-US" w:bidi="en-US"/>
    </w:rPr>
  </w:style>
  <w:style w:type="paragraph" w:styleId="Sangradetextonormal">
    <w:name w:val="Body Text Indent"/>
    <w:basedOn w:val="Normal"/>
    <w:link w:val="SangradetextonormalCar"/>
    <w:semiHidden/>
    <w:rsid w:val="008615A4"/>
    <w:pPr>
      <w:spacing w:after="160" w:line="480" w:lineRule="auto"/>
      <w:ind w:firstLine="360"/>
      <w:jc w:val="both"/>
    </w:pPr>
    <w:rPr>
      <w:sz w:val="22"/>
      <w:szCs w:val="20"/>
      <w:lang w:eastAsia="en-US" w:bidi="en-US"/>
    </w:rPr>
  </w:style>
  <w:style w:type="table" w:styleId="Tablaprofesional">
    <w:name w:val="Table Professional"/>
    <w:basedOn w:val="Tablanormal"/>
    <w:semiHidden/>
    <w:rsid w:val="008615A4"/>
    <w:pPr>
      <w:spacing w:after="160" w:line="288" w:lineRule="auto"/>
      <w:ind w:left="708"/>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
    <w:name w:val="Table Grid"/>
    <w:basedOn w:val="Tablanormal"/>
    <w:uiPriority w:val="59"/>
    <w:rsid w:val="008615A4"/>
    <w:pPr>
      <w:spacing w:after="160" w:line="288" w:lineRule="auto"/>
      <w:ind w:left="708"/>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8615A4"/>
    <w:pPr>
      <w:spacing w:after="160" w:line="288" w:lineRule="auto"/>
      <w:ind w:left="708"/>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basedOn w:val="Normal"/>
    <w:semiHidden/>
    <w:qFormat/>
    <w:rsid w:val="008615A4"/>
    <w:pPr>
      <w:ind w:left="708"/>
      <w:jc w:val="both"/>
    </w:pPr>
    <w:rPr>
      <w:rFonts w:ascii="Calibri" w:hAnsi="Calibri"/>
      <w:sz w:val="22"/>
      <w:szCs w:val="20"/>
      <w:lang w:val="en-US" w:eastAsia="en-US" w:bidi="en-US"/>
    </w:rPr>
  </w:style>
  <w:style w:type="paragraph" w:customStyle="1" w:styleId="Prrafodelista1">
    <w:name w:val="Párrafo de lista1"/>
    <w:basedOn w:val="Normal"/>
    <w:qFormat/>
    <w:rsid w:val="008615A4"/>
    <w:pPr>
      <w:spacing w:after="160" w:line="288" w:lineRule="auto"/>
      <w:ind w:left="720"/>
      <w:contextualSpacing/>
      <w:jc w:val="both"/>
    </w:pPr>
    <w:rPr>
      <w:rFonts w:ascii="Calibri" w:hAnsi="Calibri"/>
      <w:sz w:val="22"/>
      <w:szCs w:val="20"/>
      <w:lang w:val="en-US" w:eastAsia="en-US" w:bidi="en-US"/>
    </w:rPr>
  </w:style>
  <w:style w:type="paragraph" w:customStyle="1" w:styleId="Cita1">
    <w:name w:val="Cita1"/>
    <w:basedOn w:val="Normal"/>
    <w:next w:val="Normal"/>
    <w:semiHidden/>
    <w:qFormat/>
    <w:rsid w:val="008615A4"/>
    <w:pPr>
      <w:spacing w:after="160" w:line="288" w:lineRule="auto"/>
      <w:ind w:left="708"/>
      <w:jc w:val="both"/>
    </w:pPr>
    <w:rPr>
      <w:rFonts w:ascii="Calibri" w:hAnsi="Calibri"/>
      <w:i/>
      <w:iCs/>
      <w:sz w:val="22"/>
      <w:szCs w:val="20"/>
      <w:lang w:val="en-US" w:eastAsia="en-US" w:bidi="en-US"/>
    </w:rPr>
  </w:style>
  <w:style w:type="paragraph" w:customStyle="1" w:styleId="Citadestacada1">
    <w:name w:val="Cita destacada1"/>
    <w:basedOn w:val="Normal"/>
    <w:next w:val="Normal"/>
    <w:semiHidden/>
    <w:qFormat/>
    <w:rsid w:val="008615A4"/>
    <w:pPr>
      <w:pBdr>
        <w:top w:val="single" w:sz="4" w:space="12" w:color="95BA98"/>
        <w:left w:val="single" w:sz="4" w:space="15" w:color="95BA98"/>
        <w:bottom w:val="single" w:sz="12" w:space="10" w:color="527D55"/>
        <w:right w:val="single" w:sz="12" w:space="15" w:color="527D55"/>
        <w:between w:val="single" w:sz="4" w:space="12" w:color="95BA98"/>
        <w:bar w:val="single" w:sz="4" w:color="95BA98"/>
      </w:pBdr>
      <w:spacing w:after="160" w:line="300" w:lineRule="auto"/>
      <w:ind w:left="2506" w:right="432"/>
      <w:jc w:val="both"/>
    </w:pPr>
    <w:rPr>
      <w:rFonts w:ascii="Cambria" w:hAnsi="Cambria"/>
      <w:smallCaps/>
      <w:color w:val="527D55"/>
      <w:sz w:val="22"/>
      <w:szCs w:val="20"/>
      <w:lang w:val="en-US" w:eastAsia="en-US" w:bidi="en-US"/>
    </w:rPr>
  </w:style>
  <w:style w:type="paragraph" w:customStyle="1" w:styleId="TtulodeTDC1">
    <w:name w:val="Título de TDC1"/>
    <w:basedOn w:val="Ttulo1"/>
    <w:next w:val="Normal"/>
    <w:semiHidden/>
    <w:unhideWhenUsed/>
    <w:qFormat/>
    <w:rsid w:val="008615A4"/>
    <w:pPr>
      <w:keepNext w:val="0"/>
      <w:spacing w:before="400"/>
      <w:ind w:left="708"/>
      <w:contextualSpacing/>
      <w:jc w:val="both"/>
      <w:outlineLvl w:val="9"/>
    </w:pPr>
    <w:rPr>
      <w:rFonts w:ascii="Cambria" w:hAnsi="Cambria" w:cs="Times New Roman"/>
      <w:b w:val="0"/>
      <w:bCs w:val="0"/>
      <w:smallCaps/>
      <w:color w:val="33342A"/>
      <w:spacing w:val="20"/>
      <w:kern w:val="0"/>
      <w:lang w:val="en-US" w:eastAsia="en-US" w:bidi="en-US"/>
    </w:rPr>
  </w:style>
  <w:style w:type="paragraph" w:customStyle="1" w:styleId="Encabezado1">
    <w:name w:val="Encabezado1"/>
    <w:basedOn w:val="Normal"/>
    <w:next w:val="Textoindependiente"/>
    <w:rsid w:val="008615A4"/>
    <w:pPr>
      <w:keepNext/>
      <w:widowControl w:val="0"/>
      <w:suppressAutoHyphens/>
      <w:spacing w:before="240" w:after="120"/>
    </w:pPr>
    <w:rPr>
      <w:rFonts w:ascii="Arial" w:eastAsia="MS Mincho" w:hAnsi="Arial" w:cs="Tahoma"/>
      <w:kern w:val="1"/>
      <w:sz w:val="28"/>
      <w:szCs w:val="28"/>
      <w:lang w:val="es-ES_tradnl"/>
    </w:rPr>
  </w:style>
  <w:style w:type="paragraph" w:styleId="Textoindependiente">
    <w:name w:val="Body Text"/>
    <w:basedOn w:val="Normal"/>
    <w:link w:val="TextoindependienteCar"/>
    <w:uiPriority w:val="99"/>
    <w:rsid w:val="008615A4"/>
    <w:pPr>
      <w:widowControl w:val="0"/>
      <w:suppressAutoHyphens/>
      <w:spacing w:after="120"/>
    </w:pPr>
    <w:rPr>
      <w:rFonts w:eastAsia="Lucida Sans Unicode"/>
      <w:kern w:val="1"/>
      <w:lang w:val="es-ES_tradnl"/>
    </w:rPr>
  </w:style>
  <w:style w:type="paragraph" w:styleId="Lista">
    <w:name w:val="List"/>
    <w:basedOn w:val="Textoindependiente"/>
    <w:rsid w:val="008615A4"/>
    <w:rPr>
      <w:rFonts w:cs="Tahoma"/>
    </w:rPr>
  </w:style>
  <w:style w:type="paragraph" w:customStyle="1" w:styleId="Etiqueta">
    <w:name w:val="Etiqueta"/>
    <w:basedOn w:val="Normal"/>
    <w:semiHidden/>
    <w:rsid w:val="008615A4"/>
    <w:pPr>
      <w:widowControl w:val="0"/>
      <w:suppressLineNumbers/>
      <w:suppressAutoHyphens/>
      <w:spacing w:before="120" w:after="120"/>
    </w:pPr>
    <w:rPr>
      <w:rFonts w:eastAsia="Lucida Sans Unicode" w:cs="Tahoma"/>
      <w:i/>
      <w:iCs/>
      <w:kern w:val="1"/>
      <w:lang w:val="es-ES_tradnl"/>
    </w:rPr>
  </w:style>
  <w:style w:type="paragraph" w:customStyle="1" w:styleId="ndice">
    <w:name w:val="Índice"/>
    <w:basedOn w:val="Normal"/>
    <w:rsid w:val="008615A4"/>
    <w:pPr>
      <w:widowControl w:val="0"/>
      <w:suppressLineNumbers/>
      <w:suppressAutoHyphens/>
    </w:pPr>
    <w:rPr>
      <w:rFonts w:eastAsia="Lucida Sans Unicode" w:cs="Tahoma"/>
      <w:kern w:val="1"/>
      <w:lang w:val="es-ES_tradnl"/>
    </w:rPr>
  </w:style>
  <w:style w:type="paragraph" w:customStyle="1" w:styleId="Contenidodelatabla">
    <w:name w:val="Contenido de la tabla"/>
    <w:basedOn w:val="Normal"/>
    <w:semiHidden/>
    <w:rsid w:val="008615A4"/>
    <w:pPr>
      <w:widowControl w:val="0"/>
      <w:suppressLineNumbers/>
      <w:suppressAutoHyphens/>
    </w:pPr>
    <w:rPr>
      <w:rFonts w:eastAsia="Lucida Sans Unicode"/>
      <w:kern w:val="1"/>
      <w:lang w:val="es-ES_tradnl"/>
    </w:rPr>
  </w:style>
  <w:style w:type="paragraph" w:customStyle="1" w:styleId="Encabezadodelatabla">
    <w:name w:val="Encabezado de la tabla"/>
    <w:basedOn w:val="Contenidodelatabla"/>
    <w:rsid w:val="008615A4"/>
    <w:pPr>
      <w:jc w:val="center"/>
    </w:pPr>
    <w:rPr>
      <w:b/>
      <w:bCs/>
    </w:rPr>
  </w:style>
  <w:style w:type="paragraph" w:customStyle="1" w:styleId="Contenidodelmarco">
    <w:name w:val="Contenido del marco"/>
    <w:basedOn w:val="Textoindependiente"/>
    <w:semiHidden/>
    <w:rsid w:val="008615A4"/>
  </w:style>
  <w:style w:type="paragraph" w:customStyle="1" w:styleId="Contenidodelista">
    <w:name w:val="Contenido de lista"/>
    <w:basedOn w:val="Normal"/>
    <w:semiHidden/>
    <w:rsid w:val="008615A4"/>
    <w:pPr>
      <w:widowControl w:val="0"/>
      <w:suppressAutoHyphens/>
      <w:ind w:left="567"/>
    </w:pPr>
    <w:rPr>
      <w:rFonts w:eastAsia="Lucida Sans Unicode"/>
      <w:kern w:val="1"/>
      <w:lang w:val="es-ES_tradnl"/>
    </w:rPr>
  </w:style>
  <w:style w:type="paragraph" w:customStyle="1" w:styleId="Default">
    <w:name w:val="Default"/>
    <w:basedOn w:val="Normal"/>
    <w:rsid w:val="008615A4"/>
    <w:pPr>
      <w:widowControl w:val="0"/>
      <w:suppressAutoHyphens/>
      <w:autoSpaceDE w:val="0"/>
    </w:pPr>
    <w:rPr>
      <w:rFonts w:ascii="Arial" w:eastAsia="Arial" w:hAnsi="Arial"/>
      <w:color w:val="000000"/>
      <w:kern w:val="1"/>
      <w:lang w:val="es-ES_tradnl"/>
    </w:rPr>
  </w:style>
  <w:style w:type="paragraph" w:customStyle="1" w:styleId="Textopreformateado">
    <w:name w:val="Texto preformateado"/>
    <w:basedOn w:val="Normal"/>
    <w:rsid w:val="008615A4"/>
    <w:pPr>
      <w:widowControl w:val="0"/>
      <w:suppressAutoHyphens/>
    </w:pPr>
    <w:rPr>
      <w:rFonts w:ascii="Courier New" w:eastAsia="Courier New" w:hAnsi="Courier New" w:cs="Courier New"/>
      <w:kern w:val="1"/>
      <w:sz w:val="20"/>
      <w:szCs w:val="20"/>
      <w:lang w:val="es-ES_tradnl"/>
    </w:rPr>
  </w:style>
  <w:style w:type="paragraph" w:customStyle="1" w:styleId="Sumario">
    <w:name w:val="Sumario"/>
    <w:basedOn w:val="Normal"/>
    <w:rsid w:val="008615A4"/>
    <w:pPr>
      <w:spacing w:after="480"/>
      <w:ind w:left="567"/>
      <w:jc w:val="both"/>
    </w:pPr>
    <w:rPr>
      <w:rFonts w:ascii="Garamond" w:hAnsi="Garamond"/>
      <w:smallCaps/>
      <w:sz w:val="22"/>
      <w:szCs w:val="22"/>
    </w:rPr>
  </w:style>
  <w:style w:type="paragraph" w:customStyle="1" w:styleId="TtuloNivel1">
    <w:name w:val="Título Nivel1"/>
    <w:basedOn w:val="Normal"/>
    <w:link w:val="TtuloNivel1Car"/>
    <w:rsid w:val="008615A4"/>
    <w:pPr>
      <w:ind w:left="3119"/>
      <w:jc w:val="right"/>
      <w:outlineLvl w:val="0"/>
    </w:pPr>
    <w:rPr>
      <w:rFonts w:ascii="Garamond" w:hAnsi="Garamond"/>
      <w:b/>
      <w:sz w:val="32"/>
      <w:szCs w:val="32"/>
    </w:rPr>
  </w:style>
  <w:style w:type="paragraph" w:customStyle="1" w:styleId="Ttulo2Nivel1">
    <w:name w:val="Título2Nivel1"/>
    <w:basedOn w:val="Normal"/>
    <w:link w:val="Ttulo2Nivel1Car"/>
    <w:rsid w:val="005960E9"/>
    <w:pPr>
      <w:numPr>
        <w:numId w:val="3"/>
      </w:numPr>
      <w:spacing w:line="360" w:lineRule="auto"/>
      <w:ind w:left="0" w:firstLine="0"/>
      <w:jc w:val="both"/>
    </w:pPr>
    <w:rPr>
      <w:rFonts w:ascii="Garamond" w:hAnsi="Garamond"/>
      <w:b/>
      <w:sz w:val="28"/>
      <w:szCs w:val="28"/>
    </w:rPr>
  </w:style>
  <w:style w:type="paragraph" w:customStyle="1" w:styleId="NormalJL">
    <w:name w:val="NormalJL"/>
    <w:basedOn w:val="Normal"/>
    <w:link w:val="NormalJLCar"/>
    <w:rsid w:val="008615A4"/>
    <w:pPr>
      <w:spacing w:after="120" w:line="360" w:lineRule="auto"/>
      <w:ind w:firstLine="709"/>
      <w:jc w:val="both"/>
    </w:pPr>
    <w:rPr>
      <w:rFonts w:ascii="Garamond" w:hAnsi="Garamond"/>
    </w:rPr>
  </w:style>
  <w:style w:type="paragraph" w:customStyle="1" w:styleId="Ttulo3Nivel2">
    <w:name w:val="Título3Nivel2"/>
    <w:basedOn w:val="Normal"/>
    <w:next w:val="NormalJL"/>
    <w:rsid w:val="008615A4"/>
    <w:pPr>
      <w:numPr>
        <w:ilvl w:val="1"/>
        <w:numId w:val="3"/>
      </w:numPr>
      <w:spacing w:before="600" w:after="360"/>
      <w:jc w:val="both"/>
      <w:outlineLvl w:val="1"/>
    </w:pPr>
    <w:rPr>
      <w:rFonts w:ascii="Garamond" w:hAnsi="Garamond"/>
      <w:sz w:val="28"/>
      <w:szCs w:val="28"/>
    </w:rPr>
  </w:style>
  <w:style w:type="paragraph" w:customStyle="1" w:styleId="Estilo1">
    <w:name w:val="Estilo1"/>
    <w:basedOn w:val="Ttulo2Nivel1"/>
    <w:rsid w:val="008615A4"/>
    <w:pPr>
      <w:numPr>
        <w:ilvl w:val="1"/>
        <w:numId w:val="2"/>
      </w:numPr>
      <w:outlineLvl w:val="1"/>
    </w:pPr>
    <w:rPr>
      <w:b w:val="0"/>
    </w:rPr>
  </w:style>
  <w:style w:type="paragraph" w:customStyle="1" w:styleId="TtuloCuadro">
    <w:name w:val="TítuloCuadro"/>
    <w:basedOn w:val="Normal"/>
    <w:link w:val="TtuloCuadroCar"/>
    <w:rsid w:val="008615A4"/>
    <w:pPr>
      <w:spacing w:after="120"/>
      <w:ind w:left="567" w:right="567"/>
      <w:contextualSpacing/>
      <w:jc w:val="center"/>
    </w:pPr>
    <w:rPr>
      <w:rFonts w:ascii="Garamond" w:hAnsi="Garamond"/>
      <w:i/>
      <w:sz w:val="26"/>
      <w:szCs w:val="26"/>
    </w:rPr>
  </w:style>
  <w:style w:type="character" w:customStyle="1" w:styleId="TtuloNivel1Car">
    <w:name w:val="Título Nivel1 Car"/>
    <w:link w:val="TtuloNivel1"/>
    <w:rsid w:val="008615A4"/>
    <w:rPr>
      <w:rFonts w:ascii="Garamond" w:hAnsi="Garamond"/>
      <w:b/>
      <w:sz w:val="32"/>
      <w:szCs w:val="32"/>
      <w:lang w:val="es-ES" w:eastAsia="es-ES" w:bidi="ar-SA"/>
    </w:rPr>
  </w:style>
  <w:style w:type="paragraph" w:customStyle="1" w:styleId="EstiloTtuloNivel1SinNegritaVersales">
    <w:name w:val="Estilo Título Nivel1 + Sin Negrita Versales"/>
    <w:basedOn w:val="TtuloNivel1"/>
    <w:rsid w:val="008615A4"/>
    <w:rPr>
      <w:b w:val="0"/>
      <w:smallCaps/>
    </w:rPr>
  </w:style>
  <w:style w:type="paragraph" w:customStyle="1" w:styleId="EstiloTtuloCuadroSinCursivaVersales">
    <w:name w:val="Estilo TítuloCuadro + Sin Cursiva Versales"/>
    <w:basedOn w:val="TtuloCuadro"/>
    <w:link w:val="EstiloTtuloCuadroSinCursivaVersalesCar"/>
    <w:rsid w:val="008615A4"/>
    <w:rPr>
      <w:i w:val="0"/>
      <w:smallCaps/>
    </w:rPr>
  </w:style>
  <w:style w:type="character" w:customStyle="1" w:styleId="TtuloCuadroCar">
    <w:name w:val="TítuloCuadro Car"/>
    <w:link w:val="TtuloCuadro"/>
    <w:rsid w:val="008615A4"/>
    <w:rPr>
      <w:rFonts w:ascii="Garamond" w:hAnsi="Garamond"/>
      <w:i/>
      <w:sz w:val="26"/>
      <w:szCs w:val="26"/>
      <w:lang w:val="es-ES" w:eastAsia="es-ES" w:bidi="ar-SA"/>
    </w:rPr>
  </w:style>
  <w:style w:type="character" w:customStyle="1" w:styleId="EstiloTtuloCuadroSinCursivaVersalesCar">
    <w:name w:val="Estilo TítuloCuadro + Sin Cursiva Versales Car"/>
    <w:link w:val="EstiloTtuloCuadroSinCursivaVersales"/>
    <w:rsid w:val="008615A4"/>
    <w:rPr>
      <w:rFonts w:ascii="Garamond" w:hAnsi="Garamond"/>
      <w:i/>
      <w:smallCaps/>
      <w:sz w:val="26"/>
      <w:szCs w:val="26"/>
      <w:lang w:val="es-ES" w:eastAsia="es-ES" w:bidi="ar-SA"/>
    </w:rPr>
  </w:style>
  <w:style w:type="paragraph" w:customStyle="1" w:styleId="BolosJL">
    <w:name w:val="BolosJL"/>
    <w:basedOn w:val="NormalJL"/>
    <w:rsid w:val="008615A4"/>
    <w:pPr>
      <w:numPr>
        <w:numId w:val="4"/>
      </w:numPr>
    </w:pPr>
  </w:style>
  <w:style w:type="paragraph" w:customStyle="1" w:styleId="FuenteJL">
    <w:name w:val="FuenteJL"/>
    <w:basedOn w:val="NormalJL"/>
    <w:next w:val="NormalJL"/>
    <w:link w:val="FuenteJLCar"/>
    <w:rsid w:val="008615A4"/>
    <w:pPr>
      <w:spacing w:before="120" w:after="360" w:line="240" w:lineRule="auto"/>
      <w:ind w:firstLine="425"/>
      <w:contextualSpacing/>
    </w:pPr>
    <w:rPr>
      <w:sz w:val="20"/>
      <w:szCs w:val="20"/>
    </w:rPr>
  </w:style>
  <w:style w:type="paragraph" w:customStyle="1" w:styleId="BibliografiaJL">
    <w:name w:val="BibliografiaJL"/>
    <w:basedOn w:val="NormalJL"/>
    <w:rsid w:val="008615A4"/>
    <w:pPr>
      <w:spacing w:after="240" w:line="240" w:lineRule="auto"/>
      <w:ind w:left="709" w:hanging="709"/>
    </w:pPr>
  </w:style>
  <w:style w:type="character" w:customStyle="1" w:styleId="NormalJLCar">
    <w:name w:val="NormalJL Car"/>
    <w:link w:val="NormalJL"/>
    <w:rsid w:val="00F97154"/>
    <w:rPr>
      <w:rFonts w:ascii="Garamond" w:hAnsi="Garamond"/>
      <w:sz w:val="24"/>
      <w:szCs w:val="24"/>
      <w:lang w:val="es-ES" w:eastAsia="es-ES" w:bidi="ar-SA"/>
    </w:rPr>
  </w:style>
  <w:style w:type="character" w:customStyle="1" w:styleId="FuenteJLCar">
    <w:name w:val="FuenteJL Car"/>
    <w:basedOn w:val="NormalJLCar"/>
    <w:link w:val="FuenteJL"/>
    <w:rsid w:val="009E0F05"/>
    <w:rPr>
      <w:rFonts w:ascii="Garamond" w:hAnsi="Garamond"/>
      <w:sz w:val="24"/>
      <w:szCs w:val="24"/>
      <w:lang w:val="es-ES" w:eastAsia="es-ES" w:bidi="ar-SA"/>
    </w:rPr>
  </w:style>
  <w:style w:type="character" w:customStyle="1" w:styleId="hps">
    <w:name w:val="hps"/>
    <w:rsid w:val="001C6B2B"/>
  </w:style>
  <w:style w:type="character" w:customStyle="1" w:styleId="txt">
    <w:name w:val="txt"/>
    <w:rsid w:val="001C6B2B"/>
  </w:style>
  <w:style w:type="character" w:styleId="Textoennegrita">
    <w:name w:val="Strong"/>
    <w:uiPriority w:val="22"/>
    <w:qFormat/>
    <w:rsid w:val="001C6B2B"/>
    <w:rPr>
      <w:b/>
      <w:bCs/>
    </w:rPr>
  </w:style>
  <w:style w:type="character" w:customStyle="1" w:styleId="st1">
    <w:name w:val="st1"/>
    <w:rsid w:val="00FB0989"/>
  </w:style>
  <w:style w:type="paragraph" w:styleId="TDC1">
    <w:name w:val="toc 1"/>
    <w:basedOn w:val="Normal"/>
    <w:next w:val="Normal"/>
    <w:autoRedefine/>
    <w:uiPriority w:val="39"/>
    <w:qFormat/>
    <w:rsid w:val="00D8157B"/>
  </w:style>
  <w:style w:type="character" w:customStyle="1" w:styleId="Ttulo1Car">
    <w:name w:val="Título 1 Car"/>
    <w:link w:val="Ttulo1"/>
    <w:uiPriority w:val="9"/>
    <w:rsid w:val="00D8157B"/>
    <w:rPr>
      <w:rFonts w:ascii="Arial" w:hAnsi="Arial" w:cs="Arial"/>
      <w:b/>
      <w:bCs/>
      <w:kern w:val="32"/>
      <w:sz w:val="32"/>
      <w:szCs w:val="32"/>
    </w:rPr>
  </w:style>
  <w:style w:type="character" w:customStyle="1" w:styleId="Ttulo2Car">
    <w:name w:val="Título 2 Car"/>
    <w:link w:val="Ttulo2"/>
    <w:rsid w:val="007E081A"/>
    <w:rPr>
      <w:rFonts w:ascii="Garamond" w:hAnsi="Garamond"/>
      <w:b/>
      <w:smallCaps/>
      <w:spacing w:val="20"/>
      <w:sz w:val="28"/>
      <w:szCs w:val="28"/>
      <w:lang w:val="en-US" w:eastAsia="en-US" w:bidi="en-US"/>
    </w:rPr>
  </w:style>
  <w:style w:type="character" w:customStyle="1" w:styleId="Ttulo3Car">
    <w:name w:val="Título 3 Car"/>
    <w:link w:val="Ttulo3"/>
    <w:rsid w:val="00D8157B"/>
    <w:rPr>
      <w:rFonts w:ascii="Cambria" w:hAnsi="Cambria"/>
      <w:smallCaps/>
      <w:color w:val="676A55"/>
      <w:spacing w:val="20"/>
      <w:sz w:val="24"/>
      <w:szCs w:val="24"/>
      <w:lang w:val="en-US" w:eastAsia="en-US" w:bidi="en-US"/>
    </w:rPr>
  </w:style>
  <w:style w:type="character" w:customStyle="1" w:styleId="Ttulo4Car">
    <w:name w:val="Título 4 Car"/>
    <w:link w:val="Ttulo4"/>
    <w:uiPriority w:val="9"/>
    <w:rsid w:val="00D8157B"/>
    <w:rPr>
      <w:rFonts w:ascii="Cambria" w:hAnsi="Cambria"/>
      <w:b/>
      <w:bCs/>
      <w:smallCaps/>
      <w:color w:val="90947A"/>
      <w:spacing w:val="20"/>
      <w:sz w:val="22"/>
      <w:lang w:val="en-US" w:eastAsia="en-US" w:bidi="en-US"/>
    </w:rPr>
  </w:style>
  <w:style w:type="character" w:customStyle="1" w:styleId="Ttulo5Car">
    <w:name w:val="Título 5 Car"/>
    <w:link w:val="Ttulo5"/>
    <w:rsid w:val="00D8157B"/>
    <w:rPr>
      <w:rFonts w:ascii="Cambria" w:hAnsi="Cambria"/>
      <w:smallCaps/>
      <w:color w:val="90947A"/>
      <w:spacing w:val="20"/>
      <w:sz w:val="22"/>
      <w:lang w:val="en-US" w:eastAsia="en-US" w:bidi="en-US"/>
    </w:rPr>
  </w:style>
  <w:style w:type="character" w:customStyle="1" w:styleId="Ttulo6Car">
    <w:name w:val="Título 6 Car"/>
    <w:link w:val="Ttulo6"/>
    <w:rsid w:val="00D8157B"/>
    <w:rPr>
      <w:rFonts w:ascii="Cambria" w:hAnsi="Cambria"/>
      <w:smallCaps/>
      <w:color w:val="898D55"/>
      <w:spacing w:val="20"/>
      <w:sz w:val="22"/>
      <w:lang w:val="en-US" w:eastAsia="en-US" w:bidi="en-US"/>
    </w:rPr>
  </w:style>
  <w:style w:type="character" w:customStyle="1" w:styleId="Ttulo7Car">
    <w:name w:val="Título 7 Car"/>
    <w:link w:val="Ttulo7"/>
    <w:rsid w:val="00D8157B"/>
    <w:rPr>
      <w:rFonts w:ascii="Cambria" w:hAnsi="Cambria"/>
      <w:b/>
      <w:bCs/>
      <w:smallCaps/>
      <w:color w:val="898D55"/>
      <w:spacing w:val="20"/>
      <w:sz w:val="16"/>
      <w:szCs w:val="16"/>
      <w:lang w:val="en-US" w:eastAsia="en-US" w:bidi="en-US"/>
    </w:rPr>
  </w:style>
  <w:style w:type="character" w:customStyle="1" w:styleId="Ttulo8Car">
    <w:name w:val="Título 8 Car"/>
    <w:link w:val="Ttulo8"/>
    <w:rsid w:val="00D8157B"/>
    <w:rPr>
      <w:rFonts w:ascii="Cambria" w:hAnsi="Cambria"/>
      <w:b/>
      <w:smallCaps/>
      <w:color w:val="898D55"/>
      <w:spacing w:val="20"/>
      <w:sz w:val="16"/>
      <w:szCs w:val="16"/>
      <w:lang w:val="en-US" w:eastAsia="en-US" w:bidi="en-US"/>
    </w:rPr>
  </w:style>
  <w:style w:type="character" w:customStyle="1" w:styleId="Ttulo9Car">
    <w:name w:val="Título 9 Car"/>
    <w:link w:val="Ttulo9"/>
    <w:rsid w:val="00D8157B"/>
    <w:rPr>
      <w:rFonts w:ascii="Cambria" w:hAnsi="Cambria"/>
      <w:smallCaps/>
      <w:color w:val="898D55"/>
      <w:spacing w:val="20"/>
      <w:sz w:val="16"/>
      <w:szCs w:val="16"/>
      <w:lang w:val="en-US" w:eastAsia="en-US" w:bidi="en-US"/>
    </w:rPr>
  </w:style>
  <w:style w:type="paragraph" w:styleId="Continuarlista2">
    <w:name w:val="List Continue 2"/>
    <w:basedOn w:val="Normal"/>
    <w:rsid w:val="00D8157B"/>
    <w:pPr>
      <w:widowControl w:val="0"/>
      <w:autoSpaceDE w:val="0"/>
      <w:autoSpaceDN w:val="0"/>
      <w:adjustRightInd w:val="0"/>
      <w:spacing w:after="120" w:line="480" w:lineRule="auto"/>
      <w:ind w:left="566"/>
      <w:jc w:val="both"/>
    </w:pPr>
    <w:rPr>
      <w:rFonts w:ascii="Arial" w:eastAsia="Calibri" w:hAnsi="Arial" w:cs="Arial"/>
      <w:snapToGrid w:val="0"/>
      <w:sz w:val="22"/>
      <w:szCs w:val="22"/>
      <w:lang w:eastAsia="en-US"/>
    </w:rPr>
  </w:style>
  <w:style w:type="character" w:styleId="Refdenotaalfinal">
    <w:name w:val="endnote reference"/>
    <w:uiPriority w:val="99"/>
    <w:rsid w:val="00D8157B"/>
    <w:rPr>
      <w:vertAlign w:val="superscript"/>
    </w:rPr>
  </w:style>
  <w:style w:type="character" w:customStyle="1" w:styleId="EncabezadoCar">
    <w:name w:val="Encabezado Car"/>
    <w:link w:val="Encabezado"/>
    <w:rsid w:val="00D8157B"/>
    <w:rPr>
      <w:sz w:val="24"/>
      <w:szCs w:val="24"/>
    </w:rPr>
  </w:style>
  <w:style w:type="paragraph" w:styleId="Textonotaalfinal">
    <w:name w:val="endnote text"/>
    <w:basedOn w:val="Normal"/>
    <w:link w:val="TextonotaalfinalCar"/>
    <w:uiPriority w:val="99"/>
    <w:rsid w:val="00D8157B"/>
    <w:pPr>
      <w:widowControl w:val="0"/>
      <w:autoSpaceDE w:val="0"/>
      <w:autoSpaceDN w:val="0"/>
      <w:adjustRightInd w:val="0"/>
      <w:spacing w:line="480" w:lineRule="auto"/>
      <w:jc w:val="both"/>
    </w:pPr>
    <w:rPr>
      <w:rFonts w:ascii="Arial" w:eastAsia="Calibri" w:hAnsi="Arial" w:cs="Arial"/>
      <w:snapToGrid w:val="0"/>
      <w:sz w:val="22"/>
      <w:szCs w:val="22"/>
      <w:lang w:eastAsia="en-US"/>
    </w:rPr>
  </w:style>
  <w:style w:type="character" w:customStyle="1" w:styleId="TextonotaalfinalCar">
    <w:name w:val="Texto nota al final Car"/>
    <w:link w:val="Textonotaalfinal"/>
    <w:uiPriority w:val="99"/>
    <w:rsid w:val="00D8157B"/>
    <w:rPr>
      <w:rFonts w:ascii="Arial" w:eastAsia="Calibri" w:hAnsi="Arial" w:cs="Arial"/>
      <w:snapToGrid w:val="0"/>
      <w:sz w:val="22"/>
      <w:szCs w:val="22"/>
      <w:lang w:eastAsia="en-US"/>
    </w:rPr>
  </w:style>
  <w:style w:type="character" w:customStyle="1" w:styleId="TextoindependienteCar">
    <w:name w:val="Texto independiente Car"/>
    <w:link w:val="Textoindependiente"/>
    <w:uiPriority w:val="99"/>
    <w:rsid w:val="00D8157B"/>
    <w:rPr>
      <w:rFonts w:eastAsia="Lucida Sans Unicode"/>
      <w:kern w:val="1"/>
      <w:sz w:val="24"/>
      <w:szCs w:val="24"/>
      <w:lang w:val="es-ES_tradnl"/>
    </w:rPr>
  </w:style>
  <w:style w:type="character" w:customStyle="1" w:styleId="SangradetextonormalCar">
    <w:name w:val="Sangría de texto normal Car"/>
    <w:link w:val="Sangradetextonormal"/>
    <w:semiHidden/>
    <w:rsid w:val="00D8157B"/>
    <w:rPr>
      <w:sz w:val="22"/>
      <w:lang w:eastAsia="en-US" w:bidi="en-US"/>
    </w:rPr>
  </w:style>
  <w:style w:type="paragraph" w:styleId="Sangra2detindependiente">
    <w:name w:val="Body Text Indent 2"/>
    <w:basedOn w:val="Normal"/>
    <w:link w:val="Sangra2detindependienteCar"/>
    <w:rsid w:val="00D8157B"/>
    <w:pPr>
      <w:widowControl w:val="0"/>
      <w:autoSpaceDE w:val="0"/>
      <w:autoSpaceDN w:val="0"/>
      <w:adjustRightInd w:val="0"/>
      <w:spacing w:line="480" w:lineRule="auto"/>
      <w:ind w:left="720"/>
      <w:jc w:val="both"/>
    </w:pPr>
    <w:rPr>
      <w:rFonts w:ascii="Arial" w:eastAsia="Calibri" w:hAnsi="Arial" w:cs="Arial"/>
      <w:b/>
      <w:snapToGrid w:val="0"/>
      <w:sz w:val="22"/>
      <w:szCs w:val="22"/>
      <w:u w:val="single"/>
      <w:lang w:eastAsia="en-US"/>
    </w:rPr>
  </w:style>
  <w:style w:type="character" w:customStyle="1" w:styleId="Sangra2detindependienteCar">
    <w:name w:val="Sangría 2 de t. independiente Car"/>
    <w:link w:val="Sangra2detindependiente"/>
    <w:rsid w:val="00D8157B"/>
    <w:rPr>
      <w:rFonts w:ascii="Arial" w:eastAsia="Calibri" w:hAnsi="Arial" w:cs="Arial"/>
      <w:b/>
      <w:snapToGrid w:val="0"/>
      <w:sz w:val="22"/>
      <w:szCs w:val="22"/>
      <w:u w:val="single"/>
      <w:lang w:eastAsia="en-US"/>
    </w:rPr>
  </w:style>
  <w:style w:type="paragraph" w:styleId="Textoindependiente3">
    <w:name w:val="Body Text 3"/>
    <w:basedOn w:val="Normal"/>
    <w:link w:val="Textoindependiente3Car"/>
    <w:rsid w:val="00D8157B"/>
    <w:pPr>
      <w:widowControl w:val="0"/>
      <w:autoSpaceDE w:val="0"/>
      <w:autoSpaceDN w:val="0"/>
      <w:adjustRightInd w:val="0"/>
      <w:spacing w:line="480" w:lineRule="auto"/>
      <w:jc w:val="both"/>
    </w:pPr>
    <w:rPr>
      <w:rFonts w:ascii="Arial" w:eastAsia="Calibri" w:hAnsi="Arial" w:cs="Arial"/>
      <w:snapToGrid w:val="0"/>
      <w:sz w:val="22"/>
      <w:szCs w:val="22"/>
      <w:lang w:eastAsia="en-US"/>
    </w:rPr>
  </w:style>
  <w:style w:type="character" w:customStyle="1" w:styleId="Textoindependiente3Car">
    <w:name w:val="Texto independiente 3 Car"/>
    <w:link w:val="Textoindependiente3"/>
    <w:rsid w:val="00D8157B"/>
    <w:rPr>
      <w:rFonts w:ascii="Arial" w:eastAsia="Calibri" w:hAnsi="Arial" w:cs="Arial"/>
      <w:snapToGrid w:val="0"/>
      <w:sz w:val="22"/>
      <w:szCs w:val="22"/>
      <w:lang w:eastAsia="en-US"/>
    </w:rPr>
  </w:style>
  <w:style w:type="paragraph" w:styleId="Textoindependiente2">
    <w:name w:val="Body Text 2"/>
    <w:basedOn w:val="Normal"/>
    <w:link w:val="Textoindependiente2Car"/>
    <w:rsid w:val="00D8157B"/>
    <w:pPr>
      <w:widowControl w:val="0"/>
      <w:autoSpaceDE w:val="0"/>
      <w:autoSpaceDN w:val="0"/>
      <w:adjustRightInd w:val="0"/>
      <w:spacing w:line="480" w:lineRule="auto"/>
      <w:jc w:val="center"/>
    </w:pPr>
    <w:rPr>
      <w:rFonts w:ascii="Arial" w:eastAsia="Calibri" w:hAnsi="Arial" w:cs="Arial"/>
      <w:b/>
      <w:i/>
      <w:snapToGrid w:val="0"/>
      <w:sz w:val="52"/>
      <w:szCs w:val="22"/>
      <w:lang w:eastAsia="en-US"/>
    </w:rPr>
  </w:style>
  <w:style w:type="character" w:customStyle="1" w:styleId="Textoindependiente2Car">
    <w:name w:val="Texto independiente 2 Car"/>
    <w:link w:val="Textoindependiente2"/>
    <w:rsid w:val="00D8157B"/>
    <w:rPr>
      <w:rFonts w:ascii="Arial" w:eastAsia="Calibri" w:hAnsi="Arial" w:cs="Arial"/>
      <w:b/>
      <w:i/>
      <w:snapToGrid w:val="0"/>
      <w:sz w:val="52"/>
      <w:szCs w:val="22"/>
      <w:lang w:eastAsia="en-US"/>
    </w:rPr>
  </w:style>
  <w:style w:type="paragraph" w:styleId="Sangra3detindependiente">
    <w:name w:val="Body Text Indent 3"/>
    <w:basedOn w:val="Normal"/>
    <w:link w:val="Sangra3detindependienteCar"/>
    <w:rsid w:val="00D8157B"/>
    <w:pPr>
      <w:widowControl w:val="0"/>
      <w:autoSpaceDE w:val="0"/>
      <w:autoSpaceDN w:val="0"/>
      <w:adjustRightInd w:val="0"/>
      <w:spacing w:line="480" w:lineRule="auto"/>
      <w:ind w:firstLine="720"/>
      <w:jc w:val="both"/>
    </w:pPr>
    <w:rPr>
      <w:rFonts w:ascii="Arial" w:eastAsia="Calibri" w:hAnsi="Arial" w:cs="Arial"/>
      <w:snapToGrid w:val="0"/>
      <w:sz w:val="22"/>
      <w:szCs w:val="22"/>
      <w:lang w:eastAsia="en-US"/>
    </w:rPr>
  </w:style>
  <w:style w:type="character" w:customStyle="1" w:styleId="Sangra3detindependienteCar">
    <w:name w:val="Sangría 3 de t. independiente Car"/>
    <w:link w:val="Sangra3detindependiente"/>
    <w:rsid w:val="00D8157B"/>
    <w:rPr>
      <w:rFonts w:ascii="Arial" w:eastAsia="Calibri" w:hAnsi="Arial" w:cs="Arial"/>
      <w:snapToGrid w:val="0"/>
      <w:sz w:val="22"/>
      <w:szCs w:val="22"/>
      <w:lang w:eastAsia="en-US"/>
    </w:rPr>
  </w:style>
  <w:style w:type="character" w:customStyle="1" w:styleId="TextocomentarioCar">
    <w:name w:val="Texto comentario Car"/>
    <w:link w:val="Textocomentario"/>
    <w:semiHidden/>
    <w:rsid w:val="00D8157B"/>
  </w:style>
  <w:style w:type="character" w:customStyle="1" w:styleId="MapadeldocumentoCar">
    <w:name w:val="Mapa del documento Car"/>
    <w:link w:val="Mapadeldocumento"/>
    <w:semiHidden/>
    <w:rsid w:val="00D8157B"/>
    <w:rPr>
      <w:rFonts w:ascii="Tahoma" w:hAnsi="Tahoma" w:cs="Tahoma"/>
      <w:shd w:val="clear" w:color="auto" w:fill="000080"/>
    </w:rPr>
  </w:style>
  <w:style w:type="paragraph" w:styleId="ndice1">
    <w:name w:val="index 1"/>
    <w:basedOn w:val="Normal"/>
    <w:next w:val="Normal"/>
    <w:autoRedefine/>
    <w:rsid w:val="00D8157B"/>
    <w:pPr>
      <w:widowControl w:val="0"/>
      <w:autoSpaceDE w:val="0"/>
      <w:autoSpaceDN w:val="0"/>
      <w:adjustRightInd w:val="0"/>
      <w:spacing w:line="480" w:lineRule="auto"/>
      <w:ind w:left="200" w:hanging="200"/>
      <w:jc w:val="both"/>
    </w:pPr>
    <w:rPr>
      <w:rFonts w:ascii="Arial" w:eastAsia="Calibri" w:hAnsi="Arial" w:cs="Arial"/>
      <w:snapToGrid w:val="0"/>
      <w:sz w:val="18"/>
      <w:szCs w:val="22"/>
      <w:lang w:eastAsia="en-US"/>
    </w:rPr>
  </w:style>
  <w:style w:type="paragraph" w:styleId="ndice2">
    <w:name w:val="index 2"/>
    <w:basedOn w:val="Normal"/>
    <w:next w:val="Normal"/>
    <w:autoRedefine/>
    <w:rsid w:val="00D8157B"/>
    <w:pPr>
      <w:widowControl w:val="0"/>
      <w:autoSpaceDE w:val="0"/>
      <w:autoSpaceDN w:val="0"/>
      <w:adjustRightInd w:val="0"/>
      <w:spacing w:line="480" w:lineRule="auto"/>
      <w:ind w:left="400" w:hanging="200"/>
      <w:jc w:val="both"/>
    </w:pPr>
    <w:rPr>
      <w:rFonts w:ascii="Arial" w:eastAsia="Calibri" w:hAnsi="Arial" w:cs="Arial"/>
      <w:snapToGrid w:val="0"/>
      <w:sz w:val="18"/>
      <w:szCs w:val="22"/>
      <w:lang w:eastAsia="en-US"/>
    </w:rPr>
  </w:style>
  <w:style w:type="paragraph" w:styleId="ndice3">
    <w:name w:val="index 3"/>
    <w:basedOn w:val="Normal"/>
    <w:next w:val="Normal"/>
    <w:autoRedefine/>
    <w:rsid w:val="00D8157B"/>
    <w:pPr>
      <w:widowControl w:val="0"/>
      <w:autoSpaceDE w:val="0"/>
      <w:autoSpaceDN w:val="0"/>
      <w:adjustRightInd w:val="0"/>
      <w:spacing w:line="480" w:lineRule="auto"/>
      <w:ind w:left="600" w:hanging="200"/>
      <w:jc w:val="both"/>
    </w:pPr>
    <w:rPr>
      <w:rFonts w:ascii="Arial" w:eastAsia="Calibri" w:hAnsi="Arial" w:cs="Arial"/>
      <w:snapToGrid w:val="0"/>
      <w:sz w:val="18"/>
      <w:szCs w:val="22"/>
      <w:lang w:eastAsia="en-US"/>
    </w:rPr>
  </w:style>
  <w:style w:type="paragraph" w:styleId="ndice4">
    <w:name w:val="index 4"/>
    <w:basedOn w:val="Normal"/>
    <w:next w:val="Normal"/>
    <w:autoRedefine/>
    <w:rsid w:val="00D8157B"/>
    <w:pPr>
      <w:widowControl w:val="0"/>
      <w:autoSpaceDE w:val="0"/>
      <w:autoSpaceDN w:val="0"/>
      <w:adjustRightInd w:val="0"/>
      <w:spacing w:line="480" w:lineRule="auto"/>
      <w:ind w:left="800" w:hanging="200"/>
      <w:jc w:val="both"/>
    </w:pPr>
    <w:rPr>
      <w:rFonts w:ascii="Arial" w:eastAsia="Calibri" w:hAnsi="Arial" w:cs="Arial"/>
      <w:snapToGrid w:val="0"/>
      <w:sz w:val="18"/>
      <w:szCs w:val="22"/>
      <w:lang w:eastAsia="en-US"/>
    </w:rPr>
  </w:style>
  <w:style w:type="paragraph" w:styleId="ndice5">
    <w:name w:val="index 5"/>
    <w:basedOn w:val="Normal"/>
    <w:next w:val="Normal"/>
    <w:autoRedefine/>
    <w:rsid w:val="00D8157B"/>
    <w:pPr>
      <w:widowControl w:val="0"/>
      <w:autoSpaceDE w:val="0"/>
      <w:autoSpaceDN w:val="0"/>
      <w:adjustRightInd w:val="0"/>
      <w:spacing w:line="480" w:lineRule="auto"/>
      <w:ind w:left="1000" w:hanging="200"/>
      <w:jc w:val="both"/>
    </w:pPr>
    <w:rPr>
      <w:rFonts w:ascii="Arial" w:eastAsia="Calibri" w:hAnsi="Arial" w:cs="Arial"/>
      <w:snapToGrid w:val="0"/>
      <w:sz w:val="18"/>
      <w:szCs w:val="22"/>
      <w:lang w:eastAsia="en-US"/>
    </w:rPr>
  </w:style>
  <w:style w:type="paragraph" w:styleId="ndice6">
    <w:name w:val="index 6"/>
    <w:basedOn w:val="Normal"/>
    <w:next w:val="Normal"/>
    <w:autoRedefine/>
    <w:rsid w:val="00D8157B"/>
    <w:pPr>
      <w:widowControl w:val="0"/>
      <w:autoSpaceDE w:val="0"/>
      <w:autoSpaceDN w:val="0"/>
      <w:adjustRightInd w:val="0"/>
      <w:spacing w:line="480" w:lineRule="auto"/>
      <w:ind w:left="1200" w:hanging="200"/>
      <w:jc w:val="both"/>
    </w:pPr>
    <w:rPr>
      <w:rFonts w:ascii="Arial" w:eastAsia="Calibri" w:hAnsi="Arial" w:cs="Arial"/>
      <w:snapToGrid w:val="0"/>
      <w:sz w:val="18"/>
      <w:szCs w:val="22"/>
      <w:lang w:eastAsia="en-US"/>
    </w:rPr>
  </w:style>
  <w:style w:type="paragraph" w:styleId="ndice7">
    <w:name w:val="index 7"/>
    <w:basedOn w:val="Normal"/>
    <w:next w:val="Normal"/>
    <w:autoRedefine/>
    <w:rsid w:val="00D8157B"/>
    <w:pPr>
      <w:widowControl w:val="0"/>
      <w:autoSpaceDE w:val="0"/>
      <w:autoSpaceDN w:val="0"/>
      <w:adjustRightInd w:val="0"/>
      <w:spacing w:line="480" w:lineRule="auto"/>
      <w:ind w:left="1400" w:hanging="200"/>
      <w:jc w:val="both"/>
    </w:pPr>
    <w:rPr>
      <w:rFonts w:ascii="Arial" w:eastAsia="Calibri" w:hAnsi="Arial" w:cs="Arial"/>
      <w:snapToGrid w:val="0"/>
      <w:sz w:val="18"/>
      <w:szCs w:val="22"/>
      <w:lang w:eastAsia="en-US"/>
    </w:rPr>
  </w:style>
  <w:style w:type="paragraph" w:styleId="ndice8">
    <w:name w:val="index 8"/>
    <w:basedOn w:val="Normal"/>
    <w:next w:val="Normal"/>
    <w:autoRedefine/>
    <w:rsid w:val="00D8157B"/>
    <w:pPr>
      <w:widowControl w:val="0"/>
      <w:autoSpaceDE w:val="0"/>
      <w:autoSpaceDN w:val="0"/>
      <w:adjustRightInd w:val="0"/>
      <w:spacing w:line="480" w:lineRule="auto"/>
      <w:ind w:left="1600" w:hanging="200"/>
      <w:jc w:val="both"/>
    </w:pPr>
    <w:rPr>
      <w:rFonts w:ascii="Arial" w:eastAsia="Calibri" w:hAnsi="Arial" w:cs="Arial"/>
      <w:snapToGrid w:val="0"/>
      <w:sz w:val="18"/>
      <w:szCs w:val="22"/>
      <w:lang w:eastAsia="en-US"/>
    </w:rPr>
  </w:style>
  <w:style w:type="paragraph" w:styleId="ndice9">
    <w:name w:val="index 9"/>
    <w:basedOn w:val="Normal"/>
    <w:next w:val="Normal"/>
    <w:autoRedefine/>
    <w:rsid w:val="00D8157B"/>
    <w:pPr>
      <w:widowControl w:val="0"/>
      <w:autoSpaceDE w:val="0"/>
      <w:autoSpaceDN w:val="0"/>
      <w:adjustRightInd w:val="0"/>
      <w:spacing w:line="480" w:lineRule="auto"/>
      <w:ind w:left="1800" w:hanging="200"/>
      <w:jc w:val="both"/>
    </w:pPr>
    <w:rPr>
      <w:rFonts w:ascii="Arial" w:eastAsia="Calibri" w:hAnsi="Arial" w:cs="Arial"/>
      <w:snapToGrid w:val="0"/>
      <w:sz w:val="18"/>
      <w:szCs w:val="22"/>
      <w:lang w:eastAsia="en-US"/>
    </w:rPr>
  </w:style>
  <w:style w:type="paragraph" w:styleId="Ttulodendice">
    <w:name w:val="index heading"/>
    <w:basedOn w:val="Normal"/>
    <w:next w:val="ndice1"/>
    <w:rsid w:val="00D8157B"/>
    <w:pPr>
      <w:widowControl w:val="0"/>
      <w:autoSpaceDE w:val="0"/>
      <w:autoSpaceDN w:val="0"/>
      <w:adjustRightInd w:val="0"/>
      <w:spacing w:before="240" w:after="120" w:line="480" w:lineRule="auto"/>
      <w:jc w:val="center"/>
    </w:pPr>
    <w:rPr>
      <w:rFonts w:ascii="Arial" w:eastAsia="Calibri" w:hAnsi="Arial" w:cs="Arial"/>
      <w:b/>
      <w:snapToGrid w:val="0"/>
      <w:sz w:val="26"/>
      <w:szCs w:val="22"/>
      <w:lang w:eastAsia="en-US"/>
    </w:rPr>
  </w:style>
  <w:style w:type="paragraph" w:styleId="TDC2">
    <w:name w:val="toc 2"/>
    <w:basedOn w:val="Normal"/>
    <w:next w:val="Normal"/>
    <w:autoRedefine/>
    <w:uiPriority w:val="39"/>
    <w:qFormat/>
    <w:rsid w:val="00D8157B"/>
    <w:pPr>
      <w:widowControl w:val="0"/>
      <w:tabs>
        <w:tab w:val="left" w:pos="960"/>
        <w:tab w:val="right" w:leader="dot" w:pos="9061"/>
      </w:tabs>
      <w:autoSpaceDE w:val="0"/>
      <w:autoSpaceDN w:val="0"/>
      <w:adjustRightInd w:val="0"/>
      <w:spacing w:line="480" w:lineRule="auto"/>
      <w:ind w:left="240"/>
      <w:jc w:val="both"/>
    </w:pPr>
    <w:rPr>
      <w:rFonts w:ascii="Arial" w:eastAsia="Calibri" w:hAnsi="Arial" w:cs="Arial"/>
      <w:smallCaps/>
      <w:snapToGrid w:val="0"/>
      <w:sz w:val="20"/>
      <w:szCs w:val="22"/>
      <w:lang w:eastAsia="en-US"/>
    </w:rPr>
  </w:style>
  <w:style w:type="paragraph" w:styleId="TDC3">
    <w:name w:val="toc 3"/>
    <w:basedOn w:val="Normal"/>
    <w:next w:val="Normal"/>
    <w:autoRedefine/>
    <w:uiPriority w:val="39"/>
    <w:qFormat/>
    <w:rsid w:val="00D8157B"/>
    <w:pPr>
      <w:widowControl w:val="0"/>
      <w:tabs>
        <w:tab w:val="left" w:pos="1200"/>
        <w:tab w:val="right" w:leader="dot" w:pos="8495"/>
      </w:tabs>
      <w:autoSpaceDE w:val="0"/>
      <w:autoSpaceDN w:val="0"/>
      <w:adjustRightInd w:val="0"/>
      <w:spacing w:line="360" w:lineRule="auto"/>
      <w:ind w:left="709"/>
      <w:jc w:val="both"/>
    </w:pPr>
    <w:rPr>
      <w:rFonts w:ascii="Arial" w:eastAsia="Calibri" w:hAnsi="Arial" w:cs="Arial"/>
      <w:i/>
      <w:snapToGrid w:val="0"/>
      <w:sz w:val="20"/>
      <w:szCs w:val="22"/>
      <w:lang w:eastAsia="en-US"/>
    </w:rPr>
  </w:style>
  <w:style w:type="paragraph" w:styleId="TDC4">
    <w:name w:val="toc 4"/>
    <w:basedOn w:val="Normal"/>
    <w:next w:val="Normal"/>
    <w:autoRedefine/>
    <w:uiPriority w:val="39"/>
    <w:rsid w:val="00D8157B"/>
    <w:pPr>
      <w:widowControl w:val="0"/>
      <w:autoSpaceDE w:val="0"/>
      <w:autoSpaceDN w:val="0"/>
      <w:adjustRightInd w:val="0"/>
      <w:spacing w:line="480" w:lineRule="auto"/>
      <w:ind w:left="720"/>
      <w:jc w:val="both"/>
    </w:pPr>
    <w:rPr>
      <w:rFonts w:ascii="Arial" w:eastAsia="Calibri" w:hAnsi="Arial" w:cs="Arial"/>
      <w:snapToGrid w:val="0"/>
      <w:sz w:val="18"/>
      <w:szCs w:val="22"/>
      <w:lang w:eastAsia="en-US"/>
    </w:rPr>
  </w:style>
  <w:style w:type="paragraph" w:styleId="TDC5">
    <w:name w:val="toc 5"/>
    <w:basedOn w:val="Normal"/>
    <w:next w:val="Normal"/>
    <w:autoRedefine/>
    <w:uiPriority w:val="39"/>
    <w:rsid w:val="00D8157B"/>
    <w:pPr>
      <w:widowControl w:val="0"/>
      <w:autoSpaceDE w:val="0"/>
      <w:autoSpaceDN w:val="0"/>
      <w:adjustRightInd w:val="0"/>
      <w:spacing w:line="480" w:lineRule="auto"/>
      <w:ind w:left="960"/>
      <w:jc w:val="both"/>
    </w:pPr>
    <w:rPr>
      <w:rFonts w:ascii="Arial" w:eastAsia="Calibri" w:hAnsi="Arial" w:cs="Arial"/>
      <w:snapToGrid w:val="0"/>
      <w:sz w:val="18"/>
      <w:szCs w:val="22"/>
      <w:lang w:eastAsia="en-US"/>
    </w:rPr>
  </w:style>
  <w:style w:type="paragraph" w:styleId="TDC6">
    <w:name w:val="toc 6"/>
    <w:basedOn w:val="Normal"/>
    <w:next w:val="Normal"/>
    <w:autoRedefine/>
    <w:rsid w:val="00D8157B"/>
    <w:pPr>
      <w:widowControl w:val="0"/>
      <w:autoSpaceDE w:val="0"/>
      <w:autoSpaceDN w:val="0"/>
      <w:adjustRightInd w:val="0"/>
      <w:spacing w:line="480" w:lineRule="auto"/>
      <w:ind w:left="1200"/>
      <w:jc w:val="both"/>
    </w:pPr>
    <w:rPr>
      <w:rFonts w:ascii="Arial" w:eastAsia="Calibri" w:hAnsi="Arial" w:cs="Arial"/>
      <w:snapToGrid w:val="0"/>
      <w:sz w:val="18"/>
      <w:szCs w:val="22"/>
      <w:lang w:eastAsia="en-US"/>
    </w:rPr>
  </w:style>
  <w:style w:type="paragraph" w:styleId="TDC7">
    <w:name w:val="toc 7"/>
    <w:basedOn w:val="Normal"/>
    <w:next w:val="Normal"/>
    <w:autoRedefine/>
    <w:rsid w:val="00D8157B"/>
    <w:pPr>
      <w:widowControl w:val="0"/>
      <w:autoSpaceDE w:val="0"/>
      <w:autoSpaceDN w:val="0"/>
      <w:adjustRightInd w:val="0"/>
      <w:spacing w:line="480" w:lineRule="auto"/>
      <w:ind w:left="1440"/>
      <w:jc w:val="both"/>
    </w:pPr>
    <w:rPr>
      <w:rFonts w:ascii="Arial" w:eastAsia="Calibri" w:hAnsi="Arial" w:cs="Arial"/>
      <w:snapToGrid w:val="0"/>
      <w:sz w:val="18"/>
      <w:szCs w:val="22"/>
      <w:lang w:eastAsia="en-US"/>
    </w:rPr>
  </w:style>
  <w:style w:type="paragraph" w:styleId="TDC8">
    <w:name w:val="toc 8"/>
    <w:basedOn w:val="Normal"/>
    <w:next w:val="Normal"/>
    <w:autoRedefine/>
    <w:rsid w:val="00D8157B"/>
    <w:pPr>
      <w:widowControl w:val="0"/>
      <w:autoSpaceDE w:val="0"/>
      <w:autoSpaceDN w:val="0"/>
      <w:adjustRightInd w:val="0"/>
      <w:spacing w:line="480" w:lineRule="auto"/>
      <w:ind w:left="1680"/>
      <w:jc w:val="both"/>
    </w:pPr>
    <w:rPr>
      <w:rFonts w:ascii="Arial" w:eastAsia="Calibri" w:hAnsi="Arial" w:cs="Arial"/>
      <w:snapToGrid w:val="0"/>
      <w:sz w:val="18"/>
      <w:szCs w:val="22"/>
      <w:lang w:eastAsia="en-US"/>
    </w:rPr>
  </w:style>
  <w:style w:type="paragraph" w:styleId="TDC9">
    <w:name w:val="toc 9"/>
    <w:basedOn w:val="Normal"/>
    <w:next w:val="Normal"/>
    <w:autoRedefine/>
    <w:rsid w:val="00D8157B"/>
    <w:pPr>
      <w:widowControl w:val="0"/>
      <w:autoSpaceDE w:val="0"/>
      <w:autoSpaceDN w:val="0"/>
      <w:adjustRightInd w:val="0"/>
      <w:spacing w:line="480" w:lineRule="auto"/>
      <w:ind w:left="1920"/>
      <w:jc w:val="both"/>
    </w:pPr>
    <w:rPr>
      <w:rFonts w:ascii="Arial" w:eastAsia="Calibri" w:hAnsi="Arial" w:cs="Arial"/>
      <w:snapToGrid w:val="0"/>
      <w:sz w:val="18"/>
      <w:szCs w:val="22"/>
      <w:lang w:eastAsia="en-US"/>
    </w:rPr>
  </w:style>
  <w:style w:type="paragraph" w:styleId="Tabladeilustraciones">
    <w:name w:val="table of figures"/>
    <w:basedOn w:val="Normal"/>
    <w:next w:val="Normal"/>
    <w:autoRedefine/>
    <w:uiPriority w:val="99"/>
    <w:rsid w:val="00D8157B"/>
    <w:pPr>
      <w:widowControl w:val="0"/>
      <w:autoSpaceDE w:val="0"/>
      <w:autoSpaceDN w:val="0"/>
      <w:adjustRightInd w:val="0"/>
      <w:spacing w:line="480" w:lineRule="auto"/>
      <w:jc w:val="both"/>
    </w:pPr>
    <w:rPr>
      <w:rFonts w:ascii="Arial" w:eastAsia="Calibri" w:hAnsi="Arial" w:cs="Arial"/>
      <w:i/>
      <w:noProof/>
      <w:snapToGrid w:val="0"/>
      <w:sz w:val="20"/>
      <w:szCs w:val="22"/>
      <w:lang w:eastAsia="en-US"/>
    </w:rPr>
  </w:style>
  <w:style w:type="character" w:customStyle="1" w:styleId="TextodegloboCar">
    <w:name w:val="Texto de globo Car"/>
    <w:link w:val="Textodeglobo"/>
    <w:uiPriority w:val="99"/>
    <w:semiHidden/>
    <w:rsid w:val="00D8157B"/>
    <w:rPr>
      <w:rFonts w:ascii="Tahoma" w:hAnsi="Tahoma" w:cs="Tahoma"/>
      <w:sz w:val="16"/>
      <w:szCs w:val="16"/>
    </w:rPr>
  </w:style>
  <w:style w:type="character" w:styleId="Nmerodelnea">
    <w:name w:val="line number"/>
    <w:uiPriority w:val="99"/>
    <w:unhideWhenUsed/>
    <w:rsid w:val="00D8157B"/>
  </w:style>
  <w:style w:type="character" w:customStyle="1" w:styleId="st2">
    <w:name w:val="st2"/>
    <w:rsid w:val="00D8157B"/>
  </w:style>
  <w:style w:type="character" w:customStyle="1" w:styleId="ft">
    <w:name w:val="ft"/>
    <w:rsid w:val="00D8157B"/>
  </w:style>
  <w:style w:type="character" w:customStyle="1" w:styleId="adjust">
    <w:name w:val="adjust"/>
    <w:rsid w:val="00D8157B"/>
  </w:style>
  <w:style w:type="paragraph" w:customStyle="1" w:styleId="prrafonormalredes">
    <w:name w:val="prrafonormalredes"/>
    <w:basedOn w:val="Normal"/>
    <w:rsid w:val="00D8157B"/>
    <w:pPr>
      <w:widowControl w:val="0"/>
      <w:autoSpaceDE w:val="0"/>
      <w:autoSpaceDN w:val="0"/>
      <w:adjustRightInd w:val="0"/>
      <w:spacing w:before="120" w:after="120" w:line="480" w:lineRule="auto"/>
      <w:jc w:val="both"/>
    </w:pPr>
    <w:rPr>
      <w:rFonts w:ascii="Verdana" w:eastAsia="Calibri" w:hAnsi="Verdana" w:cs="Arial"/>
      <w:sz w:val="20"/>
      <w:szCs w:val="22"/>
      <w:lang w:eastAsia="en-US"/>
    </w:rPr>
  </w:style>
  <w:style w:type="character" w:customStyle="1" w:styleId="googqs-tidbit1">
    <w:name w:val="goog_qs-tidbit1"/>
    <w:rsid w:val="00D8157B"/>
    <w:rPr>
      <w:vanish w:val="0"/>
      <w:webHidden w:val="0"/>
      <w:specVanish w:val="0"/>
    </w:rPr>
  </w:style>
  <w:style w:type="character" w:customStyle="1" w:styleId="CharacterStyle3">
    <w:name w:val="Character Style 3"/>
    <w:uiPriority w:val="99"/>
    <w:rsid w:val="00D8157B"/>
    <w:rPr>
      <w:rFonts w:ascii="Tahoma" w:hAnsi="Tahoma" w:cs="Tahoma" w:hint="default"/>
      <w:color w:val="33FFFF"/>
      <w:sz w:val="15"/>
      <w:szCs w:val="15"/>
    </w:rPr>
  </w:style>
  <w:style w:type="character" w:customStyle="1" w:styleId="texhtml">
    <w:name w:val="texhtml"/>
    <w:rsid w:val="00D8157B"/>
  </w:style>
  <w:style w:type="character" w:customStyle="1" w:styleId="reference-text">
    <w:name w:val="reference-text"/>
    <w:rsid w:val="00D8157B"/>
  </w:style>
  <w:style w:type="character" w:customStyle="1" w:styleId="b1">
    <w:name w:val="b1"/>
    <w:rsid w:val="00D8157B"/>
    <w:rPr>
      <w:color w:val="000000"/>
    </w:rPr>
  </w:style>
  <w:style w:type="paragraph" w:customStyle="1" w:styleId="p">
    <w:name w:val="p"/>
    <w:basedOn w:val="Normal"/>
    <w:rsid w:val="00D8157B"/>
    <w:pPr>
      <w:widowControl w:val="0"/>
      <w:spacing w:before="100" w:beforeAutospacing="1" w:line="480" w:lineRule="auto"/>
      <w:jc w:val="both"/>
    </w:pPr>
    <w:rPr>
      <w:rFonts w:eastAsia="Calibri"/>
      <w:sz w:val="22"/>
      <w:szCs w:val="22"/>
      <w:lang w:eastAsia="en-US"/>
    </w:rPr>
  </w:style>
  <w:style w:type="paragraph" w:customStyle="1" w:styleId="q">
    <w:name w:val="q"/>
    <w:basedOn w:val="Normal"/>
    <w:rsid w:val="00D8157B"/>
    <w:pPr>
      <w:widowControl w:val="0"/>
      <w:spacing w:before="100" w:beforeAutospacing="1" w:line="480" w:lineRule="auto"/>
      <w:ind w:left="480"/>
      <w:jc w:val="both"/>
    </w:pPr>
    <w:rPr>
      <w:rFonts w:eastAsia="Calibri"/>
      <w:sz w:val="22"/>
      <w:szCs w:val="22"/>
      <w:lang w:eastAsia="en-US"/>
    </w:rPr>
  </w:style>
  <w:style w:type="character" w:customStyle="1" w:styleId="f1">
    <w:name w:val="f1"/>
    <w:rsid w:val="00D8157B"/>
    <w:rPr>
      <w:color w:val="0000FF"/>
      <w:sz w:val="30"/>
      <w:szCs w:val="30"/>
    </w:rPr>
  </w:style>
  <w:style w:type="character" w:customStyle="1" w:styleId="a1">
    <w:name w:val="a1"/>
    <w:rsid w:val="00D8157B"/>
    <w:rPr>
      <w:rFonts w:ascii="Arial Unicode MS" w:eastAsia="Arial Unicode MS" w:hAnsi="Arial Unicode MS" w:cs="Arial Unicode MS" w:hint="eastAsia"/>
      <w:color w:val="008000"/>
      <w:sz w:val="26"/>
      <w:szCs w:val="26"/>
    </w:rPr>
  </w:style>
  <w:style w:type="character" w:customStyle="1" w:styleId="d1">
    <w:name w:val="d1"/>
    <w:rsid w:val="00D8157B"/>
    <w:rPr>
      <w:color w:val="0000FF"/>
    </w:rPr>
  </w:style>
  <w:style w:type="character" w:customStyle="1" w:styleId="g1">
    <w:name w:val="g1"/>
    <w:rsid w:val="00D8157B"/>
    <w:rPr>
      <w:color w:val="B3B3B3"/>
    </w:rPr>
  </w:style>
  <w:style w:type="character" w:customStyle="1" w:styleId="eacep1">
    <w:name w:val="eacep1"/>
    <w:rsid w:val="00D8157B"/>
    <w:rPr>
      <w:color w:val="000000"/>
    </w:rPr>
  </w:style>
  <w:style w:type="paragraph" w:customStyle="1" w:styleId="bodytext">
    <w:name w:val="bodytext"/>
    <w:basedOn w:val="Normal"/>
    <w:rsid w:val="00D8157B"/>
    <w:pPr>
      <w:widowControl w:val="0"/>
      <w:spacing w:before="100" w:beforeAutospacing="1" w:after="100" w:afterAutospacing="1" w:line="480" w:lineRule="auto"/>
      <w:jc w:val="both"/>
    </w:pPr>
    <w:rPr>
      <w:rFonts w:eastAsia="Calibri"/>
      <w:sz w:val="22"/>
      <w:szCs w:val="22"/>
      <w:lang w:eastAsia="en-US"/>
    </w:rPr>
  </w:style>
  <w:style w:type="character" w:customStyle="1" w:styleId="corchete-llamada1">
    <w:name w:val="corchete-llamada1"/>
    <w:rsid w:val="00D8157B"/>
    <w:rPr>
      <w:vanish/>
      <w:webHidden w:val="0"/>
      <w:specVanish w:val="0"/>
    </w:rPr>
  </w:style>
  <w:style w:type="paragraph" w:styleId="Textosinformato">
    <w:name w:val="Plain Text"/>
    <w:basedOn w:val="Normal"/>
    <w:link w:val="TextosinformatoCar"/>
    <w:uiPriority w:val="99"/>
    <w:unhideWhenUsed/>
    <w:rsid w:val="00D8157B"/>
    <w:pPr>
      <w:widowControl w:val="0"/>
      <w:spacing w:line="480" w:lineRule="auto"/>
      <w:jc w:val="both"/>
    </w:pPr>
    <w:rPr>
      <w:rFonts w:ascii="Consolas" w:eastAsia="Calibri" w:hAnsi="Consolas"/>
      <w:sz w:val="21"/>
      <w:szCs w:val="21"/>
      <w:lang w:eastAsia="en-US"/>
    </w:rPr>
  </w:style>
  <w:style w:type="character" w:customStyle="1" w:styleId="TextosinformatoCar">
    <w:name w:val="Texto sin formato Car"/>
    <w:link w:val="Textosinformato"/>
    <w:uiPriority w:val="99"/>
    <w:rsid w:val="00D8157B"/>
    <w:rPr>
      <w:rFonts w:ascii="Consolas" w:eastAsia="Calibri" w:hAnsi="Consolas"/>
      <w:sz w:val="21"/>
      <w:szCs w:val="21"/>
      <w:lang w:eastAsia="en-US"/>
    </w:rPr>
  </w:style>
  <w:style w:type="paragraph" w:customStyle="1" w:styleId="captuloconcepto">
    <w:name w:val="capítulo concepto"/>
    <w:rsid w:val="00D8157B"/>
    <w:pPr>
      <w:spacing w:before="56" w:after="283" w:line="500" w:lineRule="exact"/>
    </w:pPr>
    <w:rPr>
      <w:rFonts w:ascii="Baskerville" w:hAnsi="Baskerville"/>
      <w:snapToGrid w:val="0"/>
      <w:sz w:val="48"/>
      <w:lang w:val="es-ES_tradnl"/>
    </w:rPr>
  </w:style>
  <w:style w:type="paragraph" w:customStyle="1" w:styleId="autor">
    <w:name w:val="autor"/>
    <w:rsid w:val="00D8157B"/>
    <w:pPr>
      <w:spacing w:before="226" w:line="280" w:lineRule="exact"/>
      <w:jc w:val="both"/>
    </w:pPr>
    <w:rPr>
      <w:rFonts w:ascii="Baskerville" w:hAnsi="Baskerville"/>
      <w:i/>
      <w:snapToGrid w:val="0"/>
      <w:sz w:val="27"/>
      <w:lang w:val="es-ES_tradnl"/>
    </w:rPr>
  </w:style>
  <w:style w:type="paragraph" w:customStyle="1" w:styleId="autorcargo">
    <w:name w:val="autor cargo"/>
    <w:rsid w:val="00D8157B"/>
    <w:pPr>
      <w:spacing w:before="56" w:line="280" w:lineRule="exact"/>
      <w:jc w:val="both"/>
    </w:pPr>
    <w:rPr>
      <w:rFonts w:ascii="Baskerville" w:hAnsi="Baskerville"/>
      <w:snapToGrid w:val="0"/>
      <w:lang w:val="es-ES_tradnl"/>
    </w:rPr>
  </w:style>
  <w:style w:type="paragraph" w:customStyle="1" w:styleId="1">
    <w:name w:val="1."/>
    <w:rsid w:val="00D8157B"/>
    <w:pPr>
      <w:spacing w:before="460" w:after="170" w:line="240" w:lineRule="exact"/>
    </w:pPr>
    <w:rPr>
      <w:rFonts w:ascii="Baskerville" w:hAnsi="Baskerville"/>
      <w:b/>
      <w:snapToGrid w:val="0"/>
      <w:sz w:val="21"/>
      <w:lang w:val="es-ES_tradnl"/>
    </w:rPr>
  </w:style>
  <w:style w:type="character" w:customStyle="1" w:styleId="googqs-tidbit-0">
    <w:name w:val="goog_qs-tidbit-0"/>
    <w:rsid w:val="00D8157B"/>
  </w:style>
  <w:style w:type="character" w:customStyle="1" w:styleId="googqs-tidbit-1">
    <w:name w:val="goog_qs-tidbit-1"/>
    <w:rsid w:val="00D8157B"/>
  </w:style>
  <w:style w:type="character" w:customStyle="1" w:styleId="googqs-tidbit-2">
    <w:name w:val="goog_qs-tidbit-2"/>
    <w:rsid w:val="00D8157B"/>
  </w:style>
  <w:style w:type="character" w:customStyle="1" w:styleId="A0">
    <w:name w:val="A0"/>
    <w:uiPriority w:val="99"/>
    <w:rsid w:val="00D8157B"/>
    <w:rPr>
      <w:rFonts w:cs="Garamond"/>
      <w:color w:val="000000"/>
      <w:sz w:val="14"/>
      <w:szCs w:val="14"/>
    </w:rPr>
  </w:style>
  <w:style w:type="character" w:customStyle="1" w:styleId="bold">
    <w:name w:val="bold"/>
    <w:rsid w:val="00D8157B"/>
  </w:style>
  <w:style w:type="paragraph" w:customStyle="1" w:styleId="Pa23">
    <w:name w:val="Pa23"/>
    <w:basedOn w:val="Default"/>
    <w:next w:val="Default"/>
    <w:uiPriority w:val="99"/>
    <w:rsid w:val="00D8157B"/>
    <w:pPr>
      <w:widowControl/>
      <w:suppressAutoHyphens w:val="0"/>
      <w:autoSpaceDN w:val="0"/>
      <w:adjustRightInd w:val="0"/>
      <w:spacing w:line="221" w:lineRule="atLeast"/>
    </w:pPr>
    <w:rPr>
      <w:rFonts w:ascii="Garamond" w:eastAsia="Calibri" w:hAnsi="Garamond"/>
      <w:snapToGrid w:val="0"/>
      <w:color w:val="auto"/>
      <w:kern w:val="0"/>
      <w:lang w:val="es-ES" w:eastAsia="es-ES"/>
    </w:rPr>
  </w:style>
  <w:style w:type="character" w:customStyle="1" w:styleId="A5">
    <w:name w:val="A5"/>
    <w:uiPriority w:val="99"/>
    <w:rsid w:val="00D8157B"/>
    <w:rPr>
      <w:rFonts w:cs="Garamond"/>
      <w:b/>
      <w:bCs/>
      <w:color w:val="000000"/>
      <w:sz w:val="22"/>
      <w:szCs w:val="22"/>
    </w:rPr>
  </w:style>
  <w:style w:type="character" w:styleId="Textodelmarcadordeposicin">
    <w:name w:val="Placeholder Text"/>
    <w:uiPriority w:val="99"/>
    <w:semiHidden/>
    <w:rsid w:val="00D8157B"/>
    <w:rPr>
      <w:color w:val="808080"/>
    </w:rPr>
  </w:style>
  <w:style w:type="character" w:customStyle="1" w:styleId="longtext1">
    <w:name w:val="long_text1"/>
    <w:rsid w:val="00D8157B"/>
    <w:rPr>
      <w:sz w:val="20"/>
      <w:szCs w:val="20"/>
    </w:rPr>
  </w:style>
  <w:style w:type="character" w:customStyle="1" w:styleId="mediumtext1">
    <w:name w:val="medium_text1"/>
    <w:rsid w:val="00D8157B"/>
    <w:rPr>
      <w:sz w:val="24"/>
      <w:szCs w:val="24"/>
    </w:rPr>
  </w:style>
  <w:style w:type="character" w:customStyle="1" w:styleId="shorttext1">
    <w:name w:val="short_text1"/>
    <w:rsid w:val="00D8157B"/>
    <w:rPr>
      <w:sz w:val="29"/>
      <w:szCs w:val="29"/>
    </w:rPr>
  </w:style>
  <w:style w:type="character" w:customStyle="1" w:styleId="googqs-tidbit">
    <w:name w:val="goog_qs-tidbit"/>
    <w:rsid w:val="00D8157B"/>
  </w:style>
  <w:style w:type="paragraph" w:customStyle="1" w:styleId="imagen">
    <w:name w:val="imagen"/>
    <w:basedOn w:val="Normal"/>
    <w:rsid w:val="00D8157B"/>
    <w:pPr>
      <w:widowControl w:val="0"/>
      <w:spacing w:before="100" w:beforeAutospacing="1" w:after="100" w:afterAutospacing="1" w:line="480" w:lineRule="auto"/>
      <w:jc w:val="both"/>
    </w:pPr>
    <w:rPr>
      <w:rFonts w:eastAsia="Calibri"/>
      <w:sz w:val="22"/>
      <w:szCs w:val="22"/>
      <w:lang w:eastAsia="en-US"/>
    </w:rPr>
  </w:style>
  <w:style w:type="character" w:customStyle="1" w:styleId="st">
    <w:name w:val="st"/>
    <w:rsid w:val="00D8157B"/>
  </w:style>
  <w:style w:type="character" w:styleId="Ttulodellibro">
    <w:name w:val="Book Title"/>
    <w:uiPriority w:val="33"/>
    <w:qFormat/>
    <w:rsid w:val="005960E9"/>
    <w:rPr>
      <w:b/>
      <w:bCs/>
      <w:smallCaps/>
      <w:spacing w:val="5"/>
    </w:rPr>
  </w:style>
  <w:style w:type="paragraph" w:customStyle="1" w:styleId="Epgrafe1">
    <w:name w:val="Epígrafe1"/>
    <w:basedOn w:val="TtuloNivel1"/>
    <w:link w:val="Epgrafe1Car"/>
    <w:autoRedefine/>
    <w:qFormat/>
    <w:rsid w:val="005960E9"/>
    <w:pPr>
      <w:numPr>
        <w:numId w:val="8"/>
      </w:numPr>
      <w:ind w:left="360"/>
      <w:jc w:val="both"/>
    </w:pPr>
  </w:style>
  <w:style w:type="character" w:customStyle="1" w:styleId="TtuloCar">
    <w:name w:val="Título Car"/>
    <w:link w:val="Ttulo"/>
    <w:rsid w:val="008C08FD"/>
    <w:rPr>
      <w:rFonts w:ascii="Arial" w:hAnsi="Arial" w:cs="Arial"/>
      <w:b/>
      <w:smallCaps/>
      <w:spacing w:val="5"/>
      <w:sz w:val="24"/>
      <w:szCs w:val="24"/>
      <w:lang w:val="en-US" w:eastAsia="en-US" w:bidi="en-US"/>
    </w:rPr>
  </w:style>
  <w:style w:type="character" w:customStyle="1" w:styleId="Ttulo2Nivel1Car">
    <w:name w:val="Título2Nivel1 Car"/>
    <w:link w:val="Ttulo2Nivel1"/>
    <w:rsid w:val="005960E9"/>
    <w:rPr>
      <w:rFonts w:ascii="Garamond" w:hAnsi="Garamond"/>
      <w:b/>
      <w:sz w:val="28"/>
      <w:szCs w:val="28"/>
    </w:rPr>
  </w:style>
  <w:style w:type="character" w:customStyle="1" w:styleId="Epgrafe1Car">
    <w:name w:val="Epígrafe1 Car"/>
    <w:link w:val="Epgrafe1"/>
    <w:rsid w:val="005960E9"/>
    <w:rPr>
      <w:rFonts w:ascii="Garamond" w:hAnsi="Garamond"/>
      <w:b/>
      <w:sz w:val="32"/>
      <w:szCs w:val="32"/>
    </w:rPr>
  </w:style>
  <w:style w:type="paragraph" w:styleId="Revisin">
    <w:name w:val="Revision"/>
    <w:hidden/>
    <w:uiPriority w:val="99"/>
    <w:semiHidden/>
    <w:rsid w:val="00C32C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6030">
      <w:bodyDiv w:val="1"/>
      <w:marLeft w:val="0"/>
      <w:marRight w:val="0"/>
      <w:marTop w:val="0"/>
      <w:marBottom w:val="0"/>
      <w:divBdr>
        <w:top w:val="none" w:sz="0" w:space="0" w:color="auto"/>
        <w:left w:val="none" w:sz="0" w:space="0" w:color="auto"/>
        <w:bottom w:val="none" w:sz="0" w:space="0" w:color="auto"/>
        <w:right w:val="none" w:sz="0" w:space="0" w:color="auto"/>
      </w:divBdr>
    </w:div>
    <w:div w:id="77943490">
      <w:bodyDiv w:val="1"/>
      <w:marLeft w:val="0"/>
      <w:marRight w:val="0"/>
      <w:marTop w:val="0"/>
      <w:marBottom w:val="0"/>
      <w:divBdr>
        <w:top w:val="none" w:sz="0" w:space="0" w:color="auto"/>
        <w:left w:val="none" w:sz="0" w:space="0" w:color="auto"/>
        <w:bottom w:val="none" w:sz="0" w:space="0" w:color="auto"/>
        <w:right w:val="none" w:sz="0" w:space="0" w:color="auto"/>
      </w:divBdr>
    </w:div>
    <w:div w:id="88963449">
      <w:bodyDiv w:val="1"/>
      <w:marLeft w:val="0"/>
      <w:marRight w:val="0"/>
      <w:marTop w:val="0"/>
      <w:marBottom w:val="0"/>
      <w:divBdr>
        <w:top w:val="none" w:sz="0" w:space="0" w:color="auto"/>
        <w:left w:val="none" w:sz="0" w:space="0" w:color="auto"/>
        <w:bottom w:val="none" w:sz="0" w:space="0" w:color="auto"/>
        <w:right w:val="none" w:sz="0" w:space="0" w:color="auto"/>
      </w:divBdr>
    </w:div>
    <w:div w:id="148139797">
      <w:bodyDiv w:val="1"/>
      <w:marLeft w:val="0"/>
      <w:marRight w:val="0"/>
      <w:marTop w:val="0"/>
      <w:marBottom w:val="0"/>
      <w:divBdr>
        <w:top w:val="none" w:sz="0" w:space="0" w:color="auto"/>
        <w:left w:val="none" w:sz="0" w:space="0" w:color="auto"/>
        <w:bottom w:val="none" w:sz="0" w:space="0" w:color="auto"/>
        <w:right w:val="none" w:sz="0" w:space="0" w:color="auto"/>
      </w:divBdr>
    </w:div>
    <w:div w:id="179392235">
      <w:bodyDiv w:val="1"/>
      <w:marLeft w:val="0"/>
      <w:marRight w:val="0"/>
      <w:marTop w:val="0"/>
      <w:marBottom w:val="0"/>
      <w:divBdr>
        <w:top w:val="none" w:sz="0" w:space="0" w:color="auto"/>
        <w:left w:val="none" w:sz="0" w:space="0" w:color="auto"/>
        <w:bottom w:val="none" w:sz="0" w:space="0" w:color="auto"/>
        <w:right w:val="none" w:sz="0" w:space="0" w:color="auto"/>
      </w:divBdr>
    </w:div>
    <w:div w:id="271985170">
      <w:bodyDiv w:val="1"/>
      <w:marLeft w:val="0"/>
      <w:marRight w:val="0"/>
      <w:marTop w:val="0"/>
      <w:marBottom w:val="0"/>
      <w:divBdr>
        <w:top w:val="none" w:sz="0" w:space="0" w:color="auto"/>
        <w:left w:val="none" w:sz="0" w:space="0" w:color="auto"/>
        <w:bottom w:val="none" w:sz="0" w:space="0" w:color="auto"/>
        <w:right w:val="none" w:sz="0" w:space="0" w:color="auto"/>
      </w:divBdr>
    </w:div>
    <w:div w:id="443351807">
      <w:bodyDiv w:val="1"/>
      <w:marLeft w:val="0"/>
      <w:marRight w:val="0"/>
      <w:marTop w:val="0"/>
      <w:marBottom w:val="0"/>
      <w:divBdr>
        <w:top w:val="none" w:sz="0" w:space="0" w:color="auto"/>
        <w:left w:val="none" w:sz="0" w:space="0" w:color="auto"/>
        <w:bottom w:val="none" w:sz="0" w:space="0" w:color="auto"/>
        <w:right w:val="none" w:sz="0" w:space="0" w:color="auto"/>
      </w:divBdr>
    </w:div>
    <w:div w:id="445387363">
      <w:bodyDiv w:val="1"/>
      <w:marLeft w:val="0"/>
      <w:marRight w:val="0"/>
      <w:marTop w:val="0"/>
      <w:marBottom w:val="0"/>
      <w:divBdr>
        <w:top w:val="none" w:sz="0" w:space="0" w:color="auto"/>
        <w:left w:val="none" w:sz="0" w:space="0" w:color="auto"/>
        <w:bottom w:val="none" w:sz="0" w:space="0" w:color="auto"/>
        <w:right w:val="none" w:sz="0" w:space="0" w:color="auto"/>
      </w:divBdr>
    </w:div>
    <w:div w:id="458912829">
      <w:bodyDiv w:val="1"/>
      <w:marLeft w:val="0"/>
      <w:marRight w:val="0"/>
      <w:marTop w:val="0"/>
      <w:marBottom w:val="0"/>
      <w:divBdr>
        <w:top w:val="none" w:sz="0" w:space="0" w:color="auto"/>
        <w:left w:val="none" w:sz="0" w:space="0" w:color="auto"/>
        <w:bottom w:val="none" w:sz="0" w:space="0" w:color="auto"/>
        <w:right w:val="none" w:sz="0" w:space="0" w:color="auto"/>
      </w:divBdr>
    </w:div>
    <w:div w:id="484206708">
      <w:bodyDiv w:val="1"/>
      <w:marLeft w:val="0"/>
      <w:marRight w:val="0"/>
      <w:marTop w:val="0"/>
      <w:marBottom w:val="0"/>
      <w:divBdr>
        <w:top w:val="none" w:sz="0" w:space="0" w:color="auto"/>
        <w:left w:val="none" w:sz="0" w:space="0" w:color="auto"/>
        <w:bottom w:val="none" w:sz="0" w:space="0" w:color="auto"/>
        <w:right w:val="none" w:sz="0" w:space="0" w:color="auto"/>
      </w:divBdr>
    </w:div>
    <w:div w:id="661734850">
      <w:bodyDiv w:val="1"/>
      <w:marLeft w:val="0"/>
      <w:marRight w:val="0"/>
      <w:marTop w:val="0"/>
      <w:marBottom w:val="0"/>
      <w:divBdr>
        <w:top w:val="none" w:sz="0" w:space="0" w:color="auto"/>
        <w:left w:val="none" w:sz="0" w:space="0" w:color="auto"/>
        <w:bottom w:val="none" w:sz="0" w:space="0" w:color="auto"/>
        <w:right w:val="none" w:sz="0" w:space="0" w:color="auto"/>
      </w:divBdr>
    </w:div>
    <w:div w:id="674915356">
      <w:bodyDiv w:val="1"/>
      <w:marLeft w:val="0"/>
      <w:marRight w:val="0"/>
      <w:marTop w:val="0"/>
      <w:marBottom w:val="0"/>
      <w:divBdr>
        <w:top w:val="none" w:sz="0" w:space="0" w:color="auto"/>
        <w:left w:val="none" w:sz="0" w:space="0" w:color="auto"/>
        <w:bottom w:val="none" w:sz="0" w:space="0" w:color="auto"/>
        <w:right w:val="none" w:sz="0" w:space="0" w:color="auto"/>
      </w:divBdr>
    </w:div>
    <w:div w:id="756555324">
      <w:bodyDiv w:val="1"/>
      <w:marLeft w:val="0"/>
      <w:marRight w:val="0"/>
      <w:marTop w:val="0"/>
      <w:marBottom w:val="0"/>
      <w:divBdr>
        <w:top w:val="none" w:sz="0" w:space="0" w:color="auto"/>
        <w:left w:val="none" w:sz="0" w:space="0" w:color="auto"/>
        <w:bottom w:val="none" w:sz="0" w:space="0" w:color="auto"/>
        <w:right w:val="none" w:sz="0" w:space="0" w:color="auto"/>
      </w:divBdr>
    </w:div>
    <w:div w:id="757099828">
      <w:bodyDiv w:val="1"/>
      <w:marLeft w:val="0"/>
      <w:marRight w:val="0"/>
      <w:marTop w:val="0"/>
      <w:marBottom w:val="0"/>
      <w:divBdr>
        <w:top w:val="none" w:sz="0" w:space="0" w:color="auto"/>
        <w:left w:val="none" w:sz="0" w:space="0" w:color="auto"/>
        <w:bottom w:val="none" w:sz="0" w:space="0" w:color="auto"/>
        <w:right w:val="none" w:sz="0" w:space="0" w:color="auto"/>
      </w:divBdr>
    </w:div>
    <w:div w:id="773403864">
      <w:bodyDiv w:val="1"/>
      <w:marLeft w:val="0"/>
      <w:marRight w:val="0"/>
      <w:marTop w:val="0"/>
      <w:marBottom w:val="0"/>
      <w:divBdr>
        <w:top w:val="none" w:sz="0" w:space="0" w:color="auto"/>
        <w:left w:val="none" w:sz="0" w:space="0" w:color="auto"/>
        <w:bottom w:val="none" w:sz="0" w:space="0" w:color="auto"/>
        <w:right w:val="none" w:sz="0" w:space="0" w:color="auto"/>
      </w:divBdr>
    </w:div>
    <w:div w:id="805704785">
      <w:bodyDiv w:val="1"/>
      <w:marLeft w:val="0"/>
      <w:marRight w:val="0"/>
      <w:marTop w:val="0"/>
      <w:marBottom w:val="0"/>
      <w:divBdr>
        <w:top w:val="none" w:sz="0" w:space="0" w:color="auto"/>
        <w:left w:val="none" w:sz="0" w:space="0" w:color="auto"/>
        <w:bottom w:val="none" w:sz="0" w:space="0" w:color="auto"/>
        <w:right w:val="none" w:sz="0" w:space="0" w:color="auto"/>
      </w:divBdr>
    </w:div>
    <w:div w:id="827668286">
      <w:bodyDiv w:val="1"/>
      <w:marLeft w:val="0"/>
      <w:marRight w:val="0"/>
      <w:marTop w:val="0"/>
      <w:marBottom w:val="0"/>
      <w:divBdr>
        <w:top w:val="none" w:sz="0" w:space="0" w:color="auto"/>
        <w:left w:val="none" w:sz="0" w:space="0" w:color="auto"/>
        <w:bottom w:val="none" w:sz="0" w:space="0" w:color="auto"/>
        <w:right w:val="none" w:sz="0" w:space="0" w:color="auto"/>
      </w:divBdr>
    </w:div>
    <w:div w:id="835611737">
      <w:bodyDiv w:val="1"/>
      <w:marLeft w:val="0"/>
      <w:marRight w:val="0"/>
      <w:marTop w:val="0"/>
      <w:marBottom w:val="0"/>
      <w:divBdr>
        <w:top w:val="none" w:sz="0" w:space="0" w:color="auto"/>
        <w:left w:val="none" w:sz="0" w:space="0" w:color="auto"/>
        <w:bottom w:val="none" w:sz="0" w:space="0" w:color="auto"/>
        <w:right w:val="none" w:sz="0" w:space="0" w:color="auto"/>
      </w:divBdr>
    </w:div>
    <w:div w:id="836188936">
      <w:bodyDiv w:val="1"/>
      <w:marLeft w:val="0"/>
      <w:marRight w:val="0"/>
      <w:marTop w:val="0"/>
      <w:marBottom w:val="0"/>
      <w:divBdr>
        <w:top w:val="none" w:sz="0" w:space="0" w:color="auto"/>
        <w:left w:val="none" w:sz="0" w:space="0" w:color="auto"/>
        <w:bottom w:val="none" w:sz="0" w:space="0" w:color="auto"/>
        <w:right w:val="none" w:sz="0" w:space="0" w:color="auto"/>
      </w:divBdr>
    </w:div>
    <w:div w:id="840512939">
      <w:bodyDiv w:val="1"/>
      <w:marLeft w:val="0"/>
      <w:marRight w:val="0"/>
      <w:marTop w:val="0"/>
      <w:marBottom w:val="0"/>
      <w:divBdr>
        <w:top w:val="none" w:sz="0" w:space="0" w:color="auto"/>
        <w:left w:val="none" w:sz="0" w:space="0" w:color="auto"/>
        <w:bottom w:val="none" w:sz="0" w:space="0" w:color="auto"/>
        <w:right w:val="none" w:sz="0" w:space="0" w:color="auto"/>
      </w:divBdr>
    </w:div>
    <w:div w:id="874268859">
      <w:bodyDiv w:val="1"/>
      <w:marLeft w:val="0"/>
      <w:marRight w:val="0"/>
      <w:marTop w:val="0"/>
      <w:marBottom w:val="0"/>
      <w:divBdr>
        <w:top w:val="none" w:sz="0" w:space="0" w:color="auto"/>
        <w:left w:val="none" w:sz="0" w:space="0" w:color="auto"/>
        <w:bottom w:val="none" w:sz="0" w:space="0" w:color="auto"/>
        <w:right w:val="none" w:sz="0" w:space="0" w:color="auto"/>
      </w:divBdr>
    </w:div>
    <w:div w:id="929583359">
      <w:bodyDiv w:val="1"/>
      <w:marLeft w:val="0"/>
      <w:marRight w:val="0"/>
      <w:marTop w:val="0"/>
      <w:marBottom w:val="0"/>
      <w:divBdr>
        <w:top w:val="none" w:sz="0" w:space="0" w:color="auto"/>
        <w:left w:val="none" w:sz="0" w:space="0" w:color="auto"/>
        <w:bottom w:val="none" w:sz="0" w:space="0" w:color="auto"/>
        <w:right w:val="none" w:sz="0" w:space="0" w:color="auto"/>
      </w:divBdr>
    </w:div>
    <w:div w:id="1041906392">
      <w:bodyDiv w:val="1"/>
      <w:marLeft w:val="0"/>
      <w:marRight w:val="0"/>
      <w:marTop w:val="0"/>
      <w:marBottom w:val="0"/>
      <w:divBdr>
        <w:top w:val="none" w:sz="0" w:space="0" w:color="auto"/>
        <w:left w:val="none" w:sz="0" w:space="0" w:color="auto"/>
        <w:bottom w:val="none" w:sz="0" w:space="0" w:color="auto"/>
        <w:right w:val="none" w:sz="0" w:space="0" w:color="auto"/>
      </w:divBdr>
    </w:div>
    <w:div w:id="1068845502">
      <w:bodyDiv w:val="1"/>
      <w:marLeft w:val="0"/>
      <w:marRight w:val="0"/>
      <w:marTop w:val="0"/>
      <w:marBottom w:val="0"/>
      <w:divBdr>
        <w:top w:val="none" w:sz="0" w:space="0" w:color="auto"/>
        <w:left w:val="none" w:sz="0" w:space="0" w:color="auto"/>
        <w:bottom w:val="none" w:sz="0" w:space="0" w:color="auto"/>
        <w:right w:val="none" w:sz="0" w:space="0" w:color="auto"/>
      </w:divBdr>
    </w:div>
    <w:div w:id="1128860613">
      <w:bodyDiv w:val="1"/>
      <w:marLeft w:val="0"/>
      <w:marRight w:val="0"/>
      <w:marTop w:val="0"/>
      <w:marBottom w:val="0"/>
      <w:divBdr>
        <w:top w:val="none" w:sz="0" w:space="0" w:color="auto"/>
        <w:left w:val="none" w:sz="0" w:space="0" w:color="auto"/>
        <w:bottom w:val="none" w:sz="0" w:space="0" w:color="auto"/>
        <w:right w:val="none" w:sz="0" w:space="0" w:color="auto"/>
      </w:divBdr>
    </w:div>
    <w:div w:id="1140348088">
      <w:bodyDiv w:val="1"/>
      <w:marLeft w:val="0"/>
      <w:marRight w:val="0"/>
      <w:marTop w:val="0"/>
      <w:marBottom w:val="0"/>
      <w:divBdr>
        <w:top w:val="none" w:sz="0" w:space="0" w:color="auto"/>
        <w:left w:val="none" w:sz="0" w:space="0" w:color="auto"/>
        <w:bottom w:val="none" w:sz="0" w:space="0" w:color="auto"/>
        <w:right w:val="none" w:sz="0" w:space="0" w:color="auto"/>
      </w:divBdr>
    </w:div>
    <w:div w:id="1141531430">
      <w:bodyDiv w:val="1"/>
      <w:marLeft w:val="0"/>
      <w:marRight w:val="0"/>
      <w:marTop w:val="0"/>
      <w:marBottom w:val="0"/>
      <w:divBdr>
        <w:top w:val="none" w:sz="0" w:space="0" w:color="auto"/>
        <w:left w:val="none" w:sz="0" w:space="0" w:color="auto"/>
        <w:bottom w:val="none" w:sz="0" w:space="0" w:color="auto"/>
        <w:right w:val="none" w:sz="0" w:space="0" w:color="auto"/>
      </w:divBdr>
    </w:div>
    <w:div w:id="1148673716">
      <w:bodyDiv w:val="1"/>
      <w:marLeft w:val="0"/>
      <w:marRight w:val="0"/>
      <w:marTop w:val="0"/>
      <w:marBottom w:val="0"/>
      <w:divBdr>
        <w:top w:val="none" w:sz="0" w:space="0" w:color="auto"/>
        <w:left w:val="none" w:sz="0" w:space="0" w:color="auto"/>
        <w:bottom w:val="none" w:sz="0" w:space="0" w:color="auto"/>
        <w:right w:val="none" w:sz="0" w:space="0" w:color="auto"/>
      </w:divBdr>
    </w:div>
    <w:div w:id="1285573285">
      <w:bodyDiv w:val="1"/>
      <w:marLeft w:val="0"/>
      <w:marRight w:val="0"/>
      <w:marTop w:val="0"/>
      <w:marBottom w:val="0"/>
      <w:divBdr>
        <w:top w:val="none" w:sz="0" w:space="0" w:color="auto"/>
        <w:left w:val="none" w:sz="0" w:space="0" w:color="auto"/>
        <w:bottom w:val="none" w:sz="0" w:space="0" w:color="auto"/>
        <w:right w:val="none" w:sz="0" w:space="0" w:color="auto"/>
      </w:divBdr>
    </w:div>
    <w:div w:id="1310208930">
      <w:bodyDiv w:val="1"/>
      <w:marLeft w:val="0"/>
      <w:marRight w:val="0"/>
      <w:marTop w:val="0"/>
      <w:marBottom w:val="0"/>
      <w:divBdr>
        <w:top w:val="none" w:sz="0" w:space="0" w:color="auto"/>
        <w:left w:val="none" w:sz="0" w:space="0" w:color="auto"/>
        <w:bottom w:val="none" w:sz="0" w:space="0" w:color="auto"/>
        <w:right w:val="none" w:sz="0" w:space="0" w:color="auto"/>
      </w:divBdr>
    </w:div>
    <w:div w:id="1330140608">
      <w:bodyDiv w:val="1"/>
      <w:marLeft w:val="0"/>
      <w:marRight w:val="0"/>
      <w:marTop w:val="0"/>
      <w:marBottom w:val="0"/>
      <w:divBdr>
        <w:top w:val="none" w:sz="0" w:space="0" w:color="auto"/>
        <w:left w:val="none" w:sz="0" w:space="0" w:color="auto"/>
        <w:bottom w:val="none" w:sz="0" w:space="0" w:color="auto"/>
        <w:right w:val="none" w:sz="0" w:space="0" w:color="auto"/>
      </w:divBdr>
    </w:div>
    <w:div w:id="1383283791">
      <w:bodyDiv w:val="1"/>
      <w:marLeft w:val="0"/>
      <w:marRight w:val="0"/>
      <w:marTop w:val="0"/>
      <w:marBottom w:val="0"/>
      <w:divBdr>
        <w:top w:val="none" w:sz="0" w:space="0" w:color="auto"/>
        <w:left w:val="none" w:sz="0" w:space="0" w:color="auto"/>
        <w:bottom w:val="none" w:sz="0" w:space="0" w:color="auto"/>
        <w:right w:val="none" w:sz="0" w:space="0" w:color="auto"/>
      </w:divBdr>
    </w:div>
    <w:div w:id="1405831251">
      <w:bodyDiv w:val="1"/>
      <w:marLeft w:val="0"/>
      <w:marRight w:val="0"/>
      <w:marTop w:val="0"/>
      <w:marBottom w:val="0"/>
      <w:divBdr>
        <w:top w:val="none" w:sz="0" w:space="0" w:color="auto"/>
        <w:left w:val="none" w:sz="0" w:space="0" w:color="auto"/>
        <w:bottom w:val="none" w:sz="0" w:space="0" w:color="auto"/>
        <w:right w:val="none" w:sz="0" w:space="0" w:color="auto"/>
      </w:divBdr>
    </w:div>
    <w:div w:id="1485005628">
      <w:bodyDiv w:val="1"/>
      <w:marLeft w:val="0"/>
      <w:marRight w:val="0"/>
      <w:marTop w:val="0"/>
      <w:marBottom w:val="0"/>
      <w:divBdr>
        <w:top w:val="none" w:sz="0" w:space="0" w:color="auto"/>
        <w:left w:val="none" w:sz="0" w:space="0" w:color="auto"/>
        <w:bottom w:val="none" w:sz="0" w:space="0" w:color="auto"/>
        <w:right w:val="none" w:sz="0" w:space="0" w:color="auto"/>
      </w:divBdr>
    </w:div>
    <w:div w:id="1491210562">
      <w:bodyDiv w:val="1"/>
      <w:marLeft w:val="0"/>
      <w:marRight w:val="0"/>
      <w:marTop w:val="0"/>
      <w:marBottom w:val="0"/>
      <w:divBdr>
        <w:top w:val="none" w:sz="0" w:space="0" w:color="auto"/>
        <w:left w:val="none" w:sz="0" w:space="0" w:color="auto"/>
        <w:bottom w:val="none" w:sz="0" w:space="0" w:color="auto"/>
        <w:right w:val="none" w:sz="0" w:space="0" w:color="auto"/>
      </w:divBdr>
    </w:div>
    <w:div w:id="1617564548">
      <w:bodyDiv w:val="1"/>
      <w:marLeft w:val="0"/>
      <w:marRight w:val="0"/>
      <w:marTop w:val="0"/>
      <w:marBottom w:val="0"/>
      <w:divBdr>
        <w:top w:val="none" w:sz="0" w:space="0" w:color="auto"/>
        <w:left w:val="none" w:sz="0" w:space="0" w:color="auto"/>
        <w:bottom w:val="none" w:sz="0" w:space="0" w:color="auto"/>
        <w:right w:val="none" w:sz="0" w:space="0" w:color="auto"/>
      </w:divBdr>
    </w:div>
    <w:div w:id="1888367943">
      <w:bodyDiv w:val="1"/>
      <w:marLeft w:val="0"/>
      <w:marRight w:val="0"/>
      <w:marTop w:val="0"/>
      <w:marBottom w:val="0"/>
      <w:divBdr>
        <w:top w:val="none" w:sz="0" w:space="0" w:color="auto"/>
        <w:left w:val="none" w:sz="0" w:space="0" w:color="auto"/>
        <w:bottom w:val="none" w:sz="0" w:space="0" w:color="auto"/>
        <w:right w:val="none" w:sz="0" w:space="0" w:color="auto"/>
      </w:divBdr>
    </w:div>
    <w:div w:id="1907446334">
      <w:bodyDiv w:val="1"/>
      <w:marLeft w:val="0"/>
      <w:marRight w:val="0"/>
      <w:marTop w:val="0"/>
      <w:marBottom w:val="0"/>
      <w:divBdr>
        <w:top w:val="none" w:sz="0" w:space="0" w:color="auto"/>
        <w:left w:val="none" w:sz="0" w:space="0" w:color="auto"/>
        <w:bottom w:val="none" w:sz="0" w:space="0" w:color="auto"/>
        <w:right w:val="none" w:sz="0" w:space="0" w:color="auto"/>
      </w:divBdr>
    </w:div>
    <w:div w:id="1927886972">
      <w:bodyDiv w:val="1"/>
      <w:marLeft w:val="0"/>
      <w:marRight w:val="0"/>
      <w:marTop w:val="0"/>
      <w:marBottom w:val="0"/>
      <w:divBdr>
        <w:top w:val="none" w:sz="0" w:space="0" w:color="auto"/>
        <w:left w:val="none" w:sz="0" w:space="0" w:color="auto"/>
        <w:bottom w:val="none" w:sz="0" w:space="0" w:color="auto"/>
        <w:right w:val="none" w:sz="0" w:space="0" w:color="auto"/>
      </w:divBdr>
    </w:div>
    <w:div w:id="1962108954">
      <w:bodyDiv w:val="1"/>
      <w:marLeft w:val="0"/>
      <w:marRight w:val="0"/>
      <w:marTop w:val="0"/>
      <w:marBottom w:val="0"/>
      <w:divBdr>
        <w:top w:val="none" w:sz="0" w:space="0" w:color="auto"/>
        <w:left w:val="none" w:sz="0" w:space="0" w:color="auto"/>
        <w:bottom w:val="none" w:sz="0" w:space="0" w:color="auto"/>
        <w:right w:val="none" w:sz="0" w:space="0" w:color="auto"/>
      </w:divBdr>
    </w:div>
    <w:div w:id="1993243901">
      <w:bodyDiv w:val="1"/>
      <w:marLeft w:val="0"/>
      <w:marRight w:val="0"/>
      <w:marTop w:val="0"/>
      <w:marBottom w:val="0"/>
      <w:divBdr>
        <w:top w:val="none" w:sz="0" w:space="0" w:color="auto"/>
        <w:left w:val="none" w:sz="0" w:space="0" w:color="auto"/>
        <w:bottom w:val="none" w:sz="0" w:space="0" w:color="auto"/>
        <w:right w:val="none" w:sz="0" w:space="0" w:color="auto"/>
      </w:divBdr>
    </w:div>
    <w:div w:id="2062821480">
      <w:bodyDiv w:val="1"/>
      <w:marLeft w:val="0"/>
      <w:marRight w:val="0"/>
      <w:marTop w:val="0"/>
      <w:marBottom w:val="0"/>
      <w:divBdr>
        <w:top w:val="none" w:sz="0" w:space="0" w:color="auto"/>
        <w:left w:val="none" w:sz="0" w:space="0" w:color="auto"/>
        <w:bottom w:val="none" w:sz="0" w:space="0" w:color="auto"/>
        <w:right w:val="none" w:sz="0" w:space="0" w:color="auto"/>
      </w:divBdr>
    </w:div>
    <w:div w:id="20660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fecamaras.org.co" TargetMode="External"/><Relationship Id="rId13" Type="http://schemas.openxmlformats.org/officeDocument/2006/relationships/hyperlink" Target="Http://faculty.ucr.edu/~hanne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atriz.Calderon\Mis%20documentos\beatriz\FONCE2Fase\ManualFONCE2\Formatos%20de%20Recibidosjoseluis\FONCE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0BFC-80C4-4CB9-9EF9-BE360811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FONCE2.dot</Template>
  <TotalTime>45</TotalTime>
  <Pages>26</Pages>
  <Words>10560</Words>
  <Characters>58085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EL TERCER SECTOR EN UNA PERSPECTIVA AGREGADA: MAGNITUDES CUANTITATIVAS Y BALANCE ECONÓMICO-SOCIAL</vt:lpstr>
    </vt:vector>
  </TitlesOfParts>
  <Company>Universidad de Castilla-La Mancha</Company>
  <LinksUpToDate>false</LinksUpToDate>
  <CharactersWithSpaces>68508</CharactersWithSpaces>
  <SharedDoc>false</SharedDoc>
  <HLinks>
    <vt:vector size="12" baseType="variant">
      <vt:variant>
        <vt:i4>6160451</vt:i4>
      </vt:variant>
      <vt:variant>
        <vt:i4>9</vt:i4>
      </vt:variant>
      <vt:variant>
        <vt:i4>0</vt:i4>
      </vt:variant>
      <vt:variant>
        <vt:i4>5</vt:i4>
      </vt:variant>
      <vt:variant>
        <vt:lpwstr>http://faculty.ucr.edu/~hanneman/</vt:lpwstr>
      </vt:variant>
      <vt:variant>
        <vt:lpwstr/>
      </vt:variant>
      <vt:variant>
        <vt:i4>4128829</vt:i4>
      </vt:variant>
      <vt:variant>
        <vt:i4>3</vt:i4>
      </vt:variant>
      <vt:variant>
        <vt:i4>0</vt:i4>
      </vt:variant>
      <vt:variant>
        <vt:i4>5</vt:i4>
      </vt:variant>
      <vt:variant>
        <vt:lpwstr>http://www.confecamaras.org.co/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TERCER SECTOR EN UNA PERSPECTIVA AGREGADA: MAGNITUDES CUANTITATIVAS Y BALANCE ECONÓMICO-SOCIAL</dc:title>
  <dc:subject/>
  <dc:creator>jjj</dc:creator>
  <cp:keywords/>
  <cp:lastModifiedBy>MIGUEL ANGEL ALARCON CONDE</cp:lastModifiedBy>
  <cp:revision>2</cp:revision>
  <cp:lastPrinted>2017-07-26T12:11:00Z</cp:lastPrinted>
  <dcterms:created xsi:type="dcterms:W3CDTF">2017-08-14T17:34:00Z</dcterms:created>
  <dcterms:modified xsi:type="dcterms:W3CDTF">2017-08-14T18:19:00Z</dcterms:modified>
</cp:coreProperties>
</file>