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4438" w14:textId="77777777" w:rsidR="00476C8A" w:rsidRPr="004D6A4A" w:rsidRDefault="00476C8A" w:rsidP="00476C8A">
      <w:pPr>
        <w:ind w:left="-567"/>
        <w:rPr>
          <w:rFonts w:ascii="Times New Roman" w:hAnsi="Times New Roman" w:cs="Times New Roman"/>
          <w:b/>
          <w:sz w:val="28"/>
        </w:rPr>
      </w:pPr>
      <w:r w:rsidRPr="004D6A4A">
        <w:rPr>
          <w:rFonts w:ascii="Times New Roman" w:hAnsi="Times New Roman" w:cs="Times New Roman"/>
          <w:b/>
          <w:sz w:val="28"/>
        </w:rPr>
        <w:t xml:space="preserve">RETORNO PARA EL EDITOR </w:t>
      </w:r>
    </w:p>
    <w:p w14:paraId="211EABAF" w14:textId="77777777" w:rsidR="000A0B4E" w:rsidRPr="004D6A4A" w:rsidRDefault="00476C8A" w:rsidP="000A0B4E">
      <w:pPr>
        <w:ind w:left="-567"/>
        <w:jc w:val="both"/>
        <w:rPr>
          <w:rFonts w:ascii="Times New Roman" w:hAnsi="Times New Roman" w:cs="Times New Roman"/>
          <w:b/>
          <w:bCs/>
          <w:iCs/>
        </w:rPr>
      </w:pPr>
      <w:r w:rsidRPr="004D6A4A">
        <w:rPr>
          <w:rFonts w:ascii="Times New Roman" w:hAnsi="Times New Roman" w:cs="Times New Roman"/>
        </w:rPr>
        <w:t xml:space="preserve">Artículo: </w:t>
      </w:r>
      <w:r w:rsidR="000A0B4E" w:rsidRPr="004D6A4A">
        <w:rPr>
          <w:rFonts w:ascii="Times New Roman" w:hAnsi="Times New Roman" w:cs="Times New Roman"/>
          <w:b/>
          <w:bCs/>
          <w:iCs/>
        </w:rPr>
        <w:t>Percepciones del alumnado de Educación Secundaria (15-17 años) hacia la función social de la ciencia</w:t>
      </w:r>
    </w:p>
    <w:p w14:paraId="19CC339C" w14:textId="4A42DCB8" w:rsidR="00476C8A" w:rsidRPr="004D6A4A" w:rsidRDefault="00476C8A" w:rsidP="000A0B4E">
      <w:pPr>
        <w:ind w:left="-567"/>
        <w:jc w:val="both"/>
        <w:rPr>
          <w:rFonts w:ascii="Times New Roman" w:hAnsi="Times New Roman" w:cs="Times New Roman"/>
        </w:rPr>
      </w:pPr>
      <w:r w:rsidRPr="004D6A4A">
        <w:rPr>
          <w:rFonts w:ascii="Times New Roman" w:hAnsi="Times New Roman" w:cs="Times New Roman"/>
        </w:rPr>
        <w:t xml:space="preserve">Autores: </w:t>
      </w:r>
      <w:r w:rsidRPr="004D6A4A">
        <w:rPr>
          <w:rFonts w:ascii="Times New Roman" w:hAnsi="Times New Roman" w:cs="Times New Roman"/>
          <w:b/>
          <w:bCs/>
          <w:iCs/>
          <w:sz w:val="20"/>
          <w:szCs w:val="20"/>
        </w:rPr>
        <w:t>Lupión Cobos, Teresa y Girón Gambero, Jesús R</w:t>
      </w:r>
      <w:r w:rsidRPr="004D6A4A">
        <w:rPr>
          <w:rFonts w:ascii="Times New Roman" w:hAnsi="Times New Roman" w:cs="Times New Roman"/>
        </w:rPr>
        <w:t>.</w:t>
      </w:r>
    </w:p>
    <w:p w14:paraId="49E49E98" w14:textId="275F0B17" w:rsidR="00476C8A" w:rsidRPr="004D6A4A" w:rsidRDefault="000A0B4E" w:rsidP="00476C8A">
      <w:pPr>
        <w:ind w:left="-567"/>
        <w:jc w:val="both"/>
        <w:rPr>
          <w:rFonts w:ascii="Times New Roman" w:hAnsi="Times New Roman" w:cs="Times New Roman"/>
        </w:rPr>
      </w:pPr>
      <w:r w:rsidRPr="004D6A4A">
        <w:rPr>
          <w:rFonts w:ascii="Times New Roman" w:hAnsi="Times New Roman" w:cs="Times New Roman"/>
        </w:rPr>
        <w:t>M</w:t>
      </w:r>
      <w:r w:rsidR="00476C8A" w:rsidRPr="004D6A4A">
        <w:rPr>
          <w:rFonts w:ascii="Times New Roman" w:hAnsi="Times New Roman" w:cs="Times New Roman"/>
        </w:rPr>
        <w:t>odificaciones realizadas para atender sugerencias de</w:t>
      </w:r>
      <w:r w:rsidRPr="004D6A4A">
        <w:rPr>
          <w:rFonts w:ascii="Times New Roman" w:hAnsi="Times New Roman" w:cs="Times New Roman"/>
        </w:rPr>
        <w:t xml:space="preserve"> revisión enviadas por</w:t>
      </w:r>
      <w:r w:rsidR="007D7BFC" w:rsidRPr="004D6A4A">
        <w:rPr>
          <w:rFonts w:ascii="Times New Roman" w:hAnsi="Times New Roman" w:cs="Times New Roman"/>
        </w:rPr>
        <w:t xml:space="preserve"> </w:t>
      </w:r>
      <w:proofErr w:type="gramStart"/>
      <w:r w:rsidR="007D7BFC" w:rsidRPr="004D6A4A">
        <w:rPr>
          <w:rFonts w:ascii="Times New Roman" w:hAnsi="Times New Roman" w:cs="Times New Roman"/>
        </w:rPr>
        <w:t xml:space="preserve">el </w:t>
      </w:r>
      <w:r w:rsidRPr="004D6A4A">
        <w:rPr>
          <w:rFonts w:ascii="Times New Roman" w:hAnsi="Times New Roman" w:cs="Times New Roman"/>
        </w:rPr>
        <w:t xml:space="preserve"> editor</w:t>
      </w:r>
      <w:proofErr w:type="gramEnd"/>
      <w:r w:rsidRPr="004D6A4A">
        <w:rPr>
          <w:rFonts w:ascii="Times New Roman" w:hAnsi="Times New Roman" w:cs="Times New Roman"/>
        </w:rPr>
        <w:t xml:space="preserve"> </w:t>
      </w:r>
      <w:r w:rsidR="007D7BFC" w:rsidRPr="004D6A4A">
        <w:rPr>
          <w:rFonts w:ascii="Times New Roman" w:hAnsi="Times New Roman" w:cs="Times New Roman"/>
        </w:rPr>
        <w:t>con fecha</w:t>
      </w:r>
      <w:r w:rsidRPr="004D6A4A">
        <w:rPr>
          <w:rFonts w:ascii="Times New Roman" w:hAnsi="Times New Roman" w:cs="Times New Roman"/>
        </w:rPr>
        <w:t xml:space="preserve"> </w:t>
      </w:r>
      <w:r w:rsidR="007D7BFC" w:rsidRPr="004D6A4A">
        <w:rPr>
          <w:rFonts w:ascii="Times New Roman" w:hAnsi="Times New Roman" w:cs="Times New Roman"/>
        </w:rPr>
        <w:t>25 Nov. 2020</w:t>
      </w:r>
    </w:p>
    <w:tbl>
      <w:tblPr>
        <w:tblStyle w:val="Tablaconcuadrcula"/>
        <w:tblW w:w="9923" w:type="dxa"/>
        <w:tblInd w:w="-714" w:type="dxa"/>
        <w:tblLook w:val="04A0" w:firstRow="1" w:lastRow="0" w:firstColumn="1" w:lastColumn="0" w:noHBand="0" w:noVBand="1"/>
      </w:tblPr>
      <w:tblGrid>
        <w:gridCol w:w="4788"/>
        <w:gridCol w:w="5135"/>
      </w:tblGrid>
      <w:tr w:rsidR="00476C8A" w14:paraId="20E25CAC" w14:textId="77777777" w:rsidTr="005E303A">
        <w:tc>
          <w:tcPr>
            <w:tcW w:w="9923" w:type="dxa"/>
            <w:gridSpan w:val="2"/>
            <w:shd w:val="clear" w:color="auto" w:fill="F2F2F2" w:themeFill="background1" w:themeFillShade="F2"/>
          </w:tcPr>
          <w:p w14:paraId="70DE72AD" w14:textId="12F68E3D" w:rsidR="00476C8A" w:rsidRPr="006A2383" w:rsidRDefault="007D7BFC" w:rsidP="00AE7E74">
            <w:pPr>
              <w:rPr>
                <w:b/>
              </w:rPr>
            </w:pPr>
            <w:r>
              <w:rPr>
                <w:b/>
              </w:rPr>
              <w:t>MODIFICACIONES REALIZADAS POR</w:t>
            </w:r>
            <w:r w:rsidR="00476C8A">
              <w:rPr>
                <w:b/>
              </w:rPr>
              <w:t xml:space="preserve"> AUTORES </w:t>
            </w:r>
            <w:bookmarkStart w:id="0" w:name="_GoBack"/>
            <w:bookmarkEnd w:id="0"/>
            <w:r w:rsidR="004D6A4A">
              <w:rPr>
                <w:b/>
              </w:rPr>
              <w:t xml:space="preserve">EN NUEVA VERSIÓN </w:t>
            </w:r>
            <w:r w:rsidR="00DC74DD" w:rsidRPr="00DC74DD">
              <w:rPr>
                <w:b/>
              </w:rPr>
              <w:t>4 de diciembre de 2020</w:t>
            </w:r>
          </w:p>
        </w:tc>
      </w:tr>
      <w:tr w:rsidR="00476C8A" w14:paraId="7E3A69D7" w14:textId="77777777" w:rsidTr="00AE7E74">
        <w:tc>
          <w:tcPr>
            <w:tcW w:w="4788" w:type="dxa"/>
            <w:shd w:val="clear" w:color="auto" w:fill="F2F2F2" w:themeFill="background1" w:themeFillShade="F2"/>
          </w:tcPr>
          <w:p w14:paraId="2709F5D9" w14:textId="7035F587" w:rsidR="00476C8A" w:rsidRPr="006A2383" w:rsidRDefault="00476C8A" w:rsidP="00AE7E74">
            <w:pPr>
              <w:rPr>
                <w:b/>
              </w:rPr>
            </w:pPr>
            <w:r w:rsidRPr="006A2383">
              <w:rPr>
                <w:b/>
              </w:rPr>
              <w:t>Indicación</w:t>
            </w:r>
            <w:r>
              <w:rPr>
                <w:b/>
              </w:rPr>
              <w:t xml:space="preserve"> del Revisor</w:t>
            </w:r>
          </w:p>
        </w:tc>
        <w:tc>
          <w:tcPr>
            <w:tcW w:w="5135" w:type="dxa"/>
            <w:shd w:val="clear" w:color="auto" w:fill="F2F2F2" w:themeFill="background1" w:themeFillShade="F2"/>
          </w:tcPr>
          <w:p w14:paraId="4429449F" w14:textId="2B0E55A5" w:rsidR="00476C8A" w:rsidRPr="006A2383" w:rsidRDefault="00476C8A" w:rsidP="00AE7E74">
            <w:pPr>
              <w:rPr>
                <w:b/>
              </w:rPr>
            </w:pPr>
            <w:r w:rsidRPr="006A2383">
              <w:rPr>
                <w:b/>
              </w:rPr>
              <w:t>Modificación realizada</w:t>
            </w:r>
            <w:r w:rsidR="007D7BFC">
              <w:rPr>
                <w:b/>
              </w:rPr>
              <w:t xml:space="preserve"> en nueva versión</w:t>
            </w:r>
          </w:p>
        </w:tc>
      </w:tr>
      <w:tr w:rsidR="00476C8A" w14:paraId="44CF3C6D" w14:textId="77777777" w:rsidTr="00AE7E74">
        <w:trPr>
          <w:trHeight w:val="6553"/>
        </w:trPr>
        <w:tc>
          <w:tcPr>
            <w:tcW w:w="4788" w:type="dxa"/>
          </w:tcPr>
          <w:p w14:paraId="1625CFE2" w14:textId="733DD3E3" w:rsidR="00476C8A" w:rsidRPr="004D6A4A" w:rsidRDefault="00476C8A" w:rsidP="0037448F">
            <w:pPr>
              <w:pStyle w:val="Prrafodelista"/>
              <w:numPr>
                <w:ilvl w:val="0"/>
                <w:numId w:val="5"/>
              </w:numPr>
              <w:shd w:val="clear" w:color="auto" w:fill="FFFFFF"/>
              <w:tabs>
                <w:tab w:val="left" w:pos="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Revisar la tipología de los títulos de los distintos apartados. No se siguen las establecidas en la plantilla. Especialmente el punto 2.</w:t>
            </w:r>
          </w:p>
          <w:p w14:paraId="43A4D3B7"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7ED691DF" w14:textId="5D0E1715" w:rsidR="007532AF" w:rsidRPr="004D6A4A" w:rsidRDefault="00476C8A" w:rsidP="007532A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En el apartado de los participantes, indicar a qué curso equivale el grado 10 en el sistema de educación español, o en su defecto, uniformizar con la información que se aporta relacionada con el grupo de 1º Bachiller. Una sugerencia podría ser incluir la información de edad, curso sistema español, y si quiere equivalencia americana).</w:t>
            </w:r>
          </w:p>
          <w:p w14:paraId="55E8F9C5" w14:textId="4C823BAE" w:rsidR="00476C8A" w:rsidRPr="004D6A4A" w:rsidRDefault="00476C8A" w:rsidP="007532AF">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En las tablas aparece 4 ESO y 1 Bachiller.</w:t>
            </w:r>
          </w:p>
          <w:p w14:paraId="0F8AA136" w14:textId="77777777" w:rsidR="007532AF" w:rsidRPr="004D6A4A" w:rsidRDefault="007532AF" w:rsidP="007532AF">
            <w:pPr>
              <w:pStyle w:val="Prrafodelista"/>
              <w:rPr>
                <w:rFonts w:ascii="Times New Roman" w:eastAsia="Times New Roman" w:hAnsi="Times New Roman" w:cs="Times New Roman"/>
                <w:sz w:val="18"/>
                <w:szCs w:val="18"/>
                <w:lang w:eastAsia="es-ES"/>
              </w:rPr>
            </w:pPr>
          </w:p>
          <w:p w14:paraId="1F0B4CB6" w14:textId="56510F36" w:rsidR="007532AF" w:rsidRPr="004D6A4A" w:rsidRDefault="007532AF" w:rsidP="007532AF">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rPr>
                <w:rFonts w:ascii="Times New Roman" w:eastAsia="Times New Roman" w:hAnsi="Times New Roman" w:cs="Times New Roman"/>
                <w:sz w:val="18"/>
                <w:szCs w:val="18"/>
                <w:lang w:eastAsia="es-ES"/>
              </w:rPr>
            </w:pPr>
          </w:p>
          <w:p w14:paraId="1FD705B5" w14:textId="77777777" w:rsidR="007532AF" w:rsidRPr="004D6A4A" w:rsidRDefault="007532AF" w:rsidP="007532AF">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rPr>
                <w:rFonts w:ascii="Times New Roman" w:eastAsia="Times New Roman" w:hAnsi="Times New Roman" w:cs="Times New Roman"/>
                <w:sz w:val="18"/>
                <w:szCs w:val="18"/>
                <w:lang w:eastAsia="es-ES"/>
              </w:rPr>
            </w:pPr>
          </w:p>
          <w:p w14:paraId="65C2D5E7"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7E94E8DD" w14:textId="52E0580B" w:rsidR="00476C8A" w:rsidRPr="004D6A4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Cambiar los puntos de los decimales por comas, tanto en las tablas como en el texto.</w:t>
            </w:r>
          </w:p>
          <w:p w14:paraId="1A2D7AB9"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1D6D42DB" w14:textId="5878ECBC" w:rsidR="00476C8A" w:rsidRPr="004D6A4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bookmarkStart w:id="1" w:name="_Hlk57827386"/>
            <w:r w:rsidRPr="004D6A4A">
              <w:rPr>
                <w:rFonts w:ascii="Times New Roman" w:eastAsia="Times New Roman" w:hAnsi="Times New Roman" w:cs="Times New Roman"/>
                <w:sz w:val="18"/>
                <w:szCs w:val="18"/>
                <w:lang w:eastAsia="es-ES"/>
              </w:rPr>
              <w:t xml:space="preserve">Indicar en el apartado del instrumento de recogida de datos, que valores del 1 al 5 otorga a las categorías: </w:t>
            </w:r>
            <w:proofErr w:type="spellStart"/>
            <w:r w:rsidRPr="004D6A4A">
              <w:rPr>
                <w:rFonts w:ascii="Times New Roman" w:eastAsia="Times New Roman" w:hAnsi="Times New Roman" w:cs="Times New Roman"/>
                <w:sz w:val="18"/>
                <w:szCs w:val="18"/>
                <w:lang w:eastAsia="es-ES"/>
              </w:rPr>
              <w:t>strongly</w:t>
            </w:r>
            <w:proofErr w:type="spellEnd"/>
            <w:r w:rsidRPr="004D6A4A">
              <w:rPr>
                <w:rFonts w:ascii="Times New Roman" w:eastAsia="Times New Roman" w:hAnsi="Times New Roman" w:cs="Times New Roman"/>
                <w:sz w:val="18"/>
                <w:szCs w:val="18"/>
                <w:lang w:eastAsia="es-ES"/>
              </w:rPr>
              <w:t xml:space="preserve"> </w:t>
            </w:r>
            <w:proofErr w:type="spellStart"/>
            <w:r w:rsidRPr="004D6A4A">
              <w:rPr>
                <w:rFonts w:ascii="Times New Roman" w:eastAsia="Times New Roman" w:hAnsi="Times New Roman" w:cs="Times New Roman"/>
                <w:sz w:val="18"/>
                <w:szCs w:val="18"/>
                <w:lang w:eastAsia="es-ES"/>
              </w:rPr>
              <w:t>agree</w:t>
            </w:r>
            <w:proofErr w:type="spellEnd"/>
            <w:r w:rsidRPr="004D6A4A">
              <w:rPr>
                <w:rFonts w:ascii="Times New Roman" w:eastAsia="Times New Roman" w:hAnsi="Times New Roman" w:cs="Times New Roman"/>
                <w:sz w:val="18"/>
                <w:szCs w:val="18"/>
                <w:lang w:eastAsia="es-ES"/>
              </w:rPr>
              <w:t xml:space="preserve"> (SA), </w:t>
            </w:r>
            <w:proofErr w:type="spellStart"/>
            <w:r w:rsidRPr="004D6A4A">
              <w:rPr>
                <w:rFonts w:ascii="Times New Roman" w:eastAsia="Times New Roman" w:hAnsi="Times New Roman" w:cs="Times New Roman"/>
                <w:sz w:val="18"/>
                <w:szCs w:val="18"/>
                <w:lang w:eastAsia="es-ES"/>
              </w:rPr>
              <w:t>agree</w:t>
            </w:r>
            <w:proofErr w:type="spellEnd"/>
            <w:r w:rsidRPr="004D6A4A">
              <w:rPr>
                <w:rFonts w:ascii="Times New Roman" w:eastAsia="Times New Roman" w:hAnsi="Times New Roman" w:cs="Times New Roman"/>
                <w:sz w:val="18"/>
                <w:szCs w:val="18"/>
                <w:lang w:eastAsia="es-ES"/>
              </w:rPr>
              <w:t xml:space="preserve"> (A), </w:t>
            </w:r>
            <w:proofErr w:type="spellStart"/>
            <w:r w:rsidRPr="004D6A4A">
              <w:rPr>
                <w:rFonts w:ascii="Times New Roman" w:eastAsia="Times New Roman" w:hAnsi="Times New Roman" w:cs="Times New Roman"/>
                <w:sz w:val="18"/>
                <w:szCs w:val="18"/>
                <w:lang w:eastAsia="es-ES"/>
              </w:rPr>
              <w:t>not</w:t>
            </w:r>
            <w:proofErr w:type="spellEnd"/>
            <w:r w:rsidRPr="004D6A4A">
              <w:rPr>
                <w:rFonts w:ascii="Times New Roman" w:eastAsia="Times New Roman" w:hAnsi="Times New Roman" w:cs="Times New Roman"/>
                <w:sz w:val="18"/>
                <w:szCs w:val="18"/>
                <w:lang w:eastAsia="es-ES"/>
              </w:rPr>
              <w:t xml:space="preserve"> </w:t>
            </w:r>
            <w:proofErr w:type="spellStart"/>
            <w:r w:rsidRPr="004D6A4A">
              <w:rPr>
                <w:rFonts w:ascii="Times New Roman" w:eastAsia="Times New Roman" w:hAnsi="Times New Roman" w:cs="Times New Roman"/>
                <w:sz w:val="18"/>
                <w:szCs w:val="18"/>
                <w:lang w:eastAsia="es-ES"/>
              </w:rPr>
              <w:t>sure</w:t>
            </w:r>
            <w:proofErr w:type="spellEnd"/>
            <w:r w:rsidRPr="004D6A4A">
              <w:rPr>
                <w:rFonts w:ascii="Times New Roman" w:eastAsia="Times New Roman" w:hAnsi="Times New Roman" w:cs="Times New Roman"/>
                <w:sz w:val="18"/>
                <w:szCs w:val="18"/>
                <w:lang w:eastAsia="es-ES"/>
              </w:rPr>
              <w:t xml:space="preserve"> (N), </w:t>
            </w:r>
            <w:proofErr w:type="spellStart"/>
            <w:r w:rsidRPr="004D6A4A">
              <w:rPr>
                <w:rFonts w:ascii="Times New Roman" w:eastAsia="Times New Roman" w:hAnsi="Times New Roman" w:cs="Times New Roman"/>
                <w:sz w:val="18"/>
                <w:szCs w:val="18"/>
                <w:lang w:eastAsia="es-ES"/>
              </w:rPr>
              <w:t>disagree</w:t>
            </w:r>
            <w:proofErr w:type="spellEnd"/>
            <w:r w:rsidRPr="004D6A4A">
              <w:rPr>
                <w:rFonts w:ascii="Times New Roman" w:eastAsia="Times New Roman" w:hAnsi="Times New Roman" w:cs="Times New Roman"/>
                <w:sz w:val="18"/>
                <w:szCs w:val="18"/>
                <w:lang w:eastAsia="es-ES"/>
              </w:rPr>
              <w:t xml:space="preserve"> (D), </w:t>
            </w:r>
            <w:proofErr w:type="spellStart"/>
            <w:r w:rsidRPr="004D6A4A">
              <w:rPr>
                <w:rFonts w:ascii="Times New Roman" w:eastAsia="Times New Roman" w:hAnsi="Times New Roman" w:cs="Times New Roman"/>
                <w:sz w:val="18"/>
                <w:szCs w:val="18"/>
                <w:lang w:eastAsia="es-ES"/>
              </w:rPr>
              <w:t>strongly</w:t>
            </w:r>
            <w:proofErr w:type="spellEnd"/>
            <w:r w:rsidRPr="004D6A4A">
              <w:rPr>
                <w:rFonts w:ascii="Times New Roman" w:eastAsia="Times New Roman" w:hAnsi="Times New Roman" w:cs="Times New Roman"/>
                <w:sz w:val="18"/>
                <w:szCs w:val="18"/>
                <w:lang w:eastAsia="es-ES"/>
              </w:rPr>
              <w:t xml:space="preserve"> </w:t>
            </w:r>
            <w:proofErr w:type="spellStart"/>
            <w:r w:rsidRPr="004D6A4A">
              <w:rPr>
                <w:rFonts w:ascii="Times New Roman" w:eastAsia="Times New Roman" w:hAnsi="Times New Roman" w:cs="Times New Roman"/>
                <w:sz w:val="18"/>
                <w:szCs w:val="18"/>
                <w:lang w:eastAsia="es-ES"/>
              </w:rPr>
              <w:t>disagree</w:t>
            </w:r>
            <w:proofErr w:type="spellEnd"/>
            <w:r w:rsidRPr="004D6A4A">
              <w:rPr>
                <w:rFonts w:ascii="Times New Roman" w:eastAsia="Times New Roman" w:hAnsi="Times New Roman" w:cs="Times New Roman"/>
                <w:sz w:val="18"/>
                <w:szCs w:val="18"/>
                <w:lang w:eastAsia="es-ES"/>
              </w:rPr>
              <w:t xml:space="preserve"> (SD).</w:t>
            </w:r>
          </w:p>
          <w:p w14:paraId="03AA9D4F" w14:textId="52269C9E"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2E533CC1" w14:textId="77777777" w:rsidR="00DA26FC" w:rsidRPr="004D6A4A" w:rsidRDefault="00DA26FC"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12520BC5" w14:textId="070864C2" w:rsidR="00476C8A" w:rsidRPr="004D6A4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Y en el mismo sentido que en el punto anterior, se debe indicar en las leyendas de los distintos gráficos qué significan los valores del 1 al 5. Y, de ser posible, sería recomendable que la información se mostrase de forma similar en las tres gráficas. En la gráfica 2 y 3 los colores pasan a ser las preguntas.</w:t>
            </w:r>
          </w:p>
          <w:bookmarkEnd w:id="1"/>
          <w:p w14:paraId="709A50B1"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6B16851E" w14:textId="0ED4BE9A" w:rsidR="00476C8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Cambiar la palabra “</w:t>
            </w:r>
            <w:proofErr w:type="spellStart"/>
            <w:r w:rsidRPr="004D6A4A">
              <w:rPr>
                <w:rFonts w:ascii="Times New Roman" w:eastAsia="Times New Roman" w:hAnsi="Times New Roman" w:cs="Times New Roman"/>
                <w:sz w:val="18"/>
                <w:szCs w:val="18"/>
                <w:lang w:eastAsia="es-ES"/>
              </w:rPr>
              <w:t>Individualizadamente</w:t>
            </w:r>
            <w:proofErr w:type="spellEnd"/>
            <w:r w:rsidRPr="004D6A4A">
              <w:rPr>
                <w:rFonts w:ascii="Times New Roman" w:eastAsia="Times New Roman" w:hAnsi="Times New Roman" w:cs="Times New Roman"/>
                <w:sz w:val="18"/>
                <w:szCs w:val="18"/>
                <w:lang w:eastAsia="es-ES"/>
              </w:rPr>
              <w:t xml:space="preserve">” por de manera individual o de manera aislada. </w:t>
            </w:r>
          </w:p>
          <w:p w14:paraId="406AFD96" w14:textId="77777777" w:rsidR="004D6A4A" w:rsidRPr="004D6A4A" w:rsidRDefault="004D6A4A" w:rsidP="004D6A4A">
            <w:pPr>
              <w:pStyle w:val="Prrafodelista"/>
              <w:rPr>
                <w:rFonts w:ascii="Times New Roman" w:eastAsia="Times New Roman" w:hAnsi="Times New Roman" w:cs="Times New Roman"/>
                <w:sz w:val="18"/>
                <w:szCs w:val="18"/>
                <w:lang w:eastAsia="es-ES"/>
              </w:rPr>
            </w:pPr>
          </w:p>
          <w:p w14:paraId="59FDC29D"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1CA68ED7" w14:textId="685855AE" w:rsidR="00476C8A" w:rsidRPr="004D6A4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 xml:space="preserve">Utilizar un lenguaje inclusivo a lo largo del documento. Por </w:t>
            </w:r>
            <w:proofErr w:type="gramStart"/>
            <w:r w:rsidRPr="004D6A4A">
              <w:rPr>
                <w:rFonts w:ascii="Times New Roman" w:eastAsia="Times New Roman" w:hAnsi="Times New Roman" w:cs="Times New Roman"/>
                <w:sz w:val="18"/>
                <w:szCs w:val="18"/>
                <w:lang w:eastAsia="es-ES"/>
              </w:rPr>
              <w:t>ejemplo</w:t>
            </w:r>
            <w:proofErr w:type="gramEnd"/>
            <w:r w:rsidRPr="004D6A4A">
              <w:rPr>
                <w:rFonts w:ascii="Times New Roman" w:eastAsia="Times New Roman" w:hAnsi="Times New Roman" w:cs="Times New Roman"/>
                <w:sz w:val="18"/>
                <w:szCs w:val="18"/>
                <w:lang w:eastAsia="es-ES"/>
              </w:rPr>
              <w:t xml:space="preserve"> cambiar los estudiantes por el alumnado, o los y las estudiantes. </w:t>
            </w:r>
          </w:p>
          <w:p w14:paraId="3CC2A1A7"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11C04B74" w14:textId="168D2421" w:rsidR="00476C8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r w:rsidRPr="004D6A4A">
              <w:rPr>
                <w:rFonts w:ascii="Times New Roman" w:eastAsia="Times New Roman" w:hAnsi="Times New Roman" w:cs="Times New Roman"/>
                <w:sz w:val="18"/>
                <w:szCs w:val="18"/>
                <w:lang w:eastAsia="es-ES"/>
              </w:rPr>
              <w:t>Cambiar los “&amp;” en las citas dentro del texto, por “y”</w:t>
            </w:r>
          </w:p>
          <w:p w14:paraId="5573247E" w14:textId="77777777" w:rsidR="004D6A4A" w:rsidRPr="004D6A4A" w:rsidRDefault="004D6A4A" w:rsidP="004D6A4A">
            <w:pPr>
              <w:pStyle w:val="Prrafodelista"/>
              <w:rPr>
                <w:rFonts w:ascii="Times New Roman" w:eastAsia="Times New Roman" w:hAnsi="Times New Roman" w:cs="Times New Roman"/>
                <w:sz w:val="18"/>
                <w:szCs w:val="18"/>
                <w:lang w:eastAsia="es-ES"/>
              </w:rPr>
            </w:pPr>
          </w:p>
          <w:p w14:paraId="3FAFC707" w14:textId="77777777" w:rsidR="004D6A4A" w:rsidRPr="004D6A4A" w:rsidRDefault="004D6A4A" w:rsidP="004D6A4A">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rPr>
                <w:rFonts w:ascii="Times New Roman" w:eastAsia="Times New Roman" w:hAnsi="Times New Roman" w:cs="Times New Roman"/>
                <w:sz w:val="18"/>
                <w:szCs w:val="18"/>
                <w:lang w:eastAsia="es-ES"/>
              </w:rPr>
            </w:pPr>
          </w:p>
          <w:p w14:paraId="191B5512" w14:textId="77777777" w:rsidR="00476C8A" w:rsidRPr="004D6A4A" w:rsidRDefault="00476C8A" w:rsidP="0047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rFonts w:ascii="Times New Roman" w:eastAsia="Times New Roman" w:hAnsi="Times New Roman" w:cs="Times New Roman"/>
                <w:sz w:val="18"/>
                <w:szCs w:val="18"/>
                <w:lang w:eastAsia="es-ES"/>
              </w:rPr>
            </w:pPr>
          </w:p>
          <w:p w14:paraId="4C97E335" w14:textId="680E2078" w:rsidR="00476C8A" w:rsidRPr="004D6A4A" w:rsidRDefault="00476C8A" w:rsidP="0037448F">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rPr>
                <w:sz w:val="18"/>
                <w:szCs w:val="18"/>
              </w:rPr>
            </w:pPr>
            <w:r w:rsidRPr="004D6A4A">
              <w:rPr>
                <w:rFonts w:ascii="Times New Roman" w:eastAsia="Times New Roman" w:hAnsi="Times New Roman" w:cs="Times New Roman"/>
                <w:sz w:val="18"/>
                <w:szCs w:val="18"/>
                <w:lang w:eastAsia="es-ES"/>
              </w:rPr>
              <w:t xml:space="preserve">Revisar el formato de la bibliografía ya que no cumple con las normas de la revista. Entre otros aspectos, se debe modificar el </w:t>
            </w:r>
            <w:proofErr w:type="spellStart"/>
            <w:r w:rsidRPr="004D6A4A">
              <w:rPr>
                <w:rFonts w:ascii="Times New Roman" w:eastAsia="Times New Roman" w:hAnsi="Times New Roman" w:cs="Times New Roman"/>
                <w:sz w:val="18"/>
                <w:szCs w:val="18"/>
                <w:lang w:eastAsia="es-ES"/>
              </w:rPr>
              <w:t>identado</w:t>
            </w:r>
            <w:proofErr w:type="spellEnd"/>
            <w:r w:rsidRPr="004D6A4A">
              <w:rPr>
                <w:rFonts w:ascii="Times New Roman" w:eastAsia="Times New Roman" w:hAnsi="Times New Roman" w:cs="Times New Roman"/>
                <w:sz w:val="18"/>
                <w:szCs w:val="18"/>
                <w:lang w:eastAsia="es-ES"/>
              </w:rPr>
              <w:t xml:space="preserve"> de cada cita, indicar lugar de edición y editorial, revisar las cursivas en los volúmenes de las revistas, el </w:t>
            </w:r>
            <w:proofErr w:type="spellStart"/>
            <w:proofErr w:type="gramStart"/>
            <w:r w:rsidRPr="004D6A4A">
              <w:rPr>
                <w:rFonts w:ascii="Times New Roman" w:eastAsia="Times New Roman" w:hAnsi="Times New Roman" w:cs="Times New Roman"/>
                <w:sz w:val="18"/>
                <w:szCs w:val="18"/>
                <w:lang w:eastAsia="es-ES"/>
              </w:rPr>
              <w:t>doi</w:t>
            </w:r>
            <w:proofErr w:type="spellEnd"/>
            <w:r w:rsidRPr="004D6A4A">
              <w:rPr>
                <w:rFonts w:ascii="Times New Roman" w:eastAsia="Times New Roman" w:hAnsi="Times New Roman" w:cs="Times New Roman"/>
                <w:sz w:val="18"/>
                <w:szCs w:val="18"/>
                <w:lang w:eastAsia="es-ES"/>
              </w:rPr>
              <w:t>,…</w:t>
            </w:r>
            <w:proofErr w:type="gramEnd"/>
            <w:r w:rsidRPr="004D6A4A">
              <w:rPr>
                <w:rFonts w:ascii="Times New Roman" w:eastAsia="Times New Roman" w:hAnsi="Times New Roman" w:cs="Times New Roman"/>
                <w:sz w:val="18"/>
                <w:szCs w:val="18"/>
                <w:lang w:eastAsia="es-ES"/>
              </w:rPr>
              <w:t xml:space="preserve"> En general, revisar todas las citas incorporadas.</w:t>
            </w:r>
          </w:p>
        </w:tc>
        <w:tc>
          <w:tcPr>
            <w:tcW w:w="5135" w:type="dxa"/>
          </w:tcPr>
          <w:p w14:paraId="0A00855A" w14:textId="77777777" w:rsidR="00D0234B" w:rsidRPr="004D6A4A" w:rsidRDefault="00476C8A" w:rsidP="0037448F">
            <w:pPr>
              <w:pStyle w:val="Prrafodelista"/>
              <w:numPr>
                <w:ilvl w:val="0"/>
                <w:numId w:val="6"/>
              </w:numPr>
              <w:ind w:left="211" w:hanging="211"/>
              <w:jc w:val="both"/>
              <w:rPr>
                <w:rFonts w:ascii="Times New Roman" w:hAnsi="Times New Roman" w:cs="Times New Roman"/>
                <w:sz w:val="18"/>
                <w:szCs w:val="18"/>
              </w:rPr>
            </w:pPr>
            <w:r w:rsidRPr="004D6A4A">
              <w:rPr>
                <w:rFonts w:ascii="Times New Roman" w:hAnsi="Times New Roman" w:cs="Times New Roman"/>
                <w:sz w:val="18"/>
                <w:szCs w:val="18"/>
              </w:rPr>
              <w:t>Se ha</w:t>
            </w:r>
            <w:r w:rsidR="0037448F" w:rsidRPr="004D6A4A">
              <w:rPr>
                <w:rFonts w:ascii="Times New Roman" w:hAnsi="Times New Roman" w:cs="Times New Roman"/>
                <w:sz w:val="18"/>
                <w:szCs w:val="18"/>
              </w:rPr>
              <w:t xml:space="preserve"> </w:t>
            </w:r>
            <w:r w:rsidRPr="004D6A4A">
              <w:rPr>
                <w:rFonts w:ascii="Times New Roman" w:hAnsi="Times New Roman" w:cs="Times New Roman"/>
                <w:sz w:val="18"/>
                <w:szCs w:val="18"/>
              </w:rPr>
              <w:t>revisado</w:t>
            </w:r>
            <w:r w:rsidR="0037448F" w:rsidRPr="004D6A4A">
              <w:rPr>
                <w:rFonts w:ascii="Times New Roman" w:hAnsi="Times New Roman" w:cs="Times New Roman"/>
                <w:sz w:val="18"/>
                <w:szCs w:val="18"/>
              </w:rPr>
              <w:t xml:space="preserve"> la tipología de los títulos de todos los apartados, ajustándose a la plantilla de la revista</w:t>
            </w:r>
          </w:p>
          <w:p w14:paraId="79F438A6" w14:textId="37E93E1C" w:rsidR="00476C8A" w:rsidRPr="004D6A4A" w:rsidRDefault="00476C8A" w:rsidP="00D0234B">
            <w:pPr>
              <w:pStyle w:val="Prrafodelista"/>
              <w:ind w:left="211"/>
              <w:jc w:val="both"/>
              <w:rPr>
                <w:rFonts w:ascii="Times New Roman" w:hAnsi="Times New Roman" w:cs="Times New Roman"/>
                <w:sz w:val="18"/>
                <w:szCs w:val="18"/>
              </w:rPr>
            </w:pPr>
            <w:r w:rsidRPr="004D6A4A">
              <w:rPr>
                <w:rFonts w:ascii="Times New Roman" w:hAnsi="Times New Roman" w:cs="Times New Roman"/>
                <w:sz w:val="18"/>
                <w:szCs w:val="18"/>
              </w:rPr>
              <w:t xml:space="preserve"> </w:t>
            </w:r>
          </w:p>
          <w:p w14:paraId="292E34B0" w14:textId="77777777" w:rsidR="00476C8A" w:rsidRPr="004D6A4A" w:rsidRDefault="00476C8A" w:rsidP="007532AF">
            <w:pPr>
              <w:ind w:left="211" w:hanging="211"/>
              <w:rPr>
                <w:rFonts w:ascii="Times New Roman" w:hAnsi="Times New Roman" w:cs="Times New Roman"/>
                <w:sz w:val="18"/>
                <w:szCs w:val="18"/>
              </w:rPr>
            </w:pPr>
          </w:p>
          <w:p w14:paraId="7AF60DF4" w14:textId="143792EF" w:rsidR="007532AF" w:rsidRPr="004D6A4A" w:rsidRDefault="004D6A4A" w:rsidP="007532AF">
            <w:pPr>
              <w:pStyle w:val="Prrafodelista"/>
              <w:numPr>
                <w:ilvl w:val="0"/>
                <w:numId w:val="6"/>
              </w:numPr>
              <w:ind w:left="211" w:hanging="211"/>
              <w:rPr>
                <w:rFonts w:ascii="Times New Roman" w:hAnsi="Times New Roman" w:cs="Times New Roman"/>
                <w:sz w:val="18"/>
                <w:szCs w:val="18"/>
              </w:rPr>
            </w:pPr>
            <w:r>
              <w:rPr>
                <w:rFonts w:ascii="Times New Roman" w:hAnsi="Times New Roman" w:cs="Times New Roman"/>
                <w:sz w:val="18"/>
                <w:szCs w:val="18"/>
              </w:rPr>
              <w:t>S</w:t>
            </w:r>
            <w:r w:rsidRPr="004D6A4A">
              <w:rPr>
                <w:rFonts w:ascii="Times New Roman" w:hAnsi="Times New Roman" w:cs="Times New Roman"/>
                <w:sz w:val="18"/>
                <w:szCs w:val="18"/>
              </w:rPr>
              <w:t xml:space="preserve">e ha eliminado </w:t>
            </w:r>
            <w:r>
              <w:rPr>
                <w:rFonts w:ascii="Times New Roman" w:hAnsi="Times New Roman" w:cs="Times New Roman"/>
                <w:sz w:val="18"/>
                <w:szCs w:val="18"/>
              </w:rPr>
              <w:t>e</w:t>
            </w:r>
            <w:r w:rsidR="00D0234B" w:rsidRPr="004D6A4A">
              <w:rPr>
                <w:rFonts w:ascii="Times New Roman" w:hAnsi="Times New Roman" w:cs="Times New Roman"/>
                <w:sz w:val="18"/>
                <w:szCs w:val="18"/>
              </w:rPr>
              <w:t>n el apartado</w:t>
            </w:r>
            <w:r w:rsidRPr="004D6A4A">
              <w:rPr>
                <w:rFonts w:ascii="Times New Roman" w:hAnsi="Times New Roman" w:cs="Times New Roman"/>
                <w:sz w:val="18"/>
                <w:szCs w:val="18"/>
              </w:rPr>
              <w:t xml:space="preserve"> de participantes</w:t>
            </w:r>
            <w:r w:rsidR="00D0234B" w:rsidRPr="004D6A4A">
              <w:rPr>
                <w:rFonts w:ascii="Times New Roman" w:hAnsi="Times New Roman" w:cs="Times New Roman"/>
                <w:sz w:val="18"/>
                <w:szCs w:val="18"/>
              </w:rPr>
              <w:t xml:space="preserve"> la especificación del </w:t>
            </w:r>
            <w:r>
              <w:rPr>
                <w:rFonts w:ascii="Times New Roman" w:hAnsi="Times New Roman" w:cs="Times New Roman"/>
                <w:sz w:val="18"/>
                <w:szCs w:val="18"/>
              </w:rPr>
              <w:t>“</w:t>
            </w:r>
            <w:r w:rsidR="00D0234B" w:rsidRPr="004D6A4A">
              <w:rPr>
                <w:rFonts w:ascii="Times New Roman" w:hAnsi="Times New Roman" w:cs="Times New Roman"/>
                <w:sz w:val="18"/>
                <w:szCs w:val="18"/>
              </w:rPr>
              <w:t>grado</w:t>
            </w:r>
            <w:r>
              <w:rPr>
                <w:rFonts w:ascii="Times New Roman" w:hAnsi="Times New Roman" w:cs="Times New Roman"/>
                <w:sz w:val="18"/>
                <w:szCs w:val="18"/>
              </w:rPr>
              <w:t>”</w:t>
            </w:r>
            <w:r w:rsidR="00D0234B" w:rsidRPr="004D6A4A">
              <w:rPr>
                <w:rFonts w:ascii="Times New Roman" w:hAnsi="Times New Roman" w:cs="Times New Roman"/>
                <w:sz w:val="18"/>
                <w:szCs w:val="18"/>
              </w:rPr>
              <w:t xml:space="preserve"> </w:t>
            </w:r>
            <w:r>
              <w:rPr>
                <w:rFonts w:ascii="Times New Roman" w:hAnsi="Times New Roman" w:cs="Times New Roman"/>
                <w:sz w:val="18"/>
                <w:szCs w:val="18"/>
              </w:rPr>
              <w:t>para</w:t>
            </w:r>
            <w:r w:rsidR="00D0234B" w:rsidRPr="004D6A4A">
              <w:rPr>
                <w:rFonts w:ascii="Times New Roman" w:hAnsi="Times New Roman" w:cs="Times New Roman"/>
                <w:sz w:val="18"/>
                <w:szCs w:val="18"/>
              </w:rPr>
              <w:t xml:space="preserve"> ambos niveles de la muestra, siendo sustituid</w:t>
            </w:r>
            <w:r>
              <w:rPr>
                <w:rFonts w:ascii="Times New Roman" w:hAnsi="Times New Roman" w:cs="Times New Roman"/>
                <w:sz w:val="18"/>
                <w:szCs w:val="18"/>
              </w:rPr>
              <w:t>o</w:t>
            </w:r>
            <w:r w:rsidR="00D0234B" w:rsidRPr="004D6A4A">
              <w:rPr>
                <w:rFonts w:ascii="Times New Roman" w:hAnsi="Times New Roman" w:cs="Times New Roman"/>
                <w:sz w:val="18"/>
                <w:szCs w:val="18"/>
              </w:rPr>
              <w:t xml:space="preserve"> por la indicación del curso equivalente del sistema de educación español </w:t>
            </w:r>
            <w:r w:rsidR="007532AF" w:rsidRPr="004D6A4A">
              <w:rPr>
                <w:rFonts w:ascii="Times New Roman" w:hAnsi="Times New Roman" w:cs="Times New Roman"/>
                <w:sz w:val="18"/>
                <w:szCs w:val="18"/>
              </w:rPr>
              <w:t>(4 ESO y 1 Bachiller</w:t>
            </w:r>
            <w:r>
              <w:rPr>
                <w:rFonts w:ascii="Times New Roman" w:hAnsi="Times New Roman" w:cs="Times New Roman"/>
                <w:sz w:val="18"/>
                <w:szCs w:val="18"/>
              </w:rPr>
              <w:t>ato,</w:t>
            </w:r>
            <w:r w:rsidR="007532AF" w:rsidRPr="004D6A4A">
              <w:rPr>
                <w:rFonts w:ascii="Times New Roman" w:hAnsi="Times New Roman" w:cs="Times New Roman"/>
                <w:sz w:val="18"/>
                <w:szCs w:val="18"/>
              </w:rPr>
              <w:t xml:space="preserve"> respectivamente) </w:t>
            </w:r>
            <w:r w:rsidR="00D0234B" w:rsidRPr="004D6A4A">
              <w:rPr>
                <w:rFonts w:ascii="Times New Roman" w:hAnsi="Times New Roman" w:cs="Times New Roman"/>
                <w:sz w:val="18"/>
                <w:szCs w:val="18"/>
              </w:rPr>
              <w:t>y la edad del alumnado (pg. 4). Asimismo, en la pg. 13, e</w:t>
            </w:r>
            <w:r w:rsidR="007532AF" w:rsidRPr="004D6A4A">
              <w:rPr>
                <w:rFonts w:ascii="Times New Roman" w:hAnsi="Times New Roman" w:cs="Times New Roman"/>
                <w:sz w:val="18"/>
                <w:szCs w:val="18"/>
              </w:rPr>
              <w:t xml:space="preserve">n el </w:t>
            </w:r>
            <w:proofErr w:type="gramStart"/>
            <w:r w:rsidR="007532AF" w:rsidRPr="004D6A4A">
              <w:rPr>
                <w:rFonts w:ascii="Times New Roman" w:hAnsi="Times New Roman" w:cs="Times New Roman"/>
                <w:sz w:val="18"/>
                <w:szCs w:val="18"/>
              </w:rPr>
              <w:t>subapartado  “</w:t>
            </w:r>
            <w:proofErr w:type="gramEnd"/>
            <w:r w:rsidR="007532AF" w:rsidRPr="004D6A4A">
              <w:rPr>
                <w:rFonts w:ascii="Times New Roman" w:hAnsi="Times New Roman" w:cs="Times New Roman"/>
                <w:sz w:val="18"/>
                <w:szCs w:val="18"/>
              </w:rPr>
              <w:t>Diferencias por nivel educativo” del apartado 5.2, se ha eliminado la indicación de</w:t>
            </w:r>
            <w:r>
              <w:rPr>
                <w:rFonts w:ascii="Times New Roman" w:hAnsi="Times New Roman" w:cs="Times New Roman"/>
                <w:sz w:val="18"/>
                <w:szCs w:val="18"/>
              </w:rPr>
              <w:t>l</w:t>
            </w:r>
            <w:r w:rsidR="007532AF" w:rsidRPr="004D6A4A">
              <w:rPr>
                <w:rFonts w:ascii="Times New Roman" w:hAnsi="Times New Roman" w:cs="Times New Roman"/>
                <w:sz w:val="18"/>
                <w:szCs w:val="18"/>
              </w:rPr>
              <w:t xml:space="preserve"> </w:t>
            </w:r>
            <w:r>
              <w:rPr>
                <w:rFonts w:ascii="Times New Roman" w:hAnsi="Times New Roman" w:cs="Times New Roman"/>
                <w:sz w:val="18"/>
                <w:szCs w:val="18"/>
              </w:rPr>
              <w:t>“</w:t>
            </w:r>
            <w:r w:rsidR="007532AF" w:rsidRPr="004D6A4A">
              <w:rPr>
                <w:rFonts w:ascii="Times New Roman" w:hAnsi="Times New Roman" w:cs="Times New Roman"/>
                <w:sz w:val="18"/>
                <w:szCs w:val="18"/>
              </w:rPr>
              <w:t>grado</w:t>
            </w:r>
            <w:r>
              <w:rPr>
                <w:rFonts w:ascii="Times New Roman" w:hAnsi="Times New Roman" w:cs="Times New Roman"/>
                <w:sz w:val="18"/>
                <w:szCs w:val="18"/>
              </w:rPr>
              <w:t>”</w:t>
            </w:r>
            <w:r w:rsidR="007532AF" w:rsidRPr="004D6A4A">
              <w:rPr>
                <w:rFonts w:ascii="Times New Roman" w:hAnsi="Times New Roman" w:cs="Times New Roman"/>
                <w:sz w:val="18"/>
                <w:szCs w:val="18"/>
              </w:rPr>
              <w:t>, siendo sustituida por la del curso equivalente del sistema de educación español. De esta manera se uniformiza la identificación de la muestra tanto en el texto como en las tablas, tal y como indica el Editor.</w:t>
            </w:r>
          </w:p>
          <w:p w14:paraId="05CDCC86" w14:textId="24D56DF7" w:rsidR="00476C8A" w:rsidRPr="004D6A4A" w:rsidRDefault="007532AF" w:rsidP="007532AF">
            <w:pPr>
              <w:pStyle w:val="Prrafodelista"/>
              <w:ind w:left="211"/>
              <w:rPr>
                <w:rFonts w:ascii="Times New Roman" w:hAnsi="Times New Roman" w:cs="Times New Roman"/>
                <w:sz w:val="18"/>
                <w:szCs w:val="18"/>
              </w:rPr>
            </w:pPr>
            <w:r w:rsidRPr="004D6A4A">
              <w:rPr>
                <w:rFonts w:ascii="Times New Roman" w:hAnsi="Times New Roman" w:cs="Times New Roman"/>
                <w:sz w:val="18"/>
                <w:szCs w:val="18"/>
              </w:rPr>
              <w:t xml:space="preserve"> </w:t>
            </w:r>
          </w:p>
          <w:p w14:paraId="432BEBF3" w14:textId="3E921AFF" w:rsidR="00476C8A" w:rsidRPr="004D6A4A" w:rsidRDefault="00476C8A" w:rsidP="0037448F">
            <w:pPr>
              <w:pStyle w:val="Prrafodelista"/>
              <w:numPr>
                <w:ilvl w:val="0"/>
                <w:numId w:val="6"/>
              </w:numPr>
              <w:ind w:left="211" w:hanging="211"/>
              <w:rPr>
                <w:rFonts w:ascii="Times New Roman" w:hAnsi="Times New Roman" w:cs="Times New Roman"/>
                <w:sz w:val="18"/>
                <w:szCs w:val="18"/>
              </w:rPr>
            </w:pPr>
            <w:r w:rsidRPr="004D6A4A">
              <w:rPr>
                <w:rFonts w:ascii="Times New Roman" w:hAnsi="Times New Roman" w:cs="Times New Roman"/>
                <w:sz w:val="18"/>
                <w:szCs w:val="18"/>
              </w:rPr>
              <w:t>Se ha r</w:t>
            </w:r>
            <w:r w:rsidR="007532AF" w:rsidRPr="004D6A4A">
              <w:rPr>
                <w:rFonts w:ascii="Times New Roman" w:hAnsi="Times New Roman" w:cs="Times New Roman"/>
                <w:sz w:val="18"/>
                <w:szCs w:val="18"/>
              </w:rPr>
              <w:t>ealizado el cambio sugerido tanto en texto como en tablas.</w:t>
            </w:r>
          </w:p>
          <w:p w14:paraId="492F3CE9" w14:textId="77777777" w:rsidR="00476C8A" w:rsidRPr="004D6A4A" w:rsidRDefault="00476C8A" w:rsidP="0037448F">
            <w:pPr>
              <w:ind w:left="211" w:hanging="211"/>
              <w:rPr>
                <w:rFonts w:ascii="Times New Roman" w:hAnsi="Times New Roman" w:cs="Times New Roman"/>
                <w:sz w:val="18"/>
                <w:szCs w:val="18"/>
              </w:rPr>
            </w:pPr>
          </w:p>
          <w:p w14:paraId="7983F80F" w14:textId="195E4FC3" w:rsidR="00DA26FC" w:rsidRPr="004D6A4A" w:rsidRDefault="00DA26FC" w:rsidP="0037448F">
            <w:pPr>
              <w:pStyle w:val="Prrafodelista"/>
              <w:numPr>
                <w:ilvl w:val="0"/>
                <w:numId w:val="6"/>
              </w:numPr>
              <w:ind w:left="211" w:hanging="211"/>
              <w:jc w:val="both"/>
              <w:rPr>
                <w:rFonts w:ascii="Times New Roman" w:hAnsi="Times New Roman" w:cs="Times New Roman"/>
                <w:sz w:val="18"/>
                <w:szCs w:val="18"/>
              </w:rPr>
            </w:pPr>
            <w:r w:rsidRPr="004D6A4A">
              <w:rPr>
                <w:rFonts w:ascii="Times New Roman" w:hAnsi="Times New Roman" w:cs="Times New Roman"/>
                <w:sz w:val="18"/>
                <w:szCs w:val="18"/>
              </w:rPr>
              <w:t>En la página 4, apartado 4.2 Instrumentos de recogida de datos, s</w:t>
            </w:r>
            <w:r w:rsidR="00476C8A" w:rsidRPr="004D6A4A">
              <w:rPr>
                <w:rFonts w:ascii="Times New Roman" w:hAnsi="Times New Roman" w:cs="Times New Roman"/>
                <w:sz w:val="18"/>
                <w:szCs w:val="18"/>
              </w:rPr>
              <w:t>e ha</w:t>
            </w:r>
            <w:r w:rsidRPr="004D6A4A">
              <w:rPr>
                <w:rFonts w:ascii="Times New Roman" w:hAnsi="Times New Roman" w:cs="Times New Roman"/>
                <w:sz w:val="18"/>
                <w:szCs w:val="18"/>
              </w:rPr>
              <w:t>n</w:t>
            </w:r>
            <w:r w:rsidR="00476C8A" w:rsidRPr="004D6A4A">
              <w:rPr>
                <w:rFonts w:ascii="Times New Roman" w:hAnsi="Times New Roman" w:cs="Times New Roman"/>
                <w:sz w:val="18"/>
                <w:szCs w:val="18"/>
              </w:rPr>
              <w:t xml:space="preserve"> </w:t>
            </w:r>
            <w:r w:rsidRPr="004D6A4A">
              <w:rPr>
                <w:rFonts w:ascii="Times New Roman" w:hAnsi="Times New Roman" w:cs="Times New Roman"/>
                <w:sz w:val="18"/>
                <w:szCs w:val="18"/>
              </w:rPr>
              <w:t xml:space="preserve">especificado los valores otorgados a la escala </w:t>
            </w:r>
            <w:proofErr w:type="gramStart"/>
            <w:r w:rsidRPr="004D6A4A">
              <w:rPr>
                <w:rFonts w:ascii="Times New Roman" w:hAnsi="Times New Roman" w:cs="Times New Roman"/>
                <w:sz w:val="18"/>
                <w:szCs w:val="18"/>
              </w:rPr>
              <w:t>Likert  utilizada</w:t>
            </w:r>
            <w:proofErr w:type="gramEnd"/>
            <w:r w:rsidRPr="004D6A4A">
              <w:rPr>
                <w:rFonts w:ascii="Times New Roman" w:hAnsi="Times New Roman" w:cs="Times New Roman"/>
                <w:sz w:val="18"/>
                <w:szCs w:val="18"/>
              </w:rPr>
              <w:t xml:space="preserve">, indicándose : </w:t>
            </w:r>
          </w:p>
          <w:p w14:paraId="2A4D29BB" w14:textId="43018207" w:rsidR="00476C8A" w:rsidRPr="004D6A4A" w:rsidRDefault="00DA26FC" w:rsidP="00DA26FC">
            <w:pPr>
              <w:pStyle w:val="Prrafodelista"/>
              <w:ind w:left="211"/>
              <w:jc w:val="both"/>
              <w:rPr>
                <w:rFonts w:ascii="Times New Roman" w:hAnsi="Times New Roman" w:cs="Times New Roman"/>
                <w:sz w:val="18"/>
                <w:szCs w:val="18"/>
              </w:rPr>
            </w:pPr>
            <w:r w:rsidRPr="004D6A4A">
              <w:rPr>
                <w:rFonts w:ascii="Times New Roman" w:hAnsi="Times New Roman" w:cs="Times New Roman"/>
                <w:sz w:val="18"/>
                <w:szCs w:val="18"/>
              </w:rPr>
              <w:t xml:space="preserve">1: </w:t>
            </w:r>
            <w:proofErr w:type="spellStart"/>
            <w:r w:rsidRPr="004D6A4A">
              <w:rPr>
                <w:rFonts w:ascii="Times New Roman" w:hAnsi="Times New Roman" w:cs="Times New Roman"/>
                <w:sz w:val="18"/>
                <w:szCs w:val="18"/>
              </w:rPr>
              <w:t>strongly</w:t>
            </w:r>
            <w:proofErr w:type="spellEnd"/>
            <w:r w:rsidRPr="004D6A4A">
              <w:rPr>
                <w:rFonts w:ascii="Times New Roman" w:hAnsi="Times New Roman" w:cs="Times New Roman"/>
                <w:sz w:val="18"/>
                <w:szCs w:val="18"/>
              </w:rPr>
              <w:t xml:space="preserve"> </w:t>
            </w:r>
            <w:proofErr w:type="spellStart"/>
            <w:r w:rsidRPr="004D6A4A">
              <w:rPr>
                <w:rFonts w:ascii="Times New Roman" w:hAnsi="Times New Roman" w:cs="Times New Roman"/>
                <w:sz w:val="18"/>
                <w:szCs w:val="18"/>
              </w:rPr>
              <w:t>disagree</w:t>
            </w:r>
            <w:proofErr w:type="spellEnd"/>
            <w:r w:rsidRPr="004D6A4A">
              <w:rPr>
                <w:rFonts w:ascii="Times New Roman" w:hAnsi="Times New Roman" w:cs="Times New Roman"/>
                <w:sz w:val="18"/>
                <w:szCs w:val="18"/>
              </w:rPr>
              <w:t xml:space="preserve"> (SD), 2: </w:t>
            </w:r>
            <w:proofErr w:type="spellStart"/>
            <w:r w:rsidRPr="004D6A4A">
              <w:rPr>
                <w:rFonts w:ascii="Times New Roman" w:hAnsi="Times New Roman" w:cs="Times New Roman"/>
                <w:sz w:val="18"/>
                <w:szCs w:val="18"/>
              </w:rPr>
              <w:t>disagree</w:t>
            </w:r>
            <w:proofErr w:type="spellEnd"/>
            <w:r w:rsidRPr="004D6A4A">
              <w:rPr>
                <w:rFonts w:ascii="Times New Roman" w:hAnsi="Times New Roman" w:cs="Times New Roman"/>
                <w:sz w:val="18"/>
                <w:szCs w:val="18"/>
              </w:rPr>
              <w:t xml:space="preserve"> (D</w:t>
            </w:r>
            <w:proofErr w:type="gramStart"/>
            <w:r w:rsidRPr="004D6A4A">
              <w:rPr>
                <w:rFonts w:ascii="Times New Roman" w:hAnsi="Times New Roman" w:cs="Times New Roman"/>
                <w:sz w:val="18"/>
                <w:szCs w:val="18"/>
              </w:rPr>
              <w:t>),  3</w:t>
            </w:r>
            <w:proofErr w:type="gramEnd"/>
            <w:r w:rsidRPr="004D6A4A">
              <w:rPr>
                <w:rFonts w:ascii="Times New Roman" w:hAnsi="Times New Roman" w:cs="Times New Roman"/>
                <w:sz w:val="18"/>
                <w:szCs w:val="18"/>
              </w:rPr>
              <w:t xml:space="preserve">: </w:t>
            </w:r>
            <w:proofErr w:type="spellStart"/>
            <w:r w:rsidRPr="004D6A4A">
              <w:rPr>
                <w:rFonts w:ascii="Times New Roman" w:hAnsi="Times New Roman" w:cs="Times New Roman"/>
                <w:sz w:val="18"/>
                <w:szCs w:val="18"/>
              </w:rPr>
              <w:t>not</w:t>
            </w:r>
            <w:proofErr w:type="spellEnd"/>
            <w:r w:rsidRPr="004D6A4A">
              <w:rPr>
                <w:rFonts w:ascii="Times New Roman" w:hAnsi="Times New Roman" w:cs="Times New Roman"/>
                <w:sz w:val="18"/>
                <w:szCs w:val="18"/>
              </w:rPr>
              <w:t xml:space="preserve"> </w:t>
            </w:r>
            <w:proofErr w:type="spellStart"/>
            <w:r w:rsidRPr="004D6A4A">
              <w:rPr>
                <w:rFonts w:ascii="Times New Roman" w:hAnsi="Times New Roman" w:cs="Times New Roman"/>
                <w:sz w:val="18"/>
                <w:szCs w:val="18"/>
              </w:rPr>
              <w:t>sure</w:t>
            </w:r>
            <w:proofErr w:type="spellEnd"/>
            <w:r w:rsidRPr="004D6A4A">
              <w:rPr>
                <w:rFonts w:ascii="Times New Roman" w:hAnsi="Times New Roman" w:cs="Times New Roman"/>
                <w:sz w:val="18"/>
                <w:szCs w:val="18"/>
              </w:rPr>
              <w:t xml:space="preserve"> (N), 4: </w:t>
            </w:r>
            <w:proofErr w:type="spellStart"/>
            <w:r w:rsidRPr="004D6A4A">
              <w:rPr>
                <w:rFonts w:ascii="Times New Roman" w:hAnsi="Times New Roman" w:cs="Times New Roman"/>
                <w:sz w:val="18"/>
                <w:szCs w:val="18"/>
              </w:rPr>
              <w:t>agree</w:t>
            </w:r>
            <w:proofErr w:type="spellEnd"/>
            <w:r w:rsidRPr="004D6A4A">
              <w:rPr>
                <w:rFonts w:ascii="Times New Roman" w:hAnsi="Times New Roman" w:cs="Times New Roman"/>
                <w:sz w:val="18"/>
                <w:szCs w:val="18"/>
              </w:rPr>
              <w:t xml:space="preserve"> (A), 5: </w:t>
            </w:r>
            <w:proofErr w:type="spellStart"/>
            <w:r w:rsidRPr="004D6A4A">
              <w:rPr>
                <w:rFonts w:ascii="Times New Roman" w:hAnsi="Times New Roman" w:cs="Times New Roman"/>
                <w:sz w:val="18"/>
                <w:szCs w:val="18"/>
              </w:rPr>
              <w:t>strongly</w:t>
            </w:r>
            <w:proofErr w:type="spellEnd"/>
            <w:r w:rsidRPr="004D6A4A">
              <w:rPr>
                <w:rFonts w:ascii="Times New Roman" w:hAnsi="Times New Roman" w:cs="Times New Roman"/>
                <w:sz w:val="18"/>
                <w:szCs w:val="18"/>
              </w:rPr>
              <w:t xml:space="preserve"> </w:t>
            </w:r>
            <w:proofErr w:type="spellStart"/>
            <w:r w:rsidRPr="004D6A4A">
              <w:rPr>
                <w:rFonts w:ascii="Times New Roman" w:hAnsi="Times New Roman" w:cs="Times New Roman"/>
                <w:sz w:val="18"/>
                <w:szCs w:val="18"/>
              </w:rPr>
              <w:t>agree</w:t>
            </w:r>
            <w:proofErr w:type="spellEnd"/>
            <w:r w:rsidRPr="004D6A4A">
              <w:rPr>
                <w:rFonts w:ascii="Times New Roman" w:hAnsi="Times New Roman" w:cs="Times New Roman"/>
                <w:sz w:val="18"/>
                <w:szCs w:val="18"/>
              </w:rPr>
              <w:t xml:space="preserve"> (SA)</w:t>
            </w:r>
          </w:p>
          <w:p w14:paraId="4B1D862F" w14:textId="77777777" w:rsidR="00DA26FC" w:rsidRPr="004D6A4A" w:rsidRDefault="00DA26FC" w:rsidP="00DA26FC">
            <w:pPr>
              <w:pStyle w:val="Prrafodelista"/>
              <w:rPr>
                <w:rFonts w:ascii="Times New Roman" w:hAnsi="Times New Roman" w:cs="Times New Roman"/>
                <w:sz w:val="18"/>
                <w:szCs w:val="18"/>
              </w:rPr>
            </w:pPr>
          </w:p>
          <w:p w14:paraId="6D46BC4E" w14:textId="688716F5" w:rsidR="00476C8A" w:rsidRDefault="009C6A8E" w:rsidP="0037448F">
            <w:pPr>
              <w:pStyle w:val="Prrafodelista"/>
              <w:numPr>
                <w:ilvl w:val="0"/>
                <w:numId w:val="6"/>
              </w:numPr>
              <w:ind w:left="211" w:hanging="211"/>
              <w:rPr>
                <w:rFonts w:ascii="Times New Roman" w:hAnsi="Times New Roman" w:cs="Times New Roman"/>
                <w:sz w:val="18"/>
                <w:szCs w:val="18"/>
              </w:rPr>
            </w:pPr>
            <w:r w:rsidRPr="004D6A4A">
              <w:rPr>
                <w:rFonts w:ascii="Times New Roman" w:hAnsi="Times New Roman" w:cs="Times New Roman"/>
                <w:sz w:val="18"/>
                <w:szCs w:val="18"/>
              </w:rPr>
              <w:t>Se ha indicado en las leyendas de los distintos gráficos qué significan los valores del 1 al 5</w:t>
            </w:r>
            <w:r w:rsidR="00A0054E" w:rsidRPr="004D6A4A">
              <w:rPr>
                <w:rFonts w:ascii="Times New Roman" w:hAnsi="Times New Roman" w:cs="Times New Roman"/>
                <w:sz w:val="18"/>
                <w:szCs w:val="18"/>
              </w:rPr>
              <w:t>.</w:t>
            </w:r>
            <w:r w:rsidR="00AD409A">
              <w:rPr>
                <w:rFonts w:ascii="Times New Roman" w:hAnsi="Times New Roman" w:cs="Times New Roman"/>
                <w:sz w:val="18"/>
                <w:szCs w:val="18"/>
              </w:rPr>
              <w:t xml:space="preserve"> Se ha variado el formato de los colores y los datos en las gráficas para que sean uniformes. </w:t>
            </w:r>
          </w:p>
          <w:p w14:paraId="36A522C9" w14:textId="233DE00B" w:rsidR="00AD409A" w:rsidRDefault="00AD409A" w:rsidP="00AD409A">
            <w:pPr>
              <w:rPr>
                <w:rFonts w:ascii="Times New Roman" w:hAnsi="Times New Roman" w:cs="Times New Roman"/>
                <w:sz w:val="18"/>
                <w:szCs w:val="18"/>
              </w:rPr>
            </w:pPr>
          </w:p>
          <w:p w14:paraId="4DB2E037" w14:textId="77777777" w:rsidR="00476C8A" w:rsidRPr="004D6A4A" w:rsidRDefault="00476C8A" w:rsidP="0037448F">
            <w:pPr>
              <w:ind w:left="211" w:hanging="211"/>
              <w:rPr>
                <w:rFonts w:ascii="Times New Roman" w:hAnsi="Times New Roman" w:cs="Times New Roman"/>
                <w:sz w:val="18"/>
                <w:szCs w:val="18"/>
              </w:rPr>
            </w:pPr>
          </w:p>
          <w:p w14:paraId="485ACB80" w14:textId="38EE496D" w:rsidR="00476C8A" w:rsidRDefault="00476C8A" w:rsidP="00A0054E">
            <w:pPr>
              <w:pStyle w:val="Prrafodelista"/>
              <w:numPr>
                <w:ilvl w:val="0"/>
                <w:numId w:val="6"/>
              </w:numPr>
              <w:ind w:left="352" w:hanging="283"/>
              <w:jc w:val="both"/>
              <w:rPr>
                <w:rFonts w:ascii="Times New Roman" w:hAnsi="Times New Roman" w:cs="Times New Roman"/>
                <w:sz w:val="18"/>
                <w:szCs w:val="18"/>
              </w:rPr>
            </w:pPr>
            <w:r w:rsidRPr="004D6A4A">
              <w:rPr>
                <w:rFonts w:ascii="Times New Roman" w:hAnsi="Times New Roman" w:cs="Times New Roman"/>
                <w:sz w:val="18"/>
                <w:szCs w:val="18"/>
              </w:rPr>
              <w:t>En la</w:t>
            </w:r>
            <w:r w:rsidR="00A0054E" w:rsidRPr="004D6A4A">
              <w:rPr>
                <w:rFonts w:ascii="Times New Roman" w:hAnsi="Times New Roman" w:cs="Times New Roman"/>
                <w:sz w:val="18"/>
                <w:szCs w:val="18"/>
              </w:rPr>
              <w:t xml:space="preserve"> página 13 se ha sustituido la palabra “</w:t>
            </w:r>
            <w:proofErr w:type="spellStart"/>
            <w:r w:rsidR="00A0054E" w:rsidRPr="004D6A4A">
              <w:rPr>
                <w:rFonts w:ascii="Times New Roman" w:hAnsi="Times New Roman" w:cs="Times New Roman"/>
                <w:sz w:val="18"/>
                <w:szCs w:val="18"/>
              </w:rPr>
              <w:t>Individualizadamente</w:t>
            </w:r>
            <w:proofErr w:type="spellEnd"/>
            <w:r w:rsidR="00A0054E" w:rsidRPr="004D6A4A">
              <w:rPr>
                <w:rFonts w:ascii="Times New Roman" w:hAnsi="Times New Roman" w:cs="Times New Roman"/>
                <w:sz w:val="18"/>
                <w:szCs w:val="18"/>
              </w:rPr>
              <w:t xml:space="preserve">” por la expresión “Al analizar de manera individual” </w:t>
            </w:r>
          </w:p>
          <w:p w14:paraId="2883AB13" w14:textId="77777777" w:rsidR="004D6A4A" w:rsidRPr="004D6A4A" w:rsidRDefault="004D6A4A" w:rsidP="004D6A4A">
            <w:pPr>
              <w:pStyle w:val="Prrafodelista"/>
              <w:ind w:left="352"/>
              <w:jc w:val="both"/>
              <w:rPr>
                <w:rFonts w:ascii="Times New Roman" w:hAnsi="Times New Roman" w:cs="Times New Roman"/>
                <w:sz w:val="18"/>
                <w:szCs w:val="18"/>
              </w:rPr>
            </w:pPr>
          </w:p>
          <w:p w14:paraId="5EFCA35B" w14:textId="7A04E85B" w:rsidR="00A0054E" w:rsidRPr="004D6A4A" w:rsidRDefault="004D6A4A" w:rsidP="00A0054E">
            <w:pPr>
              <w:pStyle w:val="Prrafodelista"/>
              <w:numPr>
                <w:ilvl w:val="0"/>
                <w:numId w:val="6"/>
              </w:numPr>
              <w:ind w:left="352" w:hanging="283"/>
              <w:jc w:val="both"/>
              <w:rPr>
                <w:sz w:val="18"/>
                <w:szCs w:val="18"/>
              </w:rPr>
            </w:pPr>
            <w:r>
              <w:rPr>
                <w:rFonts w:ascii="Times New Roman" w:hAnsi="Times New Roman" w:cs="Times New Roman"/>
                <w:sz w:val="18"/>
                <w:szCs w:val="18"/>
              </w:rPr>
              <w:t>Se ha utilizado a lo largo del documento terminología inclusiva: alumnado, los y las estudiantes.</w:t>
            </w:r>
          </w:p>
          <w:p w14:paraId="69E50004" w14:textId="77777777" w:rsidR="004D6A4A" w:rsidRPr="004D6A4A" w:rsidRDefault="004D6A4A" w:rsidP="004D6A4A">
            <w:pPr>
              <w:pStyle w:val="Prrafodelista"/>
              <w:rPr>
                <w:sz w:val="18"/>
                <w:szCs w:val="18"/>
              </w:rPr>
            </w:pPr>
          </w:p>
          <w:p w14:paraId="45987184" w14:textId="77777777" w:rsidR="004D6A4A" w:rsidRPr="004D6A4A" w:rsidRDefault="004D6A4A" w:rsidP="004D6A4A">
            <w:pPr>
              <w:pStyle w:val="Prrafodelista"/>
              <w:rPr>
                <w:sz w:val="18"/>
                <w:szCs w:val="18"/>
              </w:rPr>
            </w:pPr>
          </w:p>
          <w:p w14:paraId="31A943BD" w14:textId="0CD34DE8" w:rsidR="004D6A4A" w:rsidRPr="004D6A4A" w:rsidRDefault="004D6A4A" w:rsidP="00A0054E">
            <w:pPr>
              <w:pStyle w:val="Prrafodelista"/>
              <w:numPr>
                <w:ilvl w:val="0"/>
                <w:numId w:val="6"/>
              </w:numPr>
              <w:ind w:left="352" w:hanging="283"/>
              <w:jc w:val="both"/>
              <w:rPr>
                <w:rFonts w:ascii="Times New Roman" w:hAnsi="Times New Roman" w:cs="Times New Roman"/>
                <w:sz w:val="18"/>
                <w:szCs w:val="18"/>
              </w:rPr>
            </w:pPr>
            <w:r w:rsidRPr="004D6A4A">
              <w:rPr>
                <w:rFonts w:ascii="Times New Roman" w:hAnsi="Times New Roman" w:cs="Times New Roman"/>
                <w:sz w:val="18"/>
                <w:szCs w:val="18"/>
              </w:rPr>
              <w:t xml:space="preserve">Se ha cambiado el signo </w:t>
            </w:r>
            <w:r w:rsidRPr="004D6A4A">
              <w:rPr>
                <w:rFonts w:ascii="Times New Roman" w:eastAsia="Times New Roman" w:hAnsi="Times New Roman" w:cs="Times New Roman"/>
                <w:sz w:val="18"/>
                <w:szCs w:val="18"/>
                <w:lang w:eastAsia="es-ES"/>
              </w:rPr>
              <w:t>“&amp;” en las citas dentro del texto, por “y”</w:t>
            </w:r>
          </w:p>
          <w:p w14:paraId="216081D8" w14:textId="1520CE69" w:rsidR="004D6A4A" w:rsidRDefault="004D6A4A" w:rsidP="004D6A4A">
            <w:pPr>
              <w:jc w:val="both"/>
              <w:rPr>
                <w:rFonts w:ascii="Times New Roman" w:hAnsi="Times New Roman" w:cs="Times New Roman"/>
                <w:sz w:val="18"/>
                <w:szCs w:val="18"/>
              </w:rPr>
            </w:pPr>
          </w:p>
          <w:p w14:paraId="269B4DDD" w14:textId="77777777" w:rsidR="004D6A4A" w:rsidRPr="004D6A4A" w:rsidRDefault="004D6A4A" w:rsidP="004D6A4A">
            <w:pPr>
              <w:jc w:val="both"/>
              <w:rPr>
                <w:rFonts w:ascii="Times New Roman" w:hAnsi="Times New Roman" w:cs="Times New Roman"/>
                <w:sz w:val="18"/>
                <w:szCs w:val="18"/>
              </w:rPr>
            </w:pPr>
          </w:p>
          <w:p w14:paraId="31650DE8" w14:textId="41B9EFA8" w:rsidR="004D6A4A" w:rsidRPr="004D6A4A" w:rsidRDefault="004D6A4A" w:rsidP="00A0054E">
            <w:pPr>
              <w:pStyle w:val="Prrafodelista"/>
              <w:numPr>
                <w:ilvl w:val="0"/>
                <w:numId w:val="6"/>
              </w:numPr>
              <w:ind w:left="352" w:hanging="283"/>
              <w:jc w:val="both"/>
              <w:rPr>
                <w:rFonts w:ascii="Times New Roman" w:hAnsi="Times New Roman" w:cs="Times New Roman"/>
                <w:sz w:val="18"/>
                <w:szCs w:val="18"/>
              </w:rPr>
            </w:pPr>
            <w:r>
              <w:rPr>
                <w:rFonts w:ascii="Times New Roman" w:hAnsi="Times New Roman" w:cs="Times New Roman"/>
                <w:sz w:val="18"/>
                <w:szCs w:val="18"/>
              </w:rPr>
              <w:t xml:space="preserve">Se ha </w:t>
            </w:r>
            <w:proofErr w:type="spellStart"/>
            <w:r>
              <w:rPr>
                <w:rFonts w:ascii="Times New Roman" w:hAnsi="Times New Roman" w:cs="Times New Roman"/>
                <w:sz w:val="18"/>
                <w:szCs w:val="18"/>
              </w:rPr>
              <w:t>revisato</w:t>
            </w:r>
            <w:proofErr w:type="spellEnd"/>
            <w:r>
              <w:rPr>
                <w:rFonts w:ascii="Times New Roman" w:hAnsi="Times New Roman" w:cs="Times New Roman"/>
                <w:sz w:val="18"/>
                <w:szCs w:val="18"/>
              </w:rPr>
              <w:t xml:space="preserve"> el formato de toda la bibliografía adaptándolo a las normas de la revista.</w:t>
            </w:r>
          </w:p>
          <w:p w14:paraId="5D1849AB" w14:textId="77777777" w:rsidR="004D6A4A" w:rsidRPr="004D6A4A" w:rsidRDefault="004D6A4A" w:rsidP="004D6A4A">
            <w:pPr>
              <w:jc w:val="both"/>
              <w:rPr>
                <w:rFonts w:ascii="Times New Roman" w:hAnsi="Times New Roman" w:cs="Times New Roman"/>
                <w:sz w:val="18"/>
                <w:szCs w:val="18"/>
              </w:rPr>
            </w:pPr>
          </w:p>
          <w:p w14:paraId="10813CC1" w14:textId="77777777" w:rsidR="004D6A4A" w:rsidRPr="004D6A4A" w:rsidRDefault="004D6A4A" w:rsidP="004D6A4A">
            <w:pPr>
              <w:pStyle w:val="Prrafodelista"/>
              <w:rPr>
                <w:sz w:val="18"/>
                <w:szCs w:val="18"/>
              </w:rPr>
            </w:pPr>
          </w:p>
          <w:p w14:paraId="62507CC3" w14:textId="187F195C" w:rsidR="004D6A4A" w:rsidRPr="004D6A4A" w:rsidRDefault="004D6A4A" w:rsidP="004D6A4A">
            <w:pPr>
              <w:jc w:val="both"/>
              <w:rPr>
                <w:sz w:val="18"/>
                <w:szCs w:val="18"/>
              </w:rPr>
            </w:pPr>
          </w:p>
        </w:tc>
      </w:tr>
    </w:tbl>
    <w:p w14:paraId="02162791" w14:textId="77777777" w:rsidR="00641121" w:rsidRDefault="00DC74DD"/>
    <w:sectPr w:rsidR="00641121" w:rsidSect="004D6A4A">
      <w:pgSz w:w="11906" w:h="16838"/>
      <w:pgMar w:top="709"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F07"/>
    <w:multiLevelType w:val="hybridMultilevel"/>
    <w:tmpl w:val="9C5E54B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F67EAE"/>
    <w:multiLevelType w:val="hybridMultilevel"/>
    <w:tmpl w:val="F0E2D588"/>
    <w:lvl w:ilvl="0" w:tplc="DFAECA78">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223D7C"/>
    <w:multiLevelType w:val="hybridMultilevel"/>
    <w:tmpl w:val="E46237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11D36"/>
    <w:multiLevelType w:val="hybridMultilevel"/>
    <w:tmpl w:val="C3308E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C3490A"/>
    <w:multiLevelType w:val="hybridMultilevel"/>
    <w:tmpl w:val="80BE7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1D7A6F"/>
    <w:multiLevelType w:val="hybridMultilevel"/>
    <w:tmpl w:val="A544A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B0"/>
    <w:rsid w:val="000A0B4E"/>
    <w:rsid w:val="00312932"/>
    <w:rsid w:val="0037448F"/>
    <w:rsid w:val="00476C8A"/>
    <w:rsid w:val="004D003A"/>
    <w:rsid w:val="004D6A4A"/>
    <w:rsid w:val="007532AF"/>
    <w:rsid w:val="007D2B12"/>
    <w:rsid w:val="007D7BFC"/>
    <w:rsid w:val="009C6A8E"/>
    <w:rsid w:val="00A0054E"/>
    <w:rsid w:val="00AD409A"/>
    <w:rsid w:val="00D0234B"/>
    <w:rsid w:val="00DA26FC"/>
    <w:rsid w:val="00DC74DD"/>
    <w:rsid w:val="00F774F4"/>
    <w:rsid w:val="00F829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2C9B"/>
  <w15:chartTrackingRefBased/>
  <w15:docId w15:val="{062DC53C-4E9C-4135-8679-E6360100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6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6C8A"/>
    <w:pPr>
      <w:ind w:left="720"/>
      <w:contextualSpacing/>
    </w:pPr>
  </w:style>
  <w:style w:type="paragraph" w:styleId="Textodeglobo">
    <w:name w:val="Balloon Text"/>
    <w:basedOn w:val="Normal"/>
    <w:link w:val="TextodegloboCar"/>
    <w:uiPriority w:val="99"/>
    <w:semiHidden/>
    <w:unhideWhenUsed/>
    <w:rsid w:val="007D7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Jesús Girón</cp:lastModifiedBy>
  <cp:revision>4</cp:revision>
  <dcterms:created xsi:type="dcterms:W3CDTF">2020-12-02T18:17:00Z</dcterms:created>
  <dcterms:modified xsi:type="dcterms:W3CDTF">2020-12-04T11:06:00Z</dcterms:modified>
</cp:coreProperties>
</file>