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D2" w:rsidRPr="009A2BD2" w:rsidRDefault="009A2BD2" w:rsidP="009A2BD2">
      <w:pPr>
        <w:spacing w:after="0" w:line="240" w:lineRule="auto"/>
        <w:contextualSpacing/>
        <w:jc w:val="center"/>
        <w:rPr>
          <w:rFonts w:ascii="Times New Roman" w:hAnsi="Times New Roman" w:cs="Times New Roman"/>
          <w:b/>
          <w:i/>
          <w:sz w:val="40"/>
          <w:szCs w:val="40"/>
        </w:rPr>
      </w:pPr>
      <w:r w:rsidRPr="009A2BD2">
        <w:rPr>
          <w:rFonts w:ascii="Times New Roman" w:hAnsi="Times New Roman" w:cs="Times New Roman"/>
          <w:b/>
          <w:i/>
          <w:sz w:val="40"/>
          <w:szCs w:val="40"/>
        </w:rPr>
        <w:t xml:space="preserve">Efecto </w:t>
      </w:r>
      <w:r>
        <w:rPr>
          <w:rFonts w:ascii="Times New Roman" w:hAnsi="Times New Roman" w:cs="Times New Roman"/>
          <w:b/>
          <w:i/>
          <w:sz w:val="40"/>
          <w:szCs w:val="40"/>
        </w:rPr>
        <w:t>p</w:t>
      </w:r>
      <w:r w:rsidRPr="009A2BD2">
        <w:rPr>
          <w:rFonts w:ascii="Times New Roman" w:hAnsi="Times New Roman" w:cs="Times New Roman"/>
          <w:b/>
          <w:i/>
          <w:sz w:val="40"/>
          <w:szCs w:val="40"/>
        </w:rPr>
        <w:t>antalla</w:t>
      </w:r>
      <w:r>
        <w:rPr>
          <w:rFonts w:ascii="Times New Roman" w:hAnsi="Times New Roman" w:cs="Times New Roman"/>
          <w:b/>
          <w:i/>
          <w:sz w:val="40"/>
          <w:szCs w:val="40"/>
        </w:rPr>
        <w:t xml:space="preserve"> y e</w:t>
      </w:r>
      <w:r w:rsidRPr="009A2BD2">
        <w:rPr>
          <w:rFonts w:ascii="Times New Roman" w:hAnsi="Times New Roman" w:cs="Times New Roman"/>
          <w:b/>
          <w:i/>
          <w:sz w:val="40"/>
          <w:szCs w:val="40"/>
        </w:rPr>
        <w:t>fecto Sísifo: dos fenómenos didácticos en la resolución de problemas por transferencia analógica</w:t>
      </w:r>
    </w:p>
    <w:p w:rsidR="00D37420" w:rsidRPr="00D37420" w:rsidRDefault="00D37420" w:rsidP="00581062">
      <w:pPr>
        <w:spacing w:after="0" w:line="240" w:lineRule="auto"/>
        <w:contextualSpacing/>
        <w:rPr>
          <w:rFonts w:ascii="Times New Roman" w:hAnsi="Times New Roman" w:cs="Times New Roman"/>
          <w:b/>
          <w:sz w:val="24"/>
          <w:szCs w:val="24"/>
        </w:rPr>
      </w:pPr>
    </w:p>
    <w:p w:rsidR="00ED3637" w:rsidRPr="008F14BB" w:rsidRDefault="008F14BB" w:rsidP="008F14BB">
      <w:pPr>
        <w:spacing w:after="0" w:line="240" w:lineRule="auto"/>
        <w:contextualSpacing/>
        <w:jc w:val="both"/>
        <w:rPr>
          <w:rFonts w:ascii="Times New Roman" w:hAnsi="Times New Roman" w:cs="Times New Roman"/>
          <w:b/>
          <w:i/>
        </w:rPr>
      </w:pPr>
      <w:r w:rsidRPr="008F14BB">
        <w:rPr>
          <w:rFonts w:ascii="Times New Roman" w:hAnsi="Times New Roman" w:cs="Times New Roman"/>
          <w:b/>
          <w:i/>
        </w:rPr>
        <w:t>1.-</w:t>
      </w:r>
      <w:r w:rsidR="00D37420" w:rsidRPr="008F14BB">
        <w:rPr>
          <w:rFonts w:ascii="Times New Roman" w:hAnsi="Times New Roman" w:cs="Times New Roman"/>
          <w:b/>
          <w:i/>
        </w:rPr>
        <w:t>Introducción</w:t>
      </w:r>
    </w:p>
    <w:p w:rsidR="008F14BB" w:rsidRDefault="008F14BB" w:rsidP="001E35A8">
      <w:pPr>
        <w:spacing w:after="0" w:line="240" w:lineRule="auto"/>
        <w:ind w:firstLine="567"/>
        <w:jc w:val="both"/>
        <w:rPr>
          <w:rFonts w:ascii="Times New Roman" w:eastAsia="Times New Roman" w:hAnsi="Times New Roman" w:cs="Times New Roman"/>
          <w:bCs/>
        </w:rPr>
      </w:pPr>
    </w:p>
    <w:p w:rsidR="00A14B1E" w:rsidRPr="001E35A8" w:rsidRDefault="00007B6C" w:rsidP="001E35A8">
      <w:pPr>
        <w:spacing w:after="0" w:line="240" w:lineRule="auto"/>
        <w:ind w:firstLine="567"/>
        <w:jc w:val="both"/>
        <w:rPr>
          <w:rFonts w:ascii="Times New Roman" w:eastAsia="Times New Roman" w:hAnsi="Times New Roman" w:cs="Times New Roman"/>
          <w:bCs/>
        </w:rPr>
      </w:pPr>
      <w:r w:rsidRPr="001E35A8">
        <w:rPr>
          <w:rFonts w:ascii="Times New Roman" w:eastAsia="Times New Roman" w:hAnsi="Times New Roman" w:cs="Times New Roman"/>
          <w:bCs/>
        </w:rPr>
        <w:t>Cuando se instruye en resolución de problemas en el aula, una estrategia frecuentemente utilizada es la transferencia analógica (</w:t>
      </w:r>
      <w:r w:rsidR="004E2222" w:rsidRPr="001E35A8">
        <w:rPr>
          <w:rFonts w:ascii="Times New Roman" w:eastAsia="Times New Roman" w:hAnsi="Times New Roman" w:cs="Times New Roman"/>
          <w:bCs/>
        </w:rPr>
        <w:t>Gómez</w:t>
      </w:r>
      <w:r w:rsidR="00AA1C51">
        <w:rPr>
          <w:rFonts w:ascii="Times New Roman" w:eastAsia="Times New Roman" w:hAnsi="Times New Roman" w:cs="Times New Roman"/>
          <w:bCs/>
        </w:rPr>
        <w:t>-</w:t>
      </w:r>
      <w:proofErr w:type="spellStart"/>
      <w:r w:rsidR="00AA1C51">
        <w:rPr>
          <w:rFonts w:ascii="Times New Roman" w:eastAsia="Times New Roman" w:hAnsi="Times New Roman" w:cs="Times New Roman"/>
          <w:bCs/>
        </w:rPr>
        <w:t>Ferragud</w:t>
      </w:r>
      <w:proofErr w:type="spellEnd"/>
      <w:r w:rsidR="004E2222" w:rsidRPr="001E35A8">
        <w:rPr>
          <w:rFonts w:ascii="Times New Roman" w:eastAsia="Times New Roman" w:hAnsi="Times New Roman" w:cs="Times New Roman"/>
          <w:bCs/>
        </w:rPr>
        <w:t>, Solaz-</w:t>
      </w:r>
      <w:proofErr w:type="spellStart"/>
      <w:r w:rsidR="004E2222" w:rsidRPr="001E35A8">
        <w:rPr>
          <w:rFonts w:ascii="Times New Roman" w:eastAsia="Times New Roman" w:hAnsi="Times New Roman" w:cs="Times New Roman"/>
          <w:bCs/>
        </w:rPr>
        <w:t>Portolés</w:t>
      </w:r>
      <w:proofErr w:type="spellEnd"/>
      <w:r w:rsidR="004E2222" w:rsidRPr="001E35A8">
        <w:rPr>
          <w:rFonts w:ascii="Times New Roman" w:eastAsia="Times New Roman" w:hAnsi="Times New Roman" w:cs="Times New Roman"/>
          <w:bCs/>
        </w:rPr>
        <w:t xml:space="preserve"> y </w:t>
      </w:r>
      <w:proofErr w:type="spellStart"/>
      <w:r w:rsidR="004E2222" w:rsidRPr="001E35A8">
        <w:rPr>
          <w:rFonts w:ascii="Times New Roman" w:eastAsia="Times New Roman" w:hAnsi="Times New Roman" w:cs="Times New Roman"/>
          <w:bCs/>
        </w:rPr>
        <w:t>Sanjosé</w:t>
      </w:r>
      <w:proofErr w:type="spellEnd"/>
      <w:r w:rsidR="004E2222">
        <w:rPr>
          <w:rFonts w:ascii="Times New Roman" w:eastAsia="Times New Roman" w:hAnsi="Times New Roman" w:cs="Times New Roman"/>
          <w:bCs/>
        </w:rPr>
        <w:t xml:space="preserve">, 2012; </w:t>
      </w:r>
      <w:r w:rsidRPr="001E35A8">
        <w:rPr>
          <w:rFonts w:ascii="Times New Roman" w:eastAsia="Times New Roman" w:hAnsi="Times New Roman" w:cs="Times New Roman"/>
          <w:bCs/>
        </w:rPr>
        <w:t xml:space="preserve">Bernardo, 2001; </w:t>
      </w:r>
      <w:r w:rsidRPr="00B0625C">
        <w:rPr>
          <w:rFonts w:ascii="Times New Roman" w:eastAsia="Times New Roman" w:hAnsi="Times New Roman" w:cs="Times New Roman"/>
          <w:bCs/>
        </w:rPr>
        <w:t xml:space="preserve">Reed, </w:t>
      </w:r>
      <w:proofErr w:type="spellStart"/>
      <w:r w:rsidRPr="00B0625C">
        <w:rPr>
          <w:rFonts w:ascii="Times New Roman" w:eastAsia="Times New Roman" w:hAnsi="Times New Roman" w:cs="Times New Roman"/>
          <w:bCs/>
        </w:rPr>
        <w:t>Dempster</w:t>
      </w:r>
      <w:proofErr w:type="spellEnd"/>
      <w:r w:rsidRPr="00B0625C">
        <w:rPr>
          <w:rFonts w:ascii="Times New Roman" w:eastAsia="Times New Roman" w:hAnsi="Times New Roman" w:cs="Times New Roman"/>
          <w:bCs/>
        </w:rPr>
        <w:t xml:space="preserve"> </w:t>
      </w:r>
      <w:r w:rsidR="00A14B1E" w:rsidRPr="00B0625C">
        <w:rPr>
          <w:rFonts w:ascii="Times New Roman" w:eastAsia="Times New Roman" w:hAnsi="Times New Roman" w:cs="Times New Roman"/>
          <w:bCs/>
        </w:rPr>
        <w:t>y</w:t>
      </w:r>
      <w:r w:rsidRPr="00B0625C">
        <w:rPr>
          <w:rFonts w:ascii="Times New Roman" w:eastAsia="Times New Roman" w:hAnsi="Times New Roman" w:cs="Times New Roman"/>
          <w:bCs/>
        </w:rPr>
        <w:t xml:space="preserve"> </w:t>
      </w:r>
      <w:proofErr w:type="spellStart"/>
      <w:r w:rsidRPr="00B0625C">
        <w:rPr>
          <w:rFonts w:ascii="Times New Roman" w:eastAsia="Times New Roman" w:hAnsi="Times New Roman" w:cs="Times New Roman"/>
          <w:bCs/>
        </w:rPr>
        <w:t>Ettinger</w:t>
      </w:r>
      <w:proofErr w:type="spellEnd"/>
      <w:r w:rsidRPr="00B0625C">
        <w:rPr>
          <w:rFonts w:ascii="Times New Roman" w:eastAsia="Times New Roman" w:hAnsi="Times New Roman" w:cs="Times New Roman"/>
          <w:bCs/>
        </w:rPr>
        <w:t>, 1985;</w:t>
      </w:r>
      <w:r w:rsidRPr="001E35A8">
        <w:rPr>
          <w:rFonts w:ascii="Times New Roman" w:eastAsia="Times New Roman" w:hAnsi="Times New Roman" w:cs="Times New Roman"/>
          <w:bCs/>
        </w:rPr>
        <w:t xml:space="preserve"> </w:t>
      </w:r>
      <w:proofErr w:type="spellStart"/>
      <w:r w:rsidRPr="001E35A8">
        <w:rPr>
          <w:rFonts w:ascii="Times New Roman" w:eastAsia="Times New Roman" w:hAnsi="Times New Roman" w:cs="Times New Roman"/>
          <w:bCs/>
        </w:rPr>
        <w:t>Gick</w:t>
      </w:r>
      <w:proofErr w:type="spellEnd"/>
      <w:r w:rsidRPr="001E35A8">
        <w:rPr>
          <w:rFonts w:ascii="Times New Roman" w:eastAsia="Times New Roman" w:hAnsi="Times New Roman" w:cs="Times New Roman"/>
          <w:bCs/>
        </w:rPr>
        <w:t xml:space="preserve"> </w:t>
      </w:r>
      <w:r w:rsidR="00A14B1E" w:rsidRPr="001E35A8">
        <w:rPr>
          <w:rFonts w:ascii="Times New Roman" w:eastAsia="Times New Roman" w:hAnsi="Times New Roman" w:cs="Times New Roman"/>
          <w:bCs/>
        </w:rPr>
        <w:t>y</w:t>
      </w:r>
      <w:r w:rsidRPr="001E35A8">
        <w:rPr>
          <w:rFonts w:ascii="Times New Roman" w:eastAsia="Times New Roman" w:hAnsi="Times New Roman" w:cs="Times New Roman"/>
          <w:bCs/>
        </w:rPr>
        <w:t xml:space="preserve"> </w:t>
      </w:r>
      <w:proofErr w:type="spellStart"/>
      <w:r w:rsidRPr="001E35A8">
        <w:rPr>
          <w:rFonts w:ascii="Times New Roman" w:eastAsia="Times New Roman" w:hAnsi="Times New Roman" w:cs="Times New Roman"/>
          <w:bCs/>
        </w:rPr>
        <w:t>Holyoak</w:t>
      </w:r>
      <w:proofErr w:type="spellEnd"/>
      <w:r w:rsidRPr="001E35A8">
        <w:rPr>
          <w:rFonts w:ascii="Times New Roman" w:eastAsia="Times New Roman" w:hAnsi="Times New Roman" w:cs="Times New Roman"/>
          <w:bCs/>
        </w:rPr>
        <w:t xml:space="preserve">, 1983): el profesor resuelve un conjunto de problemas que tienen algo en común, alguna regla, procedimiento, principio, ley o teorema y, a continuación, </w:t>
      </w:r>
      <w:r w:rsidR="004E2222">
        <w:rPr>
          <w:rFonts w:ascii="Times New Roman" w:eastAsia="Times New Roman" w:hAnsi="Times New Roman" w:cs="Times New Roman"/>
          <w:bCs/>
        </w:rPr>
        <w:t>plantea</w:t>
      </w:r>
      <w:r w:rsidRPr="001E35A8">
        <w:rPr>
          <w:rFonts w:ascii="Times New Roman" w:eastAsia="Times New Roman" w:hAnsi="Times New Roman" w:cs="Times New Roman"/>
          <w:bCs/>
        </w:rPr>
        <w:t xml:space="preserve"> problemas análogos </w:t>
      </w:r>
      <w:r w:rsidR="004E2222">
        <w:rPr>
          <w:rFonts w:ascii="Times New Roman" w:eastAsia="Times New Roman" w:hAnsi="Times New Roman" w:cs="Times New Roman"/>
          <w:bCs/>
        </w:rPr>
        <w:t>a</w:t>
      </w:r>
      <w:r w:rsidRPr="001E35A8">
        <w:rPr>
          <w:rFonts w:ascii="Times New Roman" w:eastAsia="Times New Roman" w:hAnsi="Times New Roman" w:cs="Times New Roman"/>
          <w:bCs/>
        </w:rPr>
        <w:t xml:space="preserve"> los estudiantes. </w:t>
      </w:r>
    </w:p>
    <w:p w:rsidR="003C272F" w:rsidRDefault="00CB5431" w:rsidP="001E35A8">
      <w:pPr>
        <w:spacing w:after="0" w:line="240" w:lineRule="auto"/>
        <w:ind w:firstLine="567"/>
        <w:jc w:val="both"/>
        <w:rPr>
          <w:rFonts w:ascii="Times New Roman" w:eastAsia="Times New Roman" w:hAnsi="Times New Roman" w:cs="Times New Roman"/>
          <w:bCs/>
        </w:rPr>
      </w:pPr>
      <w:proofErr w:type="spellStart"/>
      <w:r>
        <w:rPr>
          <w:rFonts w:ascii="Times New Roman" w:eastAsia="Times New Roman" w:hAnsi="Times New Roman" w:cs="Times New Roman"/>
          <w:bCs/>
        </w:rPr>
        <w:t>Chen</w:t>
      </w:r>
      <w:proofErr w:type="spellEnd"/>
      <w:r>
        <w:rPr>
          <w:rFonts w:ascii="Times New Roman" w:eastAsia="Times New Roman" w:hAnsi="Times New Roman" w:cs="Times New Roman"/>
          <w:bCs/>
        </w:rPr>
        <w:t xml:space="preserve"> y </w:t>
      </w:r>
      <w:proofErr w:type="spellStart"/>
      <w:r>
        <w:rPr>
          <w:rFonts w:ascii="Times New Roman" w:eastAsia="Times New Roman" w:hAnsi="Times New Roman" w:cs="Times New Roman"/>
          <w:bCs/>
        </w:rPr>
        <w:t>Klahr</w:t>
      </w:r>
      <w:proofErr w:type="spellEnd"/>
      <w:r>
        <w:rPr>
          <w:rFonts w:ascii="Times New Roman" w:eastAsia="Times New Roman" w:hAnsi="Times New Roman" w:cs="Times New Roman"/>
          <w:bCs/>
        </w:rPr>
        <w:t xml:space="preserve"> (2008) diferencian</w:t>
      </w:r>
      <w:r w:rsidR="00A14B1E" w:rsidRPr="001E35A8">
        <w:rPr>
          <w:rFonts w:ascii="Times New Roman" w:eastAsia="Times New Roman" w:hAnsi="Times New Roman" w:cs="Times New Roman"/>
          <w:bCs/>
        </w:rPr>
        <w:t xml:space="preserve"> cuatro etapas el transfer analógico: a) Codificación del problema propuesto; b) Acceso a un problema análogo-fuente; c) </w:t>
      </w:r>
      <w:proofErr w:type="spellStart"/>
      <w:r w:rsidR="00A14B1E" w:rsidRPr="001E35A8">
        <w:rPr>
          <w:rFonts w:ascii="Times New Roman" w:eastAsia="Times New Roman" w:hAnsi="Times New Roman" w:cs="Times New Roman"/>
          <w:bCs/>
          <w:i/>
        </w:rPr>
        <w:t>Mapping</w:t>
      </w:r>
      <w:proofErr w:type="spellEnd"/>
      <w:r>
        <w:rPr>
          <w:rFonts w:ascii="Times New Roman" w:eastAsia="Times New Roman" w:hAnsi="Times New Roman" w:cs="Times New Roman"/>
          <w:bCs/>
          <w:i/>
        </w:rPr>
        <w:t xml:space="preserve">, </w:t>
      </w:r>
      <w:r w:rsidRPr="00CB5431">
        <w:rPr>
          <w:rFonts w:ascii="Times New Roman" w:eastAsia="Times New Roman" w:hAnsi="Times New Roman" w:cs="Times New Roman"/>
          <w:bCs/>
        </w:rPr>
        <w:t>o correspondencia</w:t>
      </w:r>
      <w:r>
        <w:rPr>
          <w:rFonts w:ascii="Times New Roman" w:eastAsia="Times New Roman" w:hAnsi="Times New Roman" w:cs="Times New Roman"/>
          <w:bCs/>
        </w:rPr>
        <w:t>,</w:t>
      </w:r>
      <w:r w:rsidR="00A14B1E" w:rsidRPr="001E35A8">
        <w:rPr>
          <w:rFonts w:ascii="Times New Roman" w:eastAsia="Times New Roman" w:hAnsi="Times New Roman" w:cs="Times New Roman"/>
          <w:bCs/>
          <w:i/>
        </w:rPr>
        <w:t xml:space="preserve"> </w:t>
      </w:r>
      <w:r w:rsidR="00A14B1E" w:rsidRPr="001E35A8">
        <w:rPr>
          <w:rFonts w:ascii="Times New Roman" w:eastAsia="Times New Roman" w:hAnsi="Times New Roman" w:cs="Times New Roman"/>
          <w:bCs/>
        </w:rPr>
        <w:t>entre el problema propuest</w:t>
      </w:r>
      <w:r>
        <w:rPr>
          <w:rFonts w:ascii="Times New Roman" w:eastAsia="Times New Roman" w:hAnsi="Times New Roman" w:cs="Times New Roman"/>
          <w:bCs/>
        </w:rPr>
        <w:t>o y el análogo-fuente; d) Ejecu</w:t>
      </w:r>
      <w:r w:rsidR="00A14B1E" w:rsidRPr="001E35A8">
        <w:rPr>
          <w:rFonts w:ascii="Times New Roman" w:eastAsia="Times New Roman" w:hAnsi="Times New Roman" w:cs="Times New Roman"/>
          <w:bCs/>
        </w:rPr>
        <w:t>ción de estrategias para solucionar el problema propuesto</w:t>
      </w:r>
      <w:r w:rsidR="00A14B1E" w:rsidRPr="003C272F">
        <w:rPr>
          <w:rFonts w:ascii="Times New Roman" w:eastAsia="Times New Roman" w:hAnsi="Times New Roman" w:cs="Times New Roman"/>
          <w:bCs/>
        </w:rPr>
        <w:t xml:space="preserve">. </w:t>
      </w:r>
      <w:r w:rsidR="003C272F" w:rsidRPr="003C272F">
        <w:rPr>
          <w:rFonts w:ascii="Times New Roman" w:hAnsi="Times New Roman" w:cs="Times New Roman"/>
          <w:lang w:val="es-ES_tradnl"/>
        </w:rPr>
        <w:t xml:space="preserve">La codificación permite la ‘indexación’ del </w:t>
      </w:r>
      <w:r w:rsidR="00B0625C">
        <w:rPr>
          <w:rFonts w:ascii="Times New Roman" w:hAnsi="Times New Roman" w:cs="Times New Roman"/>
          <w:lang w:val="es-ES_tradnl"/>
        </w:rPr>
        <w:t>problema en el ‘archivo’ de la memoria a largo plazo (M</w:t>
      </w:r>
      <w:r w:rsidR="003C272F" w:rsidRPr="003C272F">
        <w:rPr>
          <w:rFonts w:ascii="Times New Roman" w:hAnsi="Times New Roman" w:cs="Times New Roman"/>
          <w:lang w:val="es-ES_tradnl"/>
        </w:rPr>
        <w:t>LP</w:t>
      </w:r>
      <w:r w:rsidR="00B0625C">
        <w:rPr>
          <w:rFonts w:ascii="Times New Roman" w:hAnsi="Times New Roman" w:cs="Times New Roman"/>
          <w:lang w:val="es-ES_tradnl"/>
        </w:rPr>
        <w:t>)</w:t>
      </w:r>
      <w:r w:rsidR="003C272F" w:rsidRPr="003C272F">
        <w:rPr>
          <w:rFonts w:ascii="Times New Roman" w:hAnsi="Times New Roman" w:cs="Times New Roman"/>
          <w:lang w:val="es-ES_tradnl"/>
        </w:rPr>
        <w:t xml:space="preserve">, de modo que pueda luego ser re-activado cuando el sujeto resolutor busque un problema análogo (‘análogo fuente’) que le ayude a resolver el problema que se le ha planteado (‘diana’). Una vez </w:t>
      </w:r>
      <w:r w:rsidR="00B0625C">
        <w:rPr>
          <w:rFonts w:ascii="Times New Roman" w:hAnsi="Times New Roman" w:cs="Times New Roman"/>
          <w:lang w:val="es-ES_tradnl"/>
        </w:rPr>
        <w:t xml:space="preserve">reactivado </w:t>
      </w:r>
      <w:proofErr w:type="gramStart"/>
      <w:r w:rsidR="00B0625C">
        <w:rPr>
          <w:rFonts w:ascii="Times New Roman" w:hAnsi="Times New Roman" w:cs="Times New Roman"/>
          <w:lang w:val="es-ES_tradnl"/>
        </w:rPr>
        <w:t xml:space="preserve">el </w:t>
      </w:r>
      <w:r w:rsidR="003C272F" w:rsidRPr="003C272F">
        <w:rPr>
          <w:rFonts w:ascii="Times New Roman" w:hAnsi="Times New Roman" w:cs="Times New Roman"/>
          <w:lang w:val="es-ES_tradnl"/>
        </w:rPr>
        <w:t>análogo</w:t>
      </w:r>
      <w:proofErr w:type="gramEnd"/>
      <w:r w:rsidR="003C272F" w:rsidRPr="003C272F">
        <w:rPr>
          <w:rFonts w:ascii="Times New Roman" w:hAnsi="Times New Roman" w:cs="Times New Roman"/>
          <w:lang w:val="es-ES_tradnl"/>
        </w:rPr>
        <w:t xml:space="preserve"> fuente, el resolutor debe establecer una correspondencia o </w:t>
      </w:r>
      <w:proofErr w:type="spellStart"/>
      <w:r w:rsidR="003C272F" w:rsidRPr="003C272F">
        <w:rPr>
          <w:rFonts w:ascii="Times New Roman" w:hAnsi="Times New Roman" w:cs="Times New Roman"/>
          <w:i/>
        </w:rPr>
        <w:t>mapping</w:t>
      </w:r>
      <w:proofErr w:type="spellEnd"/>
      <w:r w:rsidR="003C272F" w:rsidRPr="003C272F">
        <w:rPr>
          <w:rFonts w:ascii="Times New Roman" w:hAnsi="Times New Roman" w:cs="Times New Roman"/>
          <w:lang w:val="es-ES_tradnl"/>
        </w:rPr>
        <w:t xml:space="preserve"> entre las variables características de ambos problemas</w:t>
      </w:r>
      <w:r w:rsidR="003C272F">
        <w:rPr>
          <w:rFonts w:ascii="Times New Roman" w:hAnsi="Times New Roman" w:cs="Times New Roman"/>
          <w:lang w:val="es-ES_tradnl"/>
        </w:rPr>
        <w:t xml:space="preserve"> y así, el análogo-fuente queda listo para ser usado en la resolución del diana</w:t>
      </w:r>
      <w:r w:rsidR="003C272F" w:rsidRPr="003C272F">
        <w:rPr>
          <w:rFonts w:ascii="Times New Roman" w:hAnsi="Times New Roman" w:cs="Times New Roman"/>
          <w:lang w:val="es-ES_tradnl"/>
        </w:rPr>
        <w:t>.</w:t>
      </w:r>
    </w:p>
    <w:p w:rsidR="00007B6C" w:rsidRPr="001E35A8" w:rsidRDefault="00B0625C" w:rsidP="001E35A8">
      <w:pPr>
        <w:spacing w:after="0" w:line="240" w:lineRule="auto"/>
        <w:ind w:firstLine="567"/>
        <w:jc w:val="both"/>
        <w:rPr>
          <w:rFonts w:ascii="Times New Roman" w:eastAsia="Times New Roman" w:hAnsi="Times New Roman" w:cs="Times New Roman"/>
          <w:bCs/>
        </w:rPr>
      </w:pPr>
      <w:r>
        <w:rPr>
          <w:rFonts w:ascii="Times New Roman" w:eastAsia="Times New Roman" w:hAnsi="Times New Roman" w:cs="Times New Roman"/>
          <w:bCs/>
        </w:rPr>
        <w:t>Por tanto</w:t>
      </w:r>
      <w:r w:rsidR="00A14B1E" w:rsidRPr="001E35A8">
        <w:rPr>
          <w:rFonts w:ascii="Times New Roman" w:eastAsia="Times New Roman" w:hAnsi="Times New Roman" w:cs="Times New Roman"/>
          <w:bCs/>
        </w:rPr>
        <w:t xml:space="preserve">, </w:t>
      </w:r>
      <w:r>
        <w:rPr>
          <w:rFonts w:ascii="Times New Roman" w:eastAsia="Times New Roman" w:hAnsi="Times New Roman" w:cs="Times New Roman"/>
          <w:bCs/>
        </w:rPr>
        <w:t>la</w:t>
      </w:r>
      <w:r w:rsidR="00007B6C" w:rsidRPr="001E35A8">
        <w:rPr>
          <w:rFonts w:ascii="Times New Roman" w:eastAsia="Times New Roman" w:hAnsi="Times New Roman" w:cs="Times New Roman"/>
          <w:bCs/>
        </w:rPr>
        <w:t xml:space="preserve"> transferencia analógica requiere que el alumno establezca una analogía entre una situación problemática conocida y una nueva (</w:t>
      </w:r>
      <w:proofErr w:type="spellStart"/>
      <w:r w:rsidR="00007B6C" w:rsidRPr="001E35A8">
        <w:rPr>
          <w:rFonts w:ascii="Times New Roman" w:eastAsia="Times New Roman" w:hAnsi="Times New Roman" w:cs="Times New Roman"/>
          <w:bCs/>
        </w:rPr>
        <w:t>Gentner</w:t>
      </w:r>
      <w:proofErr w:type="spellEnd"/>
      <w:r w:rsidR="00007B6C" w:rsidRPr="001E35A8">
        <w:rPr>
          <w:rFonts w:ascii="Times New Roman" w:eastAsia="Times New Roman" w:hAnsi="Times New Roman" w:cs="Times New Roman"/>
          <w:bCs/>
        </w:rPr>
        <w:t>, 1983). Cuando los problemas tienen enunciado, es usual que la analogía entre problemas diferentes se tenga que construir a partir de la identificación y construcción de relaciones (</w:t>
      </w:r>
      <w:proofErr w:type="spellStart"/>
      <w:r w:rsidR="00007B6C" w:rsidRPr="001E35A8">
        <w:rPr>
          <w:rFonts w:ascii="Times New Roman" w:eastAsia="Times New Roman" w:hAnsi="Times New Roman" w:cs="Times New Roman"/>
          <w:bCs/>
          <w:i/>
          <w:iCs/>
        </w:rPr>
        <w:t>mapping</w:t>
      </w:r>
      <w:proofErr w:type="spellEnd"/>
      <w:r w:rsidR="00007B6C" w:rsidRPr="001E35A8">
        <w:rPr>
          <w:rFonts w:ascii="Times New Roman" w:eastAsia="Times New Roman" w:hAnsi="Times New Roman" w:cs="Times New Roman"/>
          <w:bCs/>
        </w:rPr>
        <w:t xml:space="preserve">) entre elementos presentes en ellos, </w:t>
      </w:r>
      <w:r w:rsidR="00CB5431">
        <w:rPr>
          <w:rFonts w:ascii="Times New Roman" w:eastAsia="Times New Roman" w:hAnsi="Times New Roman" w:cs="Times New Roman"/>
          <w:bCs/>
        </w:rPr>
        <w:t>característicos de</w:t>
      </w:r>
      <w:r w:rsidR="00007B6C" w:rsidRPr="001E35A8">
        <w:rPr>
          <w:rFonts w:ascii="Times New Roman" w:eastAsia="Times New Roman" w:hAnsi="Times New Roman" w:cs="Times New Roman"/>
          <w:bCs/>
        </w:rPr>
        <w:t xml:space="preserve"> los problemas. </w:t>
      </w:r>
      <w:proofErr w:type="spellStart"/>
      <w:r w:rsidR="003C272F">
        <w:rPr>
          <w:rFonts w:ascii="Times New Roman" w:eastAsia="Times New Roman" w:hAnsi="Times New Roman" w:cs="Times New Roman"/>
          <w:bCs/>
        </w:rPr>
        <w:t>Holyoak</w:t>
      </w:r>
      <w:proofErr w:type="spellEnd"/>
      <w:r w:rsidR="00CB5431" w:rsidRPr="001E35A8">
        <w:rPr>
          <w:rFonts w:ascii="Times New Roman" w:eastAsia="Times New Roman" w:hAnsi="Times New Roman" w:cs="Times New Roman"/>
          <w:bCs/>
        </w:rPr>
        <w:t xml:space="preserve"> </w:t>
      </w:r>
      <w:r w:rsidR="00CB5431">
        <w:rPr>
          <w:rFonts w:ascii="Times New Roman" w:eastAsia="Times New Roman" w:hAnsi="Times New Roman" w:cs="Times New Roman"/>
          <w:bCs/>
        </w:rPr>
        <w:t>(</w:t>
      </w:r>
      <w:r w:rsidR="00CB5431" w:rsidRPr="001E35A8">
        <w:rPr>
          <w:rFonts w:ascii="Times New Roman" w:eastAsia="Times New Roman" w:hAnsi="Times New Roman" w:cs="Times New Roman"/>
          <w:bCs/>
        </w:rPr>
        <w:t>1984</w:t>
      </w:r>
      <w:r w:rsidR="00CB5431">
        <w:rPr>
          <w:rFonts w:ascii="Times New Roman" w:eastAsia="Times New Roman" w:hAnsi="Times New Roman" w:cs="Times New Roman"/>
          <w:bCs/>
        </w:rPr>
        <w:t>) ha</w:t>
      </w:r>
      <w:r w:rsidR="00007B6C" w:rsidRPr="001E35A8">
        <w:rPr>
          <w:rFonts w:ascii="Times New Roman" w:eastAsia="Times New Roman" w:hAnsi="Times New Roman" w:cs="Times New Roman"/>
          <w:bCs/>
        </w:rPr>
        <w:t xml:space="preserve"> diferenciado dos grupos de características definitoria</w:t>
      </w:r>
      <w:r w:rsidR="00CB5431">
        <w:rPr>
          <w:rFonts w:ascii="Times New Roman" w:eastAsia="Times New Roman" w:hAnsi="Times New Roman" w:cs="Times New Roman"/>
          <w:bCs/>
        </w:rPr>
        <w:t>s de los problemas matemáticos</w:t>
      </w:r>
      <w:r w:rsidR="00007B6C" w:rsidRPr="001E35A8">
        <w:rPr>
          <w:rFonts w:ascii="Times New Roman" w:eastAsia="Times New Roman" w:hAnsi="Times New Roman" w:cs="Times New Roman"/>
          <w:bCs/>
        </w:rPr>
        <w:t xml:space="preserve">: </w:t>
      </w:r>
      <w:r w:rsidR="00007B6C" w:rsidRPr="001E35A8">
        <w:rPr>
          <w:rFonts w:ascii="Times New Roman" w:eastAsia="Times New Roman" w:hAnsi="Times New Roman" w:cs="Times New Roman"/>
        </w:rPr>
        <w:t xml:space="preserve">la ‘Superficie’ y la ‘Estructura’. La Superficie describe la situación problemática en </w:t>
      </w:r>
      <w:r w:rsidR="00CB5431">
        <w:rPr>
          <w:rFonts w:ascii="Times New Roman" w:eastAsia="Times New Roman" w:hAnsi="Times New Roman" w:cs="Times New Roman"/>
        </w:rPr>
        <w:t>el</w:t>
      </w:r>
      <w:r w:rsidR="00007B6C" w:rsidRPr="001E35A8">
        <w:rPr>
          <w:rFonts w:ascii="Times New Roman" w:eastAsia="Times New Roman" w:hAnsi="Times New Roman" w:cs="Times New Roman"/>
        </w:rPr>
        <w:t xml:space="preserve"> mundo real</w:t>
      </w:r>
      <w:r w:rsidR="00CB5431">
        <w:rPr>
          <w:rFonts w:ascii="Times New Roman" w:eastAsia="Times New Roman" w:hAnsi="Times New Roman" w:cs="Times New Roman"/>
        </w:rPr>
        <w:t>,</w:t>
      </w:r>
      <w:r w:rsidR="00007B6C" w:rsidRPr="001E35A8">
        <w:rPr>
          <w:rFonts w:ascii="Times New Roman" w:eastAsia="Times New Roman" w:hAnsi="Times New Roman" w:cs="Times New Roman"/>
        </w:rPr>
        <w:t xml:space="preserve"> y </w:t>
      </w:r>
      <w:r w:rsidR="00CB5431">
        <w:rPr>
          <w:rFonts w:ascii="Times New Roman" w:eastAsia="Times New Roman" w:hAnsi="Times New Roman" w:cs="Times New Roman"/>
        </w:rPr>
        <w:t>alude a</w:t>
      </w:r>
      <w:r w:rsidR="00007B6C" w:rsidRPr="001E35A8">
        <w:rPr>
          <w:rFonts w:ascii="Times New Roman" w:eastAsia="Times New Roman" w:hAnsi="Times New Roman" w:cs="Times New Roman"/>
        </w:rPr>
        <w:t xml:space="preserve"> objetos y </w:t>
      </w:r>
      <w:r w:rsidR="00CB5431">
        <w:rPr>
          <w:rFonts w:ascii="Times New Roman" w:eastAsia="Times New Roman" w:hAnsi="Times New Roman" w:cs="Times New Roman"/>
        </w:rPr>
        <w:t>eventos</w:t>
      </w:r>
      <w:r w:rsidR="00007B6C" w:rsidRPr="001E35A8">
        <w:rPr>
          <w:rFonts w:ascii="Times New Roman" w:eastAsia="Times New Roman" w:hAnsi="Times New Roman" w:cs="Times New Roman"/>
        </w:rPr>
        <w:t xml:space="preserve"> en términos </w:t>
      </w:r>
      <w:r w:rsidR="00CB5431" w:rsidRPr="001E35A8">
        <w:rPr>
          <w:rFonts w:ascii="Times New Roman" w:eastAsia="Times New Roman" w:hAnsi="Times New Roman" w:cs="Times New Roman"/>
        </w:rPr>
        <w:t xml:space="preserve">concretos </w:t>
      </w:r>
      <w:r w:rsidR="00007B6C" w:rsidRPr="001E35A8">
        <w:rPr>
          <w:rFonts w:ascii="Times New Roman" w:eastAsia="Times New Roman" w:hAnsi="Times New Roman" w:cs="Times New Roman"/>
        </w:rPr>
        <w:t>(</w:t>
      </w:r>
      <w:r w:rsidR="00CB5431" w:rsidRPr="001E35A8">
        <w:rPr>
          <w:rFonts w:ascii="Times New Roman" w:eastAsia="Times New Roman" w:hAnsi="Times New Roman" w:cs="Times New Roman"/>
        </w:rPr>
        <w:t>no abstractos</w:t>
      </w:r>
      <w:r w:rsidR="00CB5431">
        <w:rPr>
          <w:rFonts w:ascii="Times New Roman" w:eastAsia="Times New Roman" w:hAnsi="Times New Roman" w:cs="Times New Roman"/>
        </w:rPr>
        <w:t>). En la educación S</w:t>
      </w:r>
      <w:r w:rsidR="00007B6C" w:rsidRPr="001E35A8">
        <w:rPr>
          <w:rFonts w:ascii="Times New Roman" w:eastAsia="Times New Roman" w:hAnsi="Times New Roman" w:cs="Times New Roman"/>
        </w:rPr>
        <w:t>ecundaria</w:t>
      </w:r>
      <w:r w:rsidR="00CB5431">
        <w:rPr>
          <w:rFonts w:ascii="Times New Roman" w:eastAsia="Times New Roman" w:hAnsi="Times New Roman" w:cs="Times New Roman"/>
        </w:rPr>
        <w:t>,</w:t>
      </w:r>
      <w:r w:rsidR="00007B6C" w:rsidRPr="001E35A8">
        <w:rPr>
          <w:rFonts w:ascii="Times New Roman" w:eastAsia="Times New Roman" w:hAnsi="Times New Roman" w:cs="Times New Roman"/>
        </w:rPr>
        <w:t xml:space="preserve"> un grupo importante de problemas académicos tienen naturaleza algebraica. La Estructura de un problema algebraico está determinada básicamente por “</w:t>
      </w:r>
      <w:r w:rsidR="00007B6C" w:rsidRPr="001E35A8">
        <w:rPr>
          <w:rFonts w:ascii="Times New Roman" w:eastAsia="Times New Roman" w:hAnsi="Times New Roman" w:cs="Times New Roman"/>
          <w:i/>
        </w:rPr>
        <w:t>cómo se relacionan las cantidades unas con otras más que por cuáles son esas cantidades</w:t>
      </w:r>
      <w:r w:rsidR="00007B6C" w:rsidRPr="001E35A8">
        <w:rPr>
          <w:rFonts w:ascii="Times New Roman" w:eastAsia="Times New Roman" w:hAnsi="Times New Roman" w:cs="Times New Roman"/>
        </w:rPr>
        <w:t>” (</w:t>
      </w:r>
      <w:proofErr w:type="spellStart"/>
      <w:r w:rsidR="00007B6C" w:rsidRPr="001E35A8">
        <w:rPr>
          <w:rFonts w:ascii="Times New Roman" w:eastAsia="Times New Roman" w:hAnsi="Times New Roman" w:cs="Times New Roman"/>
        </w:rPr>
        <w:t>Novick</w:t>
      </w:r>
      <w:proofErr w:type="spellEnd"/>
      <w:r w:rsidR="00007B6C" w:rsidRPr="001E35A8">
        <w:rPr>
          <w:rFonts w:ascii="Times New Roman" w:eastAsia="Times New Roman" w:hAnsi="Times New Roman" w:cs="Times New Roman"/>
        </w:rPr>
        <w:t>, 1988; p. 511). En los problemas que vamos a considerar en este estudio</w:t>
      </w:r>
      <w:r w:rsidR="00CB5431">
        <w:rPr>
          <w:rFonts w:ascii="Times New Roman" w:eastAsia="Times New Roman" w:hAnsi="Times New Roman" w:cs="Times New Roman"/>
        </w:rPr>
        <w:t>,</w:t>
      </w:r>
      <w:r w:rsidR="00007B6C" w:rsidRPr="001E35A8">
        <w:rPr>
          <w:rFonts w:ascii="Times New Roman" w:eastAsia="Times New Roman" w:hAnsi="Times New Roman" w:cs="Times New Roman"/>
        </w:rPr>
        <w:t xml:space="preserve"> las ecuaciones resumen las relaciones entre cantidades. Así pues, desde el punto de vista teórico la relación entre dos problemas puede caracterizarse en términos similitud superficial y/o estructural </w:t>
      </w:r>
      <w:r w:rsidR="00007B6C" w:rsidRPr="00F8639C">
        <w:rPr>
          <w:rFonts w:ascii="Times New Roman" w:eastAsia="Times New Roman" w:hAnsi="Times New Roman" w:cs="Times New Roman"/>
        </w:rPr>
        <w:t>(</w:t>
      </w:r>
      <w:proofErr w:type="spellStart"/>
      <w:r w:rsidR="00007B6C" w:rsidRPr="00F8639C">
        <w:rPr>
          <w:rFonts w:ascii="Times New Roman" w:eastAsia="Times New Roman" w:hAnsi="Times New Roman" w:cs="Times New Roman"/>
        </w:rPr>
        <w:t>Holyoak</w:t>
      </w:r>
      <w:proofErr w:type="spellEnd"/>
      <w:r w:rsidR="00007B6C" w:rsidRPr="00F8639C">
        <w:rPr>
          <w:rFonts w:ascii="Times New Roman" w:eastAsia="Times New Roman" w:hAnsi="Times New Roman" w:cs="Times New Roman"/>
        </w:rPr>
        <w:t xml:space="preserve"> </w:t>
      </w:r>
      <w:r w:rsidR="00CB5431" w:rsidRPr="00F8639C">
        <w:rPr>
          <w:rFonts w:ascii="Times New Roman" w:eastAsia="Times New Roman" w:hAnsi="Times New Roman" w:cs="Times New Roman"/>
        </w:rPr>
        <w:t>y</w:t>
      </w:r>
      <w:r w:rsidR="00007B6C" w:rsidRPr="00F8639C">
        <w:rPr>
          <w:rFonts w:ascii="Times New Roman" w:eastAsia="Times New Roman" w:hAnsi="Times New Roman" w:cs="Times New Roman"/>
        </w:rPr>
        <w:t xml:space="preserve"> </w:t>
      </w:r>
      <w:proofErr w:type="spellStart"/>
      <w:r w:rsidR="00007B6C" w:rsidRPr="00F8639C">
        <w:rPr>
          <w:rFonts w:ascii="Times New Roman" w:eastAsia="Times New Roman" w:hAnsi="Times New Roman" w:cs="Times New Roman"/>
        </w:rPr>
        <w:t>Koh</w:t>
      </w:r>
      <w:proofErr w:type="spellEnd"/>
      <w:r w:rsidR="00007B6C" w:rsidRPr="00F8639C">
        <w:rPr>
          <w:rFonts w:ascii="Times New Roman" w:eastAsia="Times New Roman" w:hAnsi="Times New Roman" w:cs="Times New Roman"/>
        </w:rPr>
        <w:t>, 1987).</w:t>
      </w:r>
    </w:p>
    <w:p w:rsidR="00007B6C" w:rsidRPr="001E35A8" w:rsidRDefault="00007B6C" w:rsidP="001E35A8">
      <w:pPr>
        <w:spacing w:after="0" w:line="240" w:lineRule="auto"/>
        <w:ind w:firstLine="567"/>
        <w:jc w:val="both"/>
        <w:rPr>
          <w:rFonts w:ascii="Times New Roman" w:eastAsia="Times New Roman" w:hAnsi="Times New Roman" w:cs="Times New Roman"/>
        </w:rPr>
      </w:pPr>
      <w:r w:rsidRPr="001E35A8">
        <w:rPr>
          <w:rFonts w:ascii="Times New Roman" w:eastAsia="Times New Roman" w:hAnsi="Times New Roman" w:cs="Times New Roman"/>
        </w:rPr>
        <w:t>Los problemas utilizados en este trabajo se pueden relacionar mediante un esquema abstracto común. Este esquema implica dos ecuaciones lineales con una solución única, esto es, se representan geométricamente por dos líneas rectas que se cortan:</w:t>
      </w:r>
    </w:p>
    <w:p w:rsidR="00007B6C" w:rsidRPr="001E35A8" w:rsidRDefault="00007B6C" w:rsidP="001E35A8">
      <w:pPr>
        <w:spacing w:after="0" w:line="240" w:lineRule="auto"/>
        <w:ind w:firstLine="567"/>
        <w:jc w:val="both"/>
        <w:rPr>
          <w:rFonts w:ascii="Times New Roman" w:eastAsia="Times New Roman" w:hAnsi="Times New Roman" w:cs="Times New Roman"/>
        </w:rPr>
      </w:pPr>
      <w:r w:rsidRPr="001E35A8">
        <w:rPr>
          <w:rFonts w:ascii="Times New Roman" w:eastAsia="Times New Roman" w:hAnsi="Times New Roman" w:cs="Times New Roman"/>
        </w:rPr>
        <w:t>Ecuación</w:t>
      </w:r>
      <w:r w:rsidR="008F14BB">
        <w:rPr>
          <w:rFonts w:ascii="Times New Roman" w:eastAsia="Times New Roman" w:hAnsi="Times New Roman" w:cs="Times New Roman"/>
        </w:rPr>
        <w:t xml:space="preserve"> </w:t>
      </w:r>
      <w:r w:rsidRPr="008F14BB">
        <w:rPr>
          <w:rFonts w:ascii="Times New Roman" w:eastAsia="Times New Roman" w:hAnsi="Times New Roman" w:cs="Times New Roman"/>
        </w:rPr>
        <w:t>1</w:t>
      </w:r>
      <w:r w:rsidRPr="001E35A8">
        <w:rPr>
          <w:rFonts w:ascii="Times New Roman" w:eastAsia="Times New Roman" w:hAnsi="Times New Roman" w:cs="Times New Roman"/>
        </w:rPr>
        <w:t xml:space="preserve">: </w:t>
      </w:r>
      <w:r w:rsidRPr="00FC7246">
        <w:rPr>
          <w:rFonts w:ascii="Times New Roman" w:eastAsia="Times New Roman" w:hAnsi="Times New Roman" w:cs="Times New Roman"/>
          <w:i/>
        </w:rPr>
        <w:t>y</w:t>
      </w:r>
      <w:r w:rsidRPr="00FC7246">
        <w:rPr>
          <w:rFonts w:ascii="Times New Roman" w:eastAsia="Times New Roman" w:hAnsi="Times New Roman" w:cs="Times New Roman"/>
          <w:i/>
          <w:vertAlign w:val="subscript"/>
        </w:rPr>
        <w:t>1</w:t>
      </w:r>
      <w:r w:rsidRPr="00FC7246">
        <w:rPr>
          <w:rFonts w:ascii="Times New Roman" w:eastAsia="Times New Roman" w:hAnsi="Times New Roman" w:cs="Times New Roman"/>
          <w:i/>
        </w:rPr>
        <w:t>= y</w:t>
      </w:r>
      <w:r w:rsidRPr="00FC7246">
        <w:rPr>
          <w:rFonts w:ascii="Times New Roman" w:eastAsia="Times New Roman" w:hAnsi="Times New Roman" w:cs="Times New Roman"/>
          <w:i/>
          <w:vertAlign w:val="subscript"/>
        </w:rPr>
        <w:t>10</w:t>
      </w:r>
      <w:r w:rsidRPr="00FC7246">
        <w:rPr>
          <w:rFonts w:ascii="Times New Roman" w:eastAsia="Times New Roman" w:hAnsi="Times New Roman" w:cs="Times New Roman"/>
          <w:i/>
        </w:rPr>
        <w:t xml:space="preserve"> + r</w:t>
      </w:r>
      <w:r w:rsidRPr="00FC7246">
        <w:rPr>
          <w:rFonts w:ascii="Times New Roman" w:eastAsia="Times New Roman" w:hAnsi="Times New Roman" w:cs="Times New Roman"/>
          <w:i/>
          <w:vertAlign w:val="subscript"/>
        </w:rPr>
        <w:t>1</w:t>
      </w:r>
      <w:r w:rsidRPr="00FC7246">
        <w:rPr>
          <w:rFonts w:ascii="Times New Roman" w:eastAsia="Times New Roman" w:hAnsi="Times New Roman" w:cs="Times New Roman"/>
          <w:i/>
        </w:rPr>
        <w:t xml:space="preserve"> x</w:t>
      </w:r>
      <w:r w:rsidRPr="001E35A8">
        <w:rPr>
          <w:rFonts w:ascii="Times New Roman" w:eastAsia="Times New Roman" w:hAnsi="Times New Roman" w:cs="Times New Roman"/>
        </w:rPr>
        <w:t xml:space="preserve"> </w:t>
      </w:r>
      <w:r w:rsidRPr="001E35A8">
        <w:rPr>
          <w:rFonts w:ascii="Times New Roman" w:eastAsia="Times New Roman" w:hAnsi="Times New Roman" w:cs="Times New Roman"/>
        </w:rPr>
        <w:tab/>
      </w:r>
      <w:r w:rsidRPr="001E35A8">
        <w:rPr>
          <w:rFonts w:ascii="Times New Roman" w:eastAsia="Times New Roman" w:hAnsi="Times New Roman" w:cs="Times New Roman"/>
        </w:rPr>
        <w:tab/>
        <w:t>Ecuación</w:t>
      </w:r>
      <w:r w:rsidR="008F14BB">
        <w:rPr>
          <w:rFonts w:ascii="Times New Roman" w:eastAsia="Times New Roman" w:hAnsi="Times New Roman" w:cs="Times New Roman"/>
        </w:rPr>
        <w:t xml:space="preserve"> </w:t>
      </w:r>
      <w:r w:rsidRPr="008F14BB">
        <w:rPr>
          <w:rFonts w:ascii="Times New Roman" w:eastAsia="Times New Roman" w:hAnsi="Times New Roman" w:cs="Times New Roman"/>
        </w:rPr>
        <w:t>2</w:t>
      </w:r>
      <w:r w:rsidRPr="001E35A8">
        <w:rPr>
          <w:rFonts w:ascii="Times New Roman" w:eastAsia="Times New Roman" w:hAnsi="Times New Roman" w:cs="Times New Roman"/>
        </w:rPr>
        <w:t xml:space="preserve">: </w:t>
      </w:r>
      <w:r w:rsidRPr="00FC7246">
        <w:rPr>
          <w:rFonts w:ascii="Times New Roman" w:eastAsia="Times New Roman" w:hAnsi="Times New Roman" w:cs="Times New Roman"/>
          <w:i/>
        </w:rPr>
        <w:t>y</w:t>
      </w:r>
      <w:r w:rsidRPr="00FC7246">
        <w:rPr>
          <w:rFonts w:ascii="Times New Roman" w:eastAsia="Times New Roman" w:hAnsi="Times New Roman" w:cs="Times New Roman"/>
          <w:i/>
          <w:vertAlign w:val="subscript"/>
        </w:rPr>
        <w:t>2</w:t>
      </w:r>
      <w:r w:rsidRPr="00FC7246">
        <w:rPr>
          <w:rFonts w:ascii="Times New Roman" w:eastAsia="Times New Roman" w:hAnsi="Times New Roman" w:cs="Times New Roman"/>
          <w:i/>
        </w:rPr>
        <w:t>= y</w:t>
      </w:r>
      <w:r w:rsidRPr="00FC7246">
        <w:rPr>
          <w:rFonts w:ascii="Times New Roman" w:eastAsia="Times New Roman" w:hAnsi="Times New Roman" w:cs="Times New Roman"/>
          <w:i/>
          <w:vertAlign w:val="subscript"/>
        </w:rPr>
        <w:t>20</w:t>
      </w:r>
      <w:r w:rsidRPr="00FC7246">
        <w:rPr>
          <w:rFonts w:ascii="Times New Roman" w:eastAsia="Times New Roman" w:hAnsi="Times New Roman" w:cs="Times New Roman"/>
          <w:i/>
        </w:rPr>
        <w:t xml:space="preserve"> + r</w:t>
      </w:r>
      <w:r w:rsidRPr="00FC7246">
        <w:rPr>
          <w:rFonts w:ascii="Times New Roman" w:eastAsia="Times New Roman" w:hAnsi="Times New Roman" w:cs="Times New Roman"/>
          <w:i/>
          <w:vertAlign w:val="subscript"/>
        </w:rPr>
        <w:t>2</w:t>
      </w:r>
      <w:r w:rsidRPr="00FC7246">
        <w:rPr>
          <w:rFonts w:ascii="Times New Roman" w:eastAsia="Times New Roman" w:hAnsi="Times New Roman" w:cs="Times New Roman"/>
          <w:i/>
        </w:rPr>
        <w:t xml:space="preserve"> x</w:t>
      </w:r>
      <w:r w:rsidRPr="001E35A8">
        <w:rPr>
          <w:rFonts w:ascii="Times New Roman" w:eastAsia="Times New Roman" w:hAnsi="Times New Roman" w:cs="Times New Roman"/>
        </w:rPr>
        <w:tab/>
      </w:r>
    </w:p>
    <w:p w:rsidR="00007B6C" w:rsidRPr="001E35A8" w:rsidRDefault="00007B6C" w:rsidP="008F14BB">
      <w:pPr>
        <w:spacing w:after="0" w:line="240" w:lineRule="auto"/>
        <w:jc w:val="both"/>
        <w:rPr>
          <w:rFonts w:ascii="Times New Roman" w:eastAsia="Times New Roman" w:hAnsi="Times New Roman" w:cs="Times New Roman"/>
        </w:rPr>
      </w:pPr>
      <w:proofErr w:type="gramStart"/>
      <w:r w:rsidRPr="001E35A8">
        <w:rPr>
          <w:rFonts w:ascii="Times New Roman" w:eastAsia="Times New Roman" w:hAnsi="Times New Roman" w:cs="Times New Roman"/>
        </w:rPr>
        <w:t>donde</w:t>
      </w:r>
      <w:proofErr w:type="gramEnd"/>
      <w:r w:rsidRPr="001E35A8">
        <w:rPr>
          <w:rFonts w:ascii="Times New Roman" w:eastAsia="Times New Roman" w:hAnsi="Times New Roman" w:cs="Times New Roman"/>
        </w:rPr>
        <w:t xml:space="preserve"> </w:t>
      </w:r>
      <w:r w:rsidRPr="00FC7246">
        <w:rPr>
          <w:rFonts w:ascii="Times New Roman" w:eastAsia="Times New Roman" w:hAnsi="Times New Roman" w:cs="Times New Roman"/>
          <w:i/>
        </w:rPr>
        <w:t>y</w:t>
      </w:r>
      <w:r w:rsidRPr="00FC7246">
        <w:rPr>
          <w:rFonts w:ascii="Times New Roman" w:eastAsia="Times New Roman" w:hAnsi="Times New Roman" w:cs="Times New Roman"/>
          <w:i/>
          <w:vertAlign w:val="subscript"/>
        </w:rPr>
        <w:t>10</w:t>
      </w:r>
      <w:r w:rsidRPr="001E35A8">
        <w:rPr>
          <w:rFonts w:ascii="Times New Roman" w:eastAsia="Times New Roman" w:hAnsi="Times New Roman" w:cs="Times New Roman"/>
          <w:vertAlign w:val="subscript"/>
        </w:rPr>
        <w:t xml:space="preserve"> </w:t>
      </w:r>
      <w:r w:rsidRPr="001E35A8">
        <w:rPr>
          <w:rFonts w:ascii="Times New Roman" w:eastAsia="Times New Roman" w:hAnsi="Times New Roman" w:cs="Times New Roman"/>
        </w:rPr>
        <w:t xml:space="preserve"> e </w:t>
      </w:r>
      <w:r w:rsidRPr="00FC7246">
        <w:rPr>
          <w:rFonts w:ascii="Times New Roman" w:eastAsia="Times New Roman" w:hAnsi="Times New Roman" w:cs="Times New Roman"/>
          <w:i/>
        </w:rPr>
        <w:t>y</w:t>
      </w:r>
      <w:r w:rsidRPr="00FC7246">
        <w:rPr>
          <w:rFonts w:ascii="Times New Roman" w:eastAsia="Times New Roman" w:hAnsi="Times New Roman" w:cs="Times New Roman"/>
          <w:i/>
          <w:vertAlign w:val="subscript"/>
        </w:rPr>
        <w:t>20</w:t>
      </w:r>
      <w:r w:rsidRPr="001E35A8">
        <w:rPr>
          <w:rFonts w:ascii="Times New Roman" w:eastAsia="Times New Roman" w:hAnsi="Times New Roman" w:cs="Times New Roman"/>
        </w:rPr>
        <w:t xml:space="preserve"> son los puntos de corte con el eje de ordenadas y </w:t>
      </w:r>
      <w:r w:rsidRPr="00FC7246">
        <w:rPr>
          <w:rFonts w:ascii="Times New Roman" w:eastAsia="Times New Roman" w:hAnsi="Times New Roman" w:cs="Times New Roman"/>
          <w:i/>
        </w:rPr>
        <w:t>r</w:t>
      </w:r>
      <w:r w:rsidRPr="00FC7246">
        <w:rPr>
          <w:rFonts w:ascii="Times New Roman" w:eastAsia="Times New Roman" w:hAnsi="Times New Roman" w:cs="Times New Roman"/>
          <w:i/>
          <w:vertAlign w:val="subscript"/>
        </w:rPr>
        <w:t>1</w:t>
      </w:r>
      <w:r w:rsidR="00FC7246">
        <w:rPr>
          <w:rFonts w:ascii="Times New Roman" w:eastAsia="Times New Roman" w:hAnsi="Times New Roman" w:cs="Times New Roman"/>
        </w:rPr>
        <w:t xml:space="preserve"> ,</w:t>
      </w:r>
      <w:r w:rsidRPr="001E35A8">
        <w:rPr>
          <w:rFonts w:ascii="Times New Roman" w:eastAsia="Times New Roman" w:hAnsi="Times New Roman" w:cs="Times New Roman"/>
        </w:rPr>
        <w:t xml:space="preserve"> </w:t>
      </w:r>
      <w:r w:rsidRPr="00FC7246">
        <w:rPr>
          <w:rFonts w:ascii="Times New Roman" w:eastAsia="Times New Roman" w:hAnsi="Times New Roman" w:cs="Times New Roman"/>
          <w:i/>
        </w:rPr>
        <w:t>r</w:t>
      </w:r>
      <w:r w:rsidRPr="00FC7246">
        <w:rPr>
          <w:rFonts w:ascii="Times New Roman" w:eastAsia="Times New Roman" w:hAnsi="Times New Roman" w:cs="Times New Roman"/>
          <w:i/>
          <w:vertAlign w:val="subscript"/>
        </w:rPr>
        <w:t>2</w:t>
      </w:r>
      <w:r w:rsidRPr="001E35A8">
        <w:rPr>
          <w:rFonts w:ascii="Times New Roman" w:eastAsia="Times New Roman" w:hAnsi="Times New Roman" w:cs="Times New Roman"/>
          <w:vertAlign w:val="subscript"/>
        </w:rPr>
        <w:t xml:space="preserve"> </w:t>
      </w:r>
      <w:r w:rsidRPr="001E35A8">
        <w:rPr>
          <w:rFonts w:ascii="Times New Roman" w:eastAsia="Times New Roman" w:hAnsi="Times New Roman" w:cs="Times New Roman"/>
        </w:rPr>
        <w:t xml:space="preserve">son las pendientes de las rectas (o </w:t>
      </w:r>
      <w:r w:rsidR="00FC7246">
        <w:rPr>
          <w:rFonts w:ascii="Times New Roman" w:eastAsia="Times New Roman" w:hAnsi="Times New Roman" w:cs="Times New Roman"/>
        </w:rPr>
        <w:t>‘razones’</w:t>
      </w:r>
      <w:r w:rsidRPr="001E35A8">
        <w:rPr>
          <w:rFonts w:ascii="Times New Roman" w:eastAsia="Times New Roman" w:hAnsi="Times New Roman" w:cs="Times New Roman"/>
        </w:rPr>
        <w:t xml:space="preserve"> de crecimiento o decrecimiento de la variable dependiente). </w:t>
      </w:r>
      <w:r w:rsidR="00FC7246">
        <w:rPr>
          <w:rFonts w:ascii="Times New Roman" w:eastAsia="Times New Roman" w:hAnsi="Times New Roman" w:cs="Times New Roman"/>
        </w:rPr>
        <w:t>Denominaremos ‘</w:t>
      </w:r>
      <w:r w:rsidR="00FC7246" w:rsidRPr="001E35A8">
        <w:rPr>
          <w:rFonts w:ascii="Times New Roman" w:eastAsia="Times New Roman" w:hAnsi="Times New Roman" w:cs="Times New Roman"/>
          <w:i/>
          <w:iCs/>
        </w:rPr>
        <w:t>Alcanzar</w:t>
      </w:r>
      <w:r w:rsidR="00FC7246">
        <w:rPr>
          <w:rFonts w:ascii="Times New Roman" w:eastAsia="Times New Roman" w:hAnsi="Times New Roman" w:cs="Times New Roman"/>
          <w:i/>
          <w:iCs/>
        </w:rPr>
        <w:t xml:space="preserve">’ </w:t>
      </w:r>
      <w:r w:rsidR="00FC7246" w:rsidRPr="00FC7246">
        <w:rPr>
          <w:rFonts w:ascii="Times New Roman" w:eastAsia="Times New Roman" w:hAnsi="Times New Roman" w:cs="Times New Roman"/>
          <w:iCs/>
        </w:rPr>
        <w:t>la estructura correspondiente a</w:t>
      </w:r>
      <w:r w:rsidRPr="001E35A8">
        <w:rPr>
          <w:rFonts w:ascii="Times New Roman" w:eastAsia="Times New Roman" w:hAnsi="Times New Roman" w:cs="Times New Roman"/>
        </w:rPr>
        <w:t xml:space="preserve"> pendientes positivas y de diferente valor, y ordenadas en el origen también </w:t>
      </w:r>
      <w:r w:rsidR="00FC7246">
        <w:rPr>
          <w:rFonts w:ascii="Times New Roman" w:eastAsia="Times New Roman" w:hAnsi="Times New Roman" w:cs="Times New Roman"/>
        </w:rPr>
        <w:t>diferentes</w:t>
      </w:r>
      <w:r w:rsidRPr="001E35A8">
        <w:rPr>
          <w:rFonts w:ascii="Times New Roman" w:eastAsia="Times New Roman" w:hAnsi="Times New Roman" w:cs="Times New Roman"/>
        </w:rPr>
        <w:t>. Si las pendientes de las rectas tienen signo y valor diferentes, y sus ordenadas en el or</w:t>
      </w:r>
      <w:r w:rsidR="00FC7246">
        <w:rPr>
          <w:rFonts w:ascii="Times New Roman" w:eastAsia="Times New Roman" w:hAnsi="Times New Roman" w:cs="Times New Roman"/>
        </w:rPr>
        <w:t>igen son también distintas, la e</w:t>
      </w:r>
      <w:r w:rsidRPr="001E35A8">
        <w:rPr>
          <w:rFonts w:ascii="Times New Roman" w:eastAsia="Times New Roman" w:hAnsi="Times New Roman" w:cs="Times New Roman"/>
        </w:rPr>
        <w:t xml:space="preserve">structura resultante será denominada </w:t>
      </w:r>
      <w:proofErr w:type="gramStart"/>
      <w:r w:rsidR="00FC7246">
        <w:rPr>
          <w:rFonts w:ascii="Times New Roman" w:eastAsia="Times New Roman" w:hAnsi="Times New Roman" w:cs="Times New Roman"/>
        </w:rPr>
        <w:t>‘</w:t>
      </w:r>
      <w:r w:rsidRPr="001E35A8">
        <w:rPr>
          <w:rFonts w:ascii="Times New Roman" w:eastAsia="Times New Roman" w:hAnsi="Times New Roman" w:cs="Times New Roman"/>
          <w:i/>
          <w:iCs/>
        </w:rPr>
        <w:t>Encontrar</w:t>
      </w:r>
      <w:r w:rsidR="00FC7246">
        <w:rPr>
          <w:rFonts w:ascii="Times New Roman" w:eastAsia="Times New Roman" w:hAnsi="Times New Roman" w:cs="Times New Roman"/>
          <w:i/>
          <w:iCs/>
        </w:rPr>
        <w:t xml:space="preserve">’ </w:t>
      </w:r>
      <w:proofErr w:type="gramEnd"/>
      <w:r w:rsidR="00FC7246" w:rsidRPr="00FC7246">
        <w:rPr>
          <w:rStyle w:val="Refdenotaalpie"/>
          <w:rFonts w:ascii="Times New Roman" w:eastAsia="Times New Roman" w:hAnsi="Times New Roman" w:cs="Times New Roman"/>
          <w:b/>
          <w:iCs/>
        </w:rPr>
        <w:footnoteReference w:id="1"/>
      </w:r>
      <w:r w:rsidRPr="001E35A8">
        <w:rPr>
          <w:rFonts w:ascii="Times New Roman" w:eastAsia="Times New Roman" w:hAnsi="Times New Roman" w:cs="Times New Roman"/>
        </w:rPr>
        <w:t xml:space="preserve">. </w:t>
      </w:r>
    </w:p>
    <w:p w:rsidR="00007B6C" w:rsidRPr="001E35A8" w:rsidRDefault="00007B6C" w:rsidP="001E35A8">
      <w:pPr>
        <w:spacing w:after="0" w:line="240" w:lineRule="auto"/>
        <w:ind w:firstLine="567"/>
        <w:jc w:val="both"/>
        <w:rPr>
          <w:rFonts w:ascii="Times New Roman" w:eastAsia="Times New Roman" w:hAnsi="Times New Roman" w:cs="Times New Roman"/>
        </w:rPr>
      </w:pPr>
      <w:r w:rsidRPr="00425B53">
        <w:rPr>
          <w:rFonts w:ascii="Times New Roman" w:eastAsia="Times New Roman" w:hAnsi="Times New Roman" w:cs="Times New Roman"/>
        </w:rPr>
        <w:t xml:space="preserve">En investigaciones anteriores (Reed, 1987; </w:t>
      </w:r>
      <w:r w:rsidR="00AA1C51" w:rsidRPr="00425B53">
        <w:rPr>
          <w:rFonts w:ascii="Times New Roman" w:eastAsia="Times New Roman" w:hAnsi="Times New Roman" w:cs="Times New Roman"/>
          <w:bCs/>
        </w:rPr>
        <w:t>Gómez-</w:t>
      </w:r>
      <w:proofErr w:type="spellStart"/>
      <w:r w:rsidR="00AA1C51" w:rsidRPr="00425B53">
        <w:rPr>
          <w:rFonts w:ascii="Times New Roman" w:eastAsia="Times New Roman" w:hAnsi="Times New Roman" w:cs="Times New Roman"/>
          <w:bCs/>
        </w:rPr>
        <w:t>Ferragud</w:t>
      </w:r>
      <w:proofErr w:type="spellEnd"/>
      <w:r w:rsidR="00877216" w:rsidRPr="00425B53">
        <w:rPr>
          <w:rFonts w:ascii="Times New Roman" w:eastAsia="Times New Roman" w:hAnsi="Times New Roman" w:cs="Times New Roman"/>
        </w:rPr>
        <w:t>, Solaz-</w:t>
      </w:r>
      <w:proofErr w:type="spellStart"/>
      <w:r w:rsidR="00877216" w:rsidRPr="00425B53">
        <w:rPr>
          <w:rFonts w:ascii="Times New Roman" w:eastAsia="Times New Roman" w:hAnsi="Times New Roman" w:cs="Times New Roman"/>
        </w:rPr>
        <w:t>Portolés</w:t>
      </w:r>
      <w:proofErr w:type="spellEnd"/>
      <w:r w:rsidR="00877216" w:rsidRPr="00425B53">
        <w:rPr>
          <w:rFonts w:ascii="Times New Roman" w:eastAsia="Times New Roman" w:hAnsi="Times New Roman" w:cs="Times New Roman"/>
        </w:rPr>
        <w:t xml:space="preserve"> y </w:t>
      </w:r>
      <w:proofErr w:type="spellStart"/>
      <w:r w:rsidR="00877216" w:rsidRPr="00425B53">
        <w:rPr>
          <w:rFonts w:ascii="Times New Roman" w:eastAsia="Times New Roman" w:hAnsi="Times New Roman" w:cs="Times New Roman"/>
        </w:rPr>
        <w:t>Sanjosé</w:t>
      </w:r>
      <w:proofErr w:type="spellEnd"/>
      <w:r w:rsidR="00877216" w:rsidRPr="00425B53">
        <w:rPr>
          <w:rFonts w:ascii="Times New Roman" w:eastAsia="Times New Roman" w:hAnsi="Times New Roman" w:cs="Times New Roman"/>
        </w:rPr>
        <w:t>,</w:t>
      </w:r>
      <w:r w:rsidRPr="00425B53">
        <w:rPr>
          <w:rFonts w:ascii="Times New Roman" w:eastAsia="Times New Roman" w:hAnsi="Times New Roman" w:cs="Times New Roman"/>
        </w:rPr>
        <w:t xml:space="preserve"> </w:t>
      </w:r>
      <w:r w:rsidR="00877216" w:rsidRPr="00425B53">
        <w:rPr>
          <w:rFonts w:ascii="Times New Roman" w:eastAsia="Times New Roman" w:hAnsi="Times New Roman" w:cs="Times New Roman"/>
        </w:rPr>
        <w:t>2013a</w:t>
      </w:r>
      <w:r w:rsidRPr="00425B53">
        <w:rPr>
          <w:rFonts w:ascii="Times New Roman" w:eastAsia="Times New Roman" w:hAnsi="Times New Roman" w:cs="Times New Roman"/>
        </w:rPr>
        <w:t>,</w:t>
      </w:r>
      <w:r w:rsidR="001F7357" w:rsidRPr="00425B53">
        <w:rPr>
          <w:rFonts w:ascii="Times New Roman" w:eastAsia="Times New Roman" w:hAnsi="Times New Roman" w:cs="Times New Roman"/>
        </w:rPr>
        <w:t xml:space="preserve"> </w:t>
      </w:r>
      <w:r w:rsidR="00AA1C51" w:rsidRPr="00425B53">
        <w:rPr>
          <w:rFonts w:ascii="Times New Roman" w:eastAsia="Times New Roman" w:hAnsi="Times New Roman" w:cs="Times New Roman"/>
          <w:bCs/>
        </w:rPr>
        <w:t>Gómez-</w:t>
      </w:r>
      <w:proofErr w:type="spellStart"/>
      <w:r w:rsidR="00AA1C51" w:rsidRPr="00425B53">
        <w:rPr>
          <w:rFonts w:ascii="Times New Roman" w:eastAsia="Times New Roman" w:hAnsi="Times New Roman" w:cs="Times New Roman"/>
          <w:bCs/>
        </w:rPr>
        <w:t>Ferragud</w:t>
      </w:r>
      <w:proofErr w:type="spellEnd"/>
      <w:r w:rsidR="00877216" w:rsidRPr="00425B53">
        <w:rPr>
          <w:rFonts w:ascii="Times New Roman" w:eastAsia="Times New Roman" w:hAnsi="Times New Roman" w:cs="Times New Roman"/>
        </w:rPr>
        <w:t>, Solaz-</w:t>
      </w:r>
      <w:proofErr w:type="spellStart"/>
      <w:r w:rsidR="00877216" w:rsidRPr="00425B53">
        <w:rPr>
          <w:rFonts w:ascii="Times New Roman" w:eastAsia="Times New Roman" w:hAnsi="Times New Roman" w:cs="Times New Roman"/>
        </w:rPr>
        <w:t>Portolés</w:t>
      </w:r>
      <w:proofErr w:type="spellEnd"/>
      <w:r w:rsidR="00877216" w:rsidRPr="00425B53">
        <w:rPr>
          <w:rFonts w:ascii="Times New Roman" w:eastAsia="Times New Roman" w:hAnsi="Times New Roman" w:cs="Times New Roman"/>
        </w:rPr>
        <w:t xml:space="preserve"> y </w:t>
      </w:r>
      <w:proofErr w:type="spellStart"/>
      <w:r w:rsidR="00877216" w:rsidRPr="00425B53">
        <w:rPr>
          <w:rFonts w:ascii="Times New Roman" w:eastAsia="Times New Roman" w:hAnsi="Times New Roman" w:cs="Times New Roman"/>
        </w:rPr>
        <w:t>Sanjosé</w:t>
      </w:r>
      <w:proofErr w:type="spellEnd"/>
      <w:r w:rsidR="00877216" w:rsidRPr="00425B53">
        <w:rPr>
          <w:rFonts w:ascii="Times New Roman" w:eastAsia="Times New Roman" w:hAnsi="Times New Roman" w:cs="Times New Roman"/>
        </w:rPr>
        <w:t>, 2013b</w:t>
      </w:r>
      <w:r w:rsidRPr="00425B53">
        <w:rPr>
          <w:rFonts w:ascii="Times New Roman" w:eastAsia="Times New Roman" w:hAnsi="Times New Roman" w:cs="Times New Roman"/>
        </w:rPr>
        <w:t>),</w:t>
      </w:r>
      <w:r w:rsidRPr="001E35A8">
        <w:rPr>
          <w:rFonts w:ascii="Times New Roman" w:eastAsia="Times New Roman" w:hAnsi="Times New Roman" w:cs="Times New Roman"/>
        </w:rPr>
        <w:t xml:space="preserve"> este planteamiento teórico ha servido de base para estudiar </w:t>
      </w:r>
      <w:r w:rsidR="00B0625C" w:rsidRPr="001E35A8">
        <w:rPr>
          <w:rFonts w:ascii="Times New Roman" w:eastAsia="Times New Roman" w:hAnsi="Times New Roman" w:cs="Times New Roman"/>
        </w:rPr>
        <w:t xml:space="preserve">las dificultades que los estudiantes de Secundaria tienen </w:t>
      </w:r>
      <w:r w:rsidR="00B0625C">
        <w:rPr>
          <w:rFonts w:ascii="Times New Roman" w:eastAsia="Times New Roman" w:hAnsi="Times New Roman" w:cs="Times New Roman"/>
        </w:rPr>
        <w:t>en</w:t>
      </w:r>
      <w:r w:rsidR="00B0625C" w:rsidRPr="001E35A8">
        <w:rPr>
          <w:rFonts w:ascii="Times New Roman" w:eastAsia="Times New Roman" w:hAnsi="Times New Roman" w:cs="Times New Roman"/>
        </w:rPr>
        <w:t xml:space="preserve"> </w:t>
      </w:r>
      <w:r w:rsidR="00FC7246" w:rsidRPr="001E35A8">
        <w:rPr>
          <w:rFonts w:ascii="Times New Roman" w:eastAsia="Times New Roman" w:hAnsi="Times New Roman" w:cs="Times New Roman"/>
        </w:rPr>
        <w:t>la</w:t>
      </w:r>
      <w:r w:rsidR="00FC7246">
        <w:rPr>
          <w:rFonts w:ascii="Times New Roman" w:eastAsia="Times New Roman" w:hAnsi="Times New Roman" w:cs="Times New Roman"/>
        </w:rPr>
        <w:t>s</w:t>
      </w:r>
      <w:r w:rsidR="00FC7246" w:rsidRPr="001E35A8">
        <w:rPr>
          <w:rFonts w:ascii="Times New Roman" w:eastAsia="Times New Roman" w:hAnsi="Times New Roman" w:cs="Times New Roman"/>
        </w:rPr>
        <w:t xml:space="preserve"> fase</w:t>
      </w:r>
      <w:r w:rsidR="00FC7246">
        <w:rPr>
          <w:rFonts w:ascii="Times New Roman" w:eastAsia="Times New Roman" w:hAnsi="Times New Roman" w:cs="Times New Roman"/>
        </w:rPr>
        <w:t>s a, b y c</w:t>
      </w:r>
      <w:r w:rsidR="00FC7246" w:rsidRPr="001E35A8">
        <w:rPr>
          <w:rFonts w:ascii="Times New Roman" w:eastAsia="Times New Roman" w:hAnsi="Times New Roman" w:cs="Times New Roman"/>
        </w:rPr>
        <w:t xml:space="preserve"> del transfer</w:t>
      </w:r>
      <w:r w:rsidR="00FC7246">
        <w:rPr>
          <w:rFonts w:ascii="Times New Roman" w:eastAsia="Times New Roman" w:hAnsi="Times New Roman" w:cs="Times New Roman"/>
        </w:rPr>
        <w:t xml:space="preserve"> según </w:t>
      </w:r>
      <w:proofErr w:type="spellStart"/>
      <w:r w:rsidR="00FC7246">
        <w:rPr>
          <w:rFonts w:ascii="Times New Roman" w:eastAsia="Times New Roman" w:hAnsi="Times New Roman" w:cs="Times New Roman"/>
          <w:bCs/>
        </w:rPr>
        <w:t>Chen</w:t>
      </w:r>
      <w:proofErr w:type="spellEnd"/>
      <w:r w:rsidR="00FC7246">
        <w:rPr>
          <w:rFonts w:ascii="Times New Roman" w:eastAsia="Times New Roman" w:hAnsi="Times New Roman" w:cs="Times New Roman"/>
          <w:bCs/>
        </w:rPr>
        <w:t xml:space="preserve"> y </w:t>
      </w:r>
      <w:proofErr w:type="spellStart"/>
      <w:r w:rsidR="00FC7246">
        <w:rPr>
          <w:rFonts w:ascii="Times New Roman" w:eastAsia="Times New Roman" w:hAnsi="Times New Roman" w:cs="Times New Roman"/>
          <w:bCs/>
        </w:rPr>
        <w:t>Klahr</w:t>
      </w:r>
      <w:proofErr w:type="spellEnd"/>
      <w:r w:rsidR="00FC7246">
        <w:rPr>
          <w:rFonts w:ascii="Times New Roman" w:eastAsia="Times New Roman" w:hAnsi="Times New Roman" w:cs="Times New Roman"/>
          <w:bCs/>
        </w:rPr>
        <w:t xml:space="preserve"> (op.cit.)</w:t>
      </w:r>
      <w:r w:rsidRPr="001E35A8">
        <w:rPr>
          <w:rFonts w:ascii="Times New Roman" w:eastAsia="Times New Roman" w:hAnsi="Times New Roman" w:cs="Times New Roman"/>
        </w:rPr>
        <w:t xml:space="preserve">. </w:t>
      </w:r>
      <w:r w:rsidR="00FC7246">
        <w:rPr>
          <w:rFonts w:ascii="Times New Roman" w:eastAsia="Times New Roman" w:hAnsi="Times New Roman" w:cs="Times New Roman"/>
        </w:rPr>
        <w:t>Se ha analizado si los estudiantes presta</w:t>
      </w:r>
      <w:r w:rsidRPr="001E35A8">
        <w:rPr>
          <w:rFonts w:ascii="Times New Roman" w:eastAsia="Times New Roman" w:hAnsi="Times New Roman" w:cs="Times New Roman"/>
        </w:rPr>
        <w:t xml:space="preserve">n más atención a los elementos superficiales o a los estructurales a la hora de construir esas </w:t>
      </w:r>
      <w:r w:rsidRPr="001E35A8">
        <w:rPr>
          <w:rFonts w:ascii="Times New Roman" w:eastAsia="Times New Roman" w:hAnsi="Times New Roman" w:cs="Times New Roman"/>
        </w:rPr>
        <w:lastRenderedPageBreak/>
        <w:t xml:space="preserve">analogías. Entre los resultados de interés se encontró que </w:t>
      </w:r>
      <w:r w:rsidR="00B0625C">
        <w:rPr>
          <w:rFonts w:ascii="Times New Roman" w:eastAsia="Times New Roman" w:hAnsi="Times New Roman" w:cs="Times New Roman"/>
        </w:rPr>
        <w:t>muchos</w:t>
      </w:r>
      <w:r w:rsidR="00B0625C" w:rsidRPr="001E35A8">
        <w:rPr>
          <w:rFonts w:ascii="Times New Roman" w:eastAsia="Times New Roman" w:hAnsi="Times New Roman" w:cs="Times New Roman"/>
        </w:rPr>
        <w:t xml:space="preserve"> estudiante</w:t>
      </w:r>
      <w:r w:rsidR="00B0625C">
        <w:rPr>
          <w:rFonts w:ascii="Times New Roman" w:eastAsia="Times New Roman" w:hAnsi="Times New Roman" w:cs="Times New Roman"/>
        </w:rPr>
        <w:t>s focalizan su a</w:t>
      </w:r>
      <w:r w:rsidR="00B0625C" w:rsidRPr="001E35A8">
        <w:rPr>
          <w:rFonts w:ascii="Times New Roman" w:eastAsia="Times New Roman" w:hAnsi="Times New Roman" w:cs="Times New Roman"/>
        </w:rPr>
        <w:t>tención sobre la pregunta o demanda del problema: el nombre de la magnitud implicada, su rol algebraico o aritmético, su posición dentro del enunciado, etc</w:t>
      </w:r>
      <w:r w:rsidR="00B0625C">
        <w:rPr>
          <w:rFonts w:ascii="Times New Roman" w:eastAsia="Times New Roman" w:hAnsi="Times New Roman" w:cs="Times New Roman"/>
        </w:rPr>
        <w:t>.</w:t>
      </w:r>
      <w:r w:rsidR="00B0625C" w:rsidRPr="001E35A8">
        <w:rPr>
          <w:rFonts w:ascii="Times New Roman" w:eastAsia="Times New Roman" w:hAnsi="Times New Roman" w:cs="Times New Roman"/>
        </w:rPr>
        <w:t xml:space="preserve"> (Castro, Rico, Batanero y Castro, 1991). Muchos estudiantes usan una estrategia “hacia atrás”, desde la pregunta del problema hacia los datos, para intentar resolverlo y, por tanto, los rasgos de la pregunta son elementos de primera importancia</w:t>
      </w:r>
      <w:r w:rsidR="00B0625C">
        <w:rPr>
          <w:rFonts w:ascii="Times New Roman" w:eastAsia="Times New Roman" w:hAnsi="Times New Roman" w:cs="Times New Roman"/>
        </w:rPr>
        <w:t xml:space="preserve"> para ellos</w:t>
      </w:r>
      <w:r w:rsidR="00B0625C" w:rsidRPr="001E35A8">
        <w:rPr>
          <w:rFonts w:ascii="Times New Roman" w:eastAsia="Times New Roman" w:hAnsi="Times New Roman" w:cs="Times New Roman"/>
        </w:rPr>
        <w:t>.</w:t>
      </w:r>
      <w:r w:rsidR="00B0625C">
        <w:rPr>
          <w:rFonts w:ascii="Times New Roman" w:eastAsia="Times New Roman" w:hAnsi="Times New Roman" w:cs="Times New Roman"/>
        </w:rPr>
        <w:t xml:space="preserve"> También se encontró que</w:t>
      </w:r>
      <w:r w:rsidR="00B0625C" w:rsidRPr="001E35A8">
        <w:rPr>
          <w:rFonts w:ascii="Times New Roman" w:eastAsia="Times New Roman" w:hAnsi="Times New Roman" w:cs="Times New Roman"/>
        </w:rPr>
        <w:t xml:space="preserve"> </w:t>
      </w:r>
      <w:r w:rsidRPr="001E35A8">
        <w:rPr>
          <w:rFonts w:ascii="Times New Roman" w:eastAsia="Times New Roman" w:hAnsi="Times New Roman" w:cs="Times New Roman"/>
        </w:rPr>
        <w:t xml:space="preserve">las similitudes superficiales entre problemas parecían dificultar a los alumnos detectar sus diferencias estructurales. </w:t>
      </w:r>
      <w:r w:rsidR="00B0625C">
        <w:rPr>
          <w:rFonts w:ascii="Times New Roman" w:eastAsia="Times New Roman" w:hAnsi="Times New Roman" w:cs="Times New Roman"/>
        </w:rPr>
        <w:t>C</w:t>
      </w:r>
      <w:r w:rsidRPr="001E35A8">
        <w:rPr>
          <w:rFonts w:ascii="Times New Roman" w:eastAsia="Times New Roman" w:hAnsi="Times New Roman" w:cs="Times New Roman"/>
        </w:rPr>
        <w:t xml:space="preserve">on mucha frecuencia, los elementos </w:t>
      </w:r>
      <w:r w:rsidR="00B0625C">
        <w:rPr>
          <w:rFonts w:ascii="Times New Roman" w:eastAsia="Times New Roman" w:hAnsi="Times New Roman" w:cs="Times New Roman"/>
        </w:rPr>
        <w:t xml:space="preserve">superficiales fueron tomados como </w:t>
      </w:r>
      <w:r w:rsidR="006658EF">
        <w:rPr>
          <w:rFonts w:ascii="Times New Roman" w:eastAsia="Times New Roman" w:hAnsi="Times New Roman" w:cs="Times New Roman"/>
        </w:rPr>
        <w:t xml:space="preserve">base de la codificación y categorización </w:t>
      </w:r>
      <w:r w:rsidRPr="001E35A8">
        <w:rPr>
          <w:rFonts w:ascii="Times New Roman" w:eastAsia="Times New Roman" w:hAnsi="Times New Roman" w:cs="Times New Roman"/>
        </w:rPr>
        <w:t>de los problemas (</w:t>
      </w:r>
      <w:r w:rsidR="00AA1C51" w:rsidRPr="001E35A8">
        <w:rPr>
          <w:rFonts w:ascii="Times New Roman" w:eastAsia="Times New Roman" w:hAnsi="Times New Roman" w:cs="Times New Roman"/>
          <w:bCs/>
        </w:rPr>
        <w:t>Gómez</w:t>
      </w:r>
      <w:r w:rsidR="00AA1C51">
        <w:rPr>
          <w:rFonts w:ascii="Times New Roman" w:eastAsia="Times New Roman" w:hAnsi="Times New Roman" w:cs="Times New Roman"/>
          <w:bCs/>
        </w:rPr>
        <w:t>-</w:t>
      </w:r>
      <w:proofErr w:type="spellStart"/>
      <w:r w:rsidR="00AA1C51">
        <w:rPr>
          <w:rFonts w:ascii="Times New Roman" w:eastAsia="Times New Roman" w:hAnsi="Times New Roman" w:cs="Times New Roman"/>
          <w:bCs/>
        </w:rPr>
        <w:t>Ferragud</w:t>
      </w:r>
      <w:proofErr w:type="spellEnd"/>
      <w:r w:rsidR="00F77708" w:rsidRPr="001E35A8">
        <w:rPr>
          <w:rFonts w:ascii="Times New Roman" w:eastAsia="Times New Roman" w:hAnsi="Times New Roman" w:cs="Times New Roman"/>
        </w:rPr>
        <w:t>, Solaz-</w:t>
      </w:r>
      <w:proofErr w:type="spellStart"/>
      <w:r w:rsidR="00F77708" w:rsidRPr="001E35A8">
        <w:rPr>
          <w:rFonts w:ascii="Times New Roman" w:eastAsia="Times New Roman" w:hAnsi="Times New Roman" w:cs="Times New Roman"/>
        </w:rPr>
        <w:t>Portolés</w:t>
      </w:r>
      <w:proofErr w:type="spellEnd"/>
      <w:r w:rsidR="00F77708" w:rsidRPr="001E35A8">
        <w:rPr>
          <w:rFonts w:ascii="Times New Roman" w:eastAsia="Times New Roman" w:hAnsi="Times New Roman" w:cs="Times New Roman"/>
        </w:rPr>
        <w:t xml:space="preserve"> y </w:t>
      </w:r>
      <w:proofErr w:type="spellStart"/>
      <w:r w:rsidR="00F77708" w:rsidRPr="001E35A8">
        <w:rPr>
          <w:rFonts w:ascii="Times New Roman" w:eastAsia="Times New Roman" w:hAnsi="Times New Roman" w:cs="Times New Roman"/>
        </w:rPr>
        <w:t>Sanjosé</w:t>
      </w:r>
      <w:proofErr w:type="spellEnd"/>
      <w:r w:rsidR="00F77708" w:rsidRPr="001E35A8">
        <w:rPr>
          <w:rFonts w:ascii="Times New Roman" w:eastAsia="Times New Roman" w:hAnsi="Times New Roman" w:cs="Times New Roman"/>
        </w:rPr>
        <w:t>, 2013</w:t>
      </w:r>
      <w:r w:rsidR="00877216" w:rsidRPr="001E35A8">
        <w:rPr>
          <w:rFonts w:ascii="Times New Roman" w:eastAsia="Times New Roman" w:hAnsi="Times New Roman" w:cs="Times New Roman"/>
        </w:rPr>
        <w:t>c</w:t>
      </w:r>
      <w:r w:rsidRPr="001E35A8">
        <w:rPr>
          <w:rFonts w:ascii="Times New Roman" w:eastAsia="Times New Roman" w:hAnsi="Times New Roman" w:cs="Times New Roman"/>
        </w:rPr>
        <w:t xml:space="preserve">). </w:t>
      </w:r>
    </w:p>
    <w:p w:rsidR="006B6FA2" w:rsidRDefault="006B6FA2" w:rsidP="001E35A8">
      <w:pPr>
        <w:spacing w:after="0" w:line="240" w:lineRule="auto"/>
        <w:ind w:firstLine="567"/>
        <w:jc w:val="both"/>
        <w:rPr>
          <w:rFonts w:ascii="Times New Roman" w:eastAsia="Times New Roman" w:hAnsi="Times New Roman" w:cs="Times New Roman"/>
        </w:rPr>
      </w:pPr>
    </w:p>
    <w:p w:rsidR="00007B6C" w:rsidRDefault="006658EF" w:rsidP="001E35A8">
      <w:pPr>
        <w:spacing w:after="0" w:line="240" w:lineRule="auto"/>
        <w:ind w:firstLine="567"/>
        <w:jc w:val="both"/>
        <w:rPr>
          <w:rFonts w:ascii="Times New Roman" w:eastAsia="Times New Roman" w:hAnsi="Times New Roman" w:cs="Times New Roman"/>
        </w:rPr>
      </w:pPr>
      <w:r w:rsidRPr="004C1054">
        <w:rPr>
          <w:rFonts w:ascii="Times New Roman" w:eastAsia="Times New Roman" w:hAnsi="Times New Roman" w:cs="Times New Roman"/>
        </w:rPr>
        <w:t>Los</w:t>
      </w:r>
      <w:r w:rsidR="00007B6C" w:rsidRPr="004C1054">
        <w:rPr>
          <w:rFonts w:ascii="Times New Roman" w:eastAsia="Times New Roman" w:hAnsi="Times New Roman" w:cs="Times New Roman"/>
        </w:rPr>
        <w:t xml:space="preserve"> </w:t>
      </w:r>
      <w:r w:rsidR="006B49E6" w:rsidRPr="004C1054">
        <w:rPr>
          <w:rFonts w:ascii="Times New Roman" w:eastAsia="Times New Roman" w:hAnsi="Times New Roman" w:cs="Times New Roman"/>
        </w:rPr>
        <w:t xml:space="preserve">estudios estadísticos </w:t>
      </w:r>
      <w:r w:rsidR="00F63A72" w:rsidRPr="004C1054">
        <w:rPr>
          <w:rFonts w:ascii="Times New Roman" w:eastAsia="Times New Roman" w:hAnsi="Times New Roman" w:cs="Times New Roman"/>
        </w:rPr>
        <w:t>mencionados</w:t>
      </w:r>
      <w:r w:rsidRPr="004C1054">
        <w:rPr>
          <w:rFonts w:ascii="Times New Roman" w:eastAsia="Times New Roman" w:hAnsi="Times New Roman" w:cs="Times New Roman"/>
        </w:rPr>
        <w:t xml:space="preserve"> apuntan la existencia de algunos</w:t>
      </w:r>
      <w:r w:rsidR="006B49E6" w:rsidRPr="004C1054">
        <w:rPr>
          <w:rFonts w:ascii="Times New Roman" w:eastAsia="Times New Roman" w:hAnsi="Times New Roman" w:cs="Times New Roman"/>
        </w:rPr>
        <w:t xml:space="preserve"> fenómenos didácticos</w:t>
      </w:r>
      <w:r w:rsidRPr="004C1054">
        <w:rPr>
          <w:rFonts w:ascii="Times New Roman" w:eastAsia="Times New Roman" w:hAnsi="Times New Roman" w:cs="Times New Roman"/>
        </w:rPr>
        <w:t xml:space="preserve"> interesantes,</w:t>
      </w:r>
      <w:r w:rsidR="006B49E6" w:rsidRPr="004C1054">
        <w:rPr>
          <w:rFonts w:ascii="Times New Roman" w:eastAsia="Times New Roman" w:hAnsi="Times New Roman" w:cs="Times New Roman"/>
        </w:rPr>
        <w:t xml:space="preserve"> </w:t>
      </w:r>
      <w:r w:rsidRPr="004C1054">
        <w:rPr>
          <w:rFonts w:ascii="Times New Roman" w:eastAsia="Times New Roman" w:hAnsi="Times New Roman" w:cs="Times New Roman"/>
        </w:rPr>
        <w:t xml:space="preserve">pero los procesos </w:t>
      </w:r>
      <w:r w:rsidR="00776D82" w:rsidRPr="004C1054">
        <w:rPr>
          <w:rFonts w:ascii="Times New Roman" w:eastAsia="Times New Roman" w:hAnsi="Times New Roman" w:cs="Times New Roman"/>
        </w:rPr>
        <w:t>mentales</w:t>
      </w:r>
      <w:r w:rsidRPr="004C1054">
        <w:rPr>
          <w:rFonts w:ascii="Times New Roman" w:eastAsia="Times New Roman" w:hAnsi="Times New Roman" w:cs="Times New Roman"/>
        </w:rPr>
        <w:t xml:space="preserve"> </w:t>
      </w:r>
      <w:r w:rsidR="00776D82" w:rsidRPr="004C1054">
        <w:rPr>
          <w:rFonts w:ascii="Times New Roman" w:eastAsia="Times New Roman" w:hAnsi="Times New Roman" w:cs="Times New Roman"/>
        </w:rPr>
        <w:t>implicados</w:t>
      </w:r>
      <w:r w:rsidRPr="004C1054">
        <w:rPr>
          <w:rFonts w:ascii="Times New Roman" w:eastAsia="Times New Roman" w:hAnsi="Times New Roman" w:cs="Times New Roman"/>
        </w:rPr>
        <w:t xml:space="preserve"> no han sido aún analizados. E</w:t>
      </w:r>
      <w:r w:rsidR="00007B6C" w:rsidRPr="004C1054">
        <w:rPr>
          <w:rFonts w:ascii="Times New Roman" w:eastAsia="Times New Roman" w:hAnsi="Times New Roman" w:cs="Times New Roman"/>
        </w:rPr>
        <w:t>l objetivo del pre</w:t>
      </w:r>
      <w:r w:rsidR="00FC7246" w:rsidRPr="004C1054">
        <w:rPr>
          <w:rFonts w:ascii="Times New Roman" w:eastAsia="Times New Roman" w:hAnsi="Times New Roman" w:cs="Times New Roman"/>
        </w:rPr>
        <w:t xml:space="preserve">sente trabajo es </w:t>
      </w:r>
      <w:r w:rsidR="00776D82" w:rsidRPr="004C1054">
        <w:rPr>
          <w:rFonts w:ascii="Times New Roman" w:eastAsia="Times New Roman" w:hAnsi="Times New Roman" w:cs="Times New Roman"/>
        </w:rPr>
        <w:t>indagar en las</w:t>
      </w:r>
      <w:r w:rsidR="006B49E6" w:rsidRPr="004C1054">
        <w:rPr>
          <w:rFonts w:ascii="Times New Roman" w:eastAsia="Times New Roman" w:hAnsi="Times New Roman" w:cs="Times New Roman"/>
        </w:rPr>
        <w:t xml:space="preserve"> dificultades </w:t>
      </w:r>
      <w:r w:rsidR="00D03DDD" w:rsidRPr="004C1054">
        <w:rPr>
          <w:rFonts w:ascii="Times New Roman" w:eastAsia="Times New Roman" w:hAnsi="Times New Roman" w:cs="Times New Roman"/>
        </w:rPr>
        <w:t>de los estudiantes</w:t>
      </w:r>
      <w:r w:rsidR="006B49E6" w:rsidRPr="004C1054">
        <w:rPr>
          <w:rFonts w:ascii="Times New Roman" w:eastAsia="Times New Roman" w:hAnsi="Times New Roman" w:cs="Times New Roman"/>
        </w:rPr>
        <w:t xml:space="preserve"> </w:t>
      </w:r>
      <w:r w:rsidR="00D03DDD" w:rsidRPr="004C1054">
        <w:rPr>
          <w:rFonts w:ascii="Times New Roman" w:eastAsia="Times New Roman" w:hAnsi="Times New Roman" w:cs="Times New Roman"/>
        </w:rPr>
        <w:t>durante</w:t>
      </w:r>
      <w:r w:rsidR="006B49E6" w:rsidRPr="004C1054">
        <w:rPr>
          <w:rFonts w:ascii="Times New Roman" w:eastAsia="Times New Roman" w:hAnsi="Times New Roman" w:cs="Times New Roman"/>
        </w:rPr>
        <w:t xml:space="preserve"> el proceso de </w:t>
      </w:r>
      <w:r w:rsidR="00D03DDD" w:rsidRPr="004C1054">
        <w:rPr>
          <w:rFonts w:ascii="Times New Roman" w:eastAsia="Times New Roman" w:hAnsi="Times New Roman" w:cs="Times New Roman"/>
        </w:rPr>
        <w:t xml:space="preserve">realizar una </w:t>
      </w:r>
      <w:r w:rsidR="006B49E6" w:rsidRPr="004C1054">
        <w:rPr>
          <w:rFonts w:ascii="Times New Roman" w:eastAsia="Times New Roman" w:hAnsi="Times New Roman" w:cs="Times New Roman"/>
        </w:rPr>
        <w:t>transfer</w:t>
      </w:r>
      <w:r w:rsidR="00F63A72" w:rsidRPr="004C1054">
        <w:rPr>
          <w:rFonts w:ascii="Times New Roman" w:eastAsia="Times New Roman" w:hAnsi="Times New Roman" w:cs="Times New Roman"/>
        </w:rPr>
        <w:t>encia analógica entre problemas</w:t>
      </w:r>
      <w:r w:rsidR="006B49E6" w:rsidRPr="004C1054">
        <w:rPr>
          <w:rFonts w:ascii="Times New Roman" w:eastAsia="Times New Roman" w:hAnsi="Times New Roman" w:cs="Times New Roman"/>
        </w:rPr>
        <w:t xml:space="preserve">. </w:t>
      </w:r>
      <w:r w:rsidR="006B6FA2" w:rsidRPr="004C1054">
        <w:rPr>
          <w:rFonts w:ascii="Times New Roman" w:eastAsia="Times New Roman" w:hAnsi="Times New Roman" w:cs="Times New Roman"/>
        </w:rPr>
        <w:t xml:space="preserve">Usaremos dos tareas, una de categorización de problemas, y otra de establecimiento de analogías entre problemas con diferentes relaciones analógicas entre ellos. En la segunda tarea </w:t>
      </w:r>
      <w:r w:rsidR="00AB7656" w:rsidRPr="004C1054">
        <w:rPr>
          <w:rFonts w:ascii="Times New Roman" w:eastAsia="Times New Roman" w:hAnsi="Times New Roman" w:cs="Times New Roman"/>
        </w:rPr>
        <w:t>usaremos</w:t>
      </w:r>
      <w:r w:rsidR="00007B6C" w:rsidRPr="004C1054">
        <w:rPr>
          <w:rFonts w:ascii="Times New Roman" w:eastAsia="Times New Roman" w:hAnsi="Times New Roman" w:cs="Times New Roman"/>
        </w:rPr>
        <w:t xml:space="preserve"> entrevistas y protocolos </w:t>
      </w:r>
      <w:proofErr w:type="spellStart"/>
      <w:r w:rsidR="00AB7656" w:rsidRPr="004C1054">
        <w:rPr>
          <w:rFonts w:ascii="Times New Roman" w:eastAsia="Times New Roman" w:hAnsi="Times New Roman" w:cs="Times New Roman"/>
          <w:i/>
        </w:rPr>
        <w:t>think</w:t>
      </w:r>
      <w:proofErr w:type="spellEnd"/>
      <w:r w:rsidR="00AB7656" w:rsidRPr="004C1054">
        <w:rPr>
          <w:rFonts w:ascii="Times New Roman" w:eastAsia="Times New Roman" w:hAnsi="Times New Roman" w:cs="Times New Roman"/>
          <w:i/>
        </w:rPr>
        <w:t xml:space="preserve"> </w:t>
      </w:r>
      <w:proofErr w:type="spellStart"/>
      <w:r w:rsidR="00AB7656" w:rsidRPr="004C1054">
        <w:rPr>
          <w:rFonts w:ascii="Times New Roman" w:eastAsia="Times New Roman" w:hAnsi="Times New Roman" w:cs="Times New Roman"/>
          <w:i/>
        </w:rPr>
        <w:t>aloud</w:t>
      </w:r>
      <w:proofErr w:type="spellEnd"/>
      <w:r w:rsidR="00AB7656" w:rsidRPr="004C1054">
        <w:rPr>
          <w:rFonts w:ascii="Times New Roman" w:eastAsia="Times New Roman" w:hAnsi="Times New Roman" w:cs="Times New Roman"/>
        </w:rPr>
        <w:t xml:space="preserve"> para tratar de obtener evidencias de </w:t>
      </w:r>
      <w:r w:rsidR="006B6FA2" w:rsidRPr="004C1054">
        <w:rPr>
          <w:rFonts w:ascii="Times New Roman" w:eastAsia="Times New Roman" w:hAnsi="Times New Roman" w:cs="Times New Roman"/>
        </w:rPr>
        <w:t xml:space="preserve">los </w:t>
      </w:r>
      <w:r w:rsidR="00AB7656" w:rsidRPr="004C1054">
        <w:rPr>
          <w:rFonts w:ascii="Times New Roman" w:eastAsia="Times New Roman" w:hAnsi="Times New Roman" w:cs="Times New Roman"/>
        </w:rPr>
        <w:t xml:space="preserve">procesos cognitivos y metacognitivos </w:t>
      </w:r>
      <w:r w:rsidR="00007B6C" w:rsidRPr="004C1054">
        <w:rPr>
          <w:rFonts w:ascii="Times New Roman" w:eastAsia="Times New Roman" w:hAnsi="Times New Roman" w:cs="Times New Roman"/>
        </w:rPr>
        <w:t xml:space="preserve">implicados en </w:t>
      </w:r>
      <w:r w:rsidR="006B6FA2" w:rsidRPr="004C1054">
        <w:rPr>
          <w:rFonts w:ascii="Times New Roman" w:eastAsia="Times New Roman" w:hAnsi="Times New Roman" w:cs="Times New Roman"/>
        </w:rPr>
        <w:t>el</w:t>
      </w:r>
      <w:r w:rsidR="00007B6C" w:rsidRPr="004C1054">
        <w:rPr>
          <w:rFonts w:ascii="Times New Roman" w:eastAsia="Times New Roman" w:hAnsi="Times New Roman" w:cs="Times New Roman"/>
        </w:rPr>
        <w:t xml:space="preserve"> establecimiento de analogías o diferencias entre </w:t>
      </w:r>
      <w:r w:rsidR="006B6FA2" w:rsidRPr="004C1054">
        <w:rPr>
          <w:rFonts w:ascii="Times New Roman" w:eastAsia="Times New Roman" w:hAnsi="Times New Roman" w:cs="Times New Roman"/>
        </w:rPr>
        <w:t>problemas propuestos la segunda tarea. Atenderemos en especial a la influencia de</w:t>
      </w:r>
      <w:r w:rsidR="00007B6C" w:rsidRPr="004C1054">
        <w:rPr>
          <w:rFonts w:ascii="Times New Roman" w:eastAsia="Times New Roman" w:hAnsi="Times New Roman" w:cs="Times New Roman"/>
        </w:rPr>
        <w:t xml:space="preserve"> elementos superficiales o estructurales</w:t>
      </w:r>
      <w:r w:rsidR="006B6FA2" w:rsidRPr="004C1054">
        <w:rPr>
          <w:rFonts w:ascii="Times New Roman" w:eastAsia="Times New Roman" w:hAnsi="Times New Roman" w:cs="Times New Roman"/>
        </w:rPr>
        <w:t xml:space="preserve"> de los problemas</w:t>
      </w:r>
      <w:r w:rsidR="00007B6C" w:rsidRPr="004C1054">
        <w:rPr>
          <w:rFonts w:ascii="Times New Roman" w:eastAsia="Times New Roman" w:hAnsi="Times New Roman" w:cs="Times New Roman"/>
        </w:rPr>
        <w:t>. Finalmente, intentaremos extraer las posibles consecuencias didácticas y aprender de estos análisis.</w:t>
      </w:r>
    </w:p>
    <w:p w:rsidR="00C46D3C" w:rsidRPr="001E35A8" w:rsidRDefault="006B6FA2" w:rsidP="001E35A8">
      <w:pPr>
        <w:spacing w:after="0" w:line="240" w:lineRule="auto"/>
        <w:ind w:firstLine="567"/>
        <w:jc w:val="both"/>
        <w:rPr>
          <w:rFonts w:ascii="Times New Roman" w:hAnsi="Times New Roman" w:cs="Times New Roman"/>
        </w:rPr>
      </w:pPr>
      <w:r w:rsidRPr="004C1054">
        <w:rPr>
          <w:rFonts w:ascii="Times New Roman" w:eastAsia="Times New Roman" w:hAnsi="Times New Roman" w:cs="Times New Roman"/>
        </w:rPr>
        <w:t>En este trabajo mostramos el análisis de dos entrevistas q</w:t>
      </w:r>
      <w:r w:rsidR="00C46D3C" w:rsidRPr="004C1054">
        <w:rPr>
          <w:rFonts w:ascii="Times New Roman" w:hAnsi="Times New Roman" w:cs="Times New Roman"/>
        </w:rPr>
        <w:t xml:space="preserve">ue </w:t>
      </w:r>
      <w:r w:rsidRPr="004C1054">
        <w:rPr>
          <w:rFonts w:ascii="Times New Roman" w:hAnsi="Times New Roman" w:cs="Times New Roman"/>
        </w:rPr>
        <w:t>ejemplifican</w:t>
      </w:r>
      <w:r w:rsidR="00C46D3C" w:rsidRPr="004C1054">
        <w:rPr>
          <w:rFonts w:ascii="Times New Roman" w:hAnsi="Times New Roman" w:cs="Times New Roman"/>
        </w:rPr>
        <w:t xml:space="preserve"> dos fenómenos didácticos </w:t>
      </w:r>
      <w:r w:rsidR="00F63A72" w:rsidRPr="004C1054">
        <w:rPr>
          <w:rFonts w:ascii="Times New Roman" w:hAnsi="Times New Roman" w:cs="Times New Roman"/>
        </w:rPr>
        <w:t>de interés</w:t>
      </w:r>
      <w:r w:rsidR="00C46D3C" w:rsidRPr="004C1054">
        <w:rPr>
          <w:rFonts w:ascii="Times New Roman" w:hAnsi="Times New Roman" w:cs="Times New Roman"/>
        </w:rPr>
        <w:t xml:space="preserve">: el </w:t>
      </w:r>
      <w:r w:rsidR="00F63A72" w:rsidRPr="004C1054">
        <w:rPr>
          <w:rFonts w:ascii="Times New Roman" w:hAnsi="Times New Roman" w:cs="Times New Roman"/>
        </w:rPr>
        <w:t>‘</w:t>
      </w:r>
      <w:r w:rsidR="00C46D3C" w:rsidRPr="004C1054">
        <w:rPr>
          <w:rFonts w:ascii="Times New Roman" w:hAnsi="Times New Roman" w:cs="Times New Roman"/>
        </w:rPr>
        <w:t>efecto pantalla</w:t>
      </w:r>
      <w:r w:rsidR="00F63A72" w:rsidRPr="004C1054">
        <w:rPr>
          <w:rFonts w:ascii="Times New Roman" w:hAnsi="Times New Roman" w:cs="Times New Roman"/>
        </w:rPr>
        <w:t>’</w:t>
      </w:r>
      <w:r w:rsidR="00C46D3C" w:rsidRPr="004C1054">
        <w:rPr>
          <w:rFonts w:ascii="Times New Roman" w:hAnsi="Times New Roman" w:cs="Times New Roman"/>
        </w:rPr>
        <w:t xml:space="preserve"> y el </w:t>
      </w:r>
      <w:r w:rsidR="00F63A72" w:rsidRPr="004C1054">
        <w:rPr>
          <w:rFonts w:ascii="Times New Roman" w:hAnsi="Times New Roman" w:cs="Times New Roman"/>
        </w:rPr>
        <w:t>‘</w:t>
      </w:r>
      <w:r w:rsidR="00C46D3C" w:rsidRPr="004C1054">
        <w:rPr>
          <w:rFonts w:ascii="Times New Roman" w:hAnsi="Times New Roman" w:cs="Times New Roman"/>
        </w:rPr>
        <w:t>efecto Sísifo</w:t>
      </w:r>
      <w:r w:rsidR="00F63A72" w:rsidRPr="004C1054">
        <w:rPr>
          <w:rFonts w:ascii="Times New Roman" w:hAnsi="Times New Roman" w:cs="Times New Roman"/>
        </w:rPr>
        <w:t>’</w:t>
      </w:r>
      <w:r w:rsidR="00C46D3C" w:rsidRPr="004C1054">
        <w:rPr>
          <w:rFonts w:ascii="Times New Roman" w:hAnsi="Times New Roman" w:cs="Times New Roman"/>
        </w:rPr>
        <w:t>. En el primer caso, los elementos superficiales de los problemas impiden al estudiante acceder a la estructura de los mismos</w:t>
      </w:r>
      <w:r w:rsidR="00F63A72" w:rsidRPr="004C1054">
        <w:rPr>
          <w:rFonts w:ascii="Times New Roman" w:hAnsi="Times New Roman" w:cs="Times New Roman"/>
        </w:rPr>
        <w:t xml:space="preserve"> y establecer analogías en función de ella. Sin embargo,</w:t>
      </w:r>
      <w:r w:rsidR="00D94075" w:rsidRPr="004C1054">
        <w:rPr>
          <w:rFonts w:ascii="Times New Roman" w:hAnsi="Times New Roman" w:cs="Times New Roman"/>
        </w:rPr>
        <w:t xml:space="preserve"> cuando el estudiante </w:t>
      </w:r>
      <w:r w:rsidR="00F63A72" w:rsidRPr="004C1054">
        <w:rPr>
          <w:rFonts w:ascii="Times New Roman" w:hAnsi="Times New Roman" w:cs="Times New Roman"/>
        </w:rPr>
        <w:t>es situado</w:t>
      </w:r>
      <w:r w:rsidR="00C46D3C" w:rsidRPr="004C1054">
        <w:rPr>
          <w:rFonts w:ascii="Times New Roman" w:hAnsi="Times New Roman" w:cs="Times New Roman"/>
        </w:rPr>
        <w:t xml:space="preserve"> en la representación abstracta, matemática de los problemas, no tiene ninguna dificultad en comprenderla y vincular las ecuaciones con las ideas </w:t>
      </w:r>
      <w:r w:rsidR="00F63A72" w:rsidRPr="004C1054">
        <w:rPr>
          <w:rFonts w:ascii="Times New Roman" w:hAnsi="Times New Roman" w:cs="Times New Roman"/>
        </w:rPr>
        <w:t xml:space="preserve">apropiadas </w:t>
      </w:r>
      <w:r w:rsidR="00C46D3C" w:rsidRPr="004C1054">
        <w:rPr>
          <w:rFonts w:ascii="Times New Roman" w:hAnsi="Times New Roman" w:cs="Times New Roman"/>
        </w:rPr>
        <w:t>de los enunciados. El segundo caso alude a Sísifo, rey de Corinto mencionado en La Odisea, que fue condenado por los dioses a pasar toda la eternidad en el infierno empujando hacia arriba una pesada ro</w:t>
      </w:r>
      <w:r w:rsidR="00F63A72" w:rsidRPr="004C1054">
        <w:rPr>
          <w:rFonts w:ascii="Times New Roman" w:hAnsi="Times New Roman" w:cs="Times New Roman"/>
        </w:rPr>
        <w:t>ca por la ladera de una montaña.</w:t>
      </w:r>
      <w:r w:rsidR="00C46D3C" w:rsidRPr="004C1054">
        <w:rPr>
          <w:rFonts w:ascii="Times New Roman" w:hAnsi="Times New Roman" w:cs="Times New Roman"/>
        </w:rPr>
        <w:t xml:space="preserve"> </w:t>
      </w:r>
      <w:r w:rsidR="00F63A72" w:rsidRPr="004C1054">
        <w:rPr>
          <w:rFonts w:ascii="Times New Roman" w:hAnsi="Times New Roman" w:cs="Times New Roman"/>
        </w:rPr>
        <w:t>A</w:t>
      </w:r>
      <w:r w:rsidR="00C46D3C" w:rsidRPr="004C1054">
        <w:rPr>
          <w:rFonts w:ascii="Times New Roman" w:hAnsi="Times New Roman" w:cs="Times New Roman"/>
        </w:rPr>
        <w:t xml:space="preserve">ntes de alcanzar </w:t>
      </w:r>
      <w:r w:rsidR="00F63A72" w:rsidRPr="004C1054">
        <w:rPr>
          <w:rFonts w:ascii="Times New Roman" w:hAnsi="Times New Roman" w:cs="Times New Roman"/>
        </w:rPr>
        <w:t xml:space="preserve">la </w:t>
      </w:r>
      <w:r w:rsidR="00C46D3C" w:rsidRPr="004C1054">
        <w:rPr>
          <w:rFonts w:ascii="Times New Roman" w:hAnsi="Times New Roman" w:cs="Times New Roman"/>
        </w:rPr>
        <w:t xml:space="preserve">cima, la roca caía a la base y Sísifo tenía que repetir el esfuerzo. </w:t>
      </w:r>
      <w:r w:rsidR="002F17E0" w:rsidRPr="004C1054">
        <w:rPr>
          <w:rFonts w:ascii="Times New Roman" w:hAnsi="Times New Roman" w:cs="Times New Roman"/>
        </w:rPr>
        <w:t>En este caso, el sujeto analizado avanza</w:t>
      </w:r>
      <w:r w:rsidR="00F63A72" w:rsidRPr="004C1054">
        <w:rPr>
          <w:rFonts w:ascii="Times New Roman" w:hAnsi="Times New Roman" w:cs="Times New Roman"/>
        </w:rPr>
        <w:t xml:space="preserve"> con esfuerzo</w:t>
      </w:r>
      <w:r w:rsidR="002F17E0" w:rsidRPr="004C1054">
        <w:rPr>
          <w:rFonts w:ascii="Times New Roman" w:hAnsi="Times New Roman" w:cs="Times New Roman"/>
        </w:rPr>
        <w:t xml:space="preserve"> a lo largo de la entrevista por un camino correcto, pero no alcanza el estado final de equilibro cognitivo asociado con una comprensión completa. </w:t>
      </w:r>
      <w:r w:rsidR="00F63A72" w:rsidRPr="004C1054">
        <w:rPr>
          <w:rFonts w:ascii="Times New Roman" w:hAnsi="Times New Roman" w:cs="Times New Roman"/>
        </w:rPr>
        <w:t>Entonces,</w:t>
      </w:r>
      <w:r w:rsidR="002F17E0" w:rsidRPr="004C1054">
        <w:rPr>
          <w:rFonts w:ascii="Times New Roman" w:hAnsi="Times New Roman" w:cs="Times New Roman"/>
        </w:rPr>
        <w:t xml:space="preserve"> el sujeto </w:t>
      </w:r>
      <w:r w:rsidR="00843359" w:rsidRPr="004C1054">
        <w:rPr>
          <w:rFonts w:ascii="Times New Roman" w:hAnsi="Times New Roman" w:cs="Times New Roman"/>
        </w:rPr>
        <w:t xml:space="preserve">acaba </w:t>
      </w:r>
      <w:r w:rsidR="002F17E0" w:rsidRPr="004C1054">
        <w:rPr>
          <w:rFonts w:ascii="Times New Roman" w:hAnsi="Times New Roman" w:cs="Times New Roman"/>
        </w:rPr>
        <w:t>regresa</w:t>
      </w:r>
      <w:r w:rsidR="00843359" w:rsidRPr="004C1054">
        <w:rPr>
          <w:rFonts w:ascii="Times New Roman" w:hAnsi="Times New Roman" w:cs="Times New Roman"/>
        </w:rPr>
        <w:t xml:space="preserve">ndo </w:t>
      </w:r>
      <w:r w:rsidR="002F17E0" w:rsidRPr="004C1054">
        <w:rPr>
          <w:rFonts w:ascii="Times New Roman" w:hAnsi="Times New Roman" w:cs="Times New Roman"/>
        </w:rPr>
        <w:t xml:space="preserve">a un estado </w:t>
      </w:r>
      <w:r w:rsidR="00843359" w:rsidRPr="004C1054">
        <w:rPr>
          <w:rFonts w:ascii="Times New Roman" w:hAnsi="Times New Roman" w:cs="Times New Roman"/>
        </w:rPr>
        <w:t>que</w:t>
      </w:r>
      <w:r w:rsidR="00F63A72" w:rsidRPr="004C1054">
        <w:rPr>
          <w:rFonts w:ascii="Times New Roman" w:hAnsi="Times New Roman" w:cs="Times New Roman"/>
        </w:rPr>
        <w:t>,</w:t>
      </w:r>
      <w:r w:rsidR="00843359" w:rsidRPr="004C1054">
        <w:rPr>
          <w:rFonts w:ascii="Times New Roman" w:hAnsi="Times New Roman" w:cs="Times New Roman"/>
        </w:rPr>
        <w:t xml:space="preserve"> para él</w:t>
      </w:r>
      <w:r w:rsidR="00F63A72" w:rsidRPr="004C1054">
        <w:rPr>
          <w:rFonts w:ascii="Times New Roman" w:hAnsi="Times New Roman" w:cs="Times New Roman"/>
        </w:rPr>
        <w:t>,</w:t>
      </w:r>
      <w:r w:rsidR="00843359" w:rsidRPr="004C1054">
        <w:rPr>
          <w:rFonts w:ascii="Times New Roman" w:hAnsi="Times New Roman" w:cs="Times New Roman"/>
        </w:rPr>
        <w:t xml:space="preserve"> resuelve su conflictivo cognitivo, pero que no es aceptable desde el punto de vista instruccional, con lo cual el estudiante tendrá que repetir el esfuerzo más adelante.</w:t>
      </w:r>
      <w:bookmarkStart w:id="0" w:name="_GoBack"/>
      <w:bookmarkEnd w:id="0"/>
    </w:p>
    <w:p w:rsidR="00007B6C" w:rsidRPr="001E35A8" w:rsidRDefault="00007B6C" w:rsidP="001E35A8">
      <w:pPr>
        <w:spacing w:after="0" w:line="240" w:lineRule="auto"/>
        <w:ind w:firstLine="567"/>
        <w:contextualSpacing/>
        <w:jc w:val="both"/>
        <w:rPr>
          <w:rFonts w:ascii="Times New Roman" w:hAnsi="Times New Roman" w:cs="Times New Roman"/>
        </w:rPr>
      </w:pPr>
    </w:p>
    <w:p w:rsidR="00CE41B4" w:rsidRPr="008F14BB" w:rsidRDefault="008F14BB" w:rsidP="008F14BB">
      <w:pPr>
        <w:spacing w:after="0" w:line="240" w:lineRule="auto"/>
        <w:contextualSpacing/>
        <w:jc w:val="both"/>
        <w:rPr>
          <w:rFonts w:ascii="Times New Roman" w:hAnsi="Times New Roman" w:cs="Times New Roman"/>
          <w:b/>
          <w:i/>
          <w:lang w:val="es-ES_tradnl"/>
        </w:rPr>
      </w:pPr>
      <w:r w:rsidRPr="008F14BB">
        <w:rPr>
          <w:rFonts w:ascii="Times New Roman" w:hAnsi="Times New Roman" w:cs="Times New Roman"/>
          <w:b/>
          <w:i/>
          <w:lang w:val="es-ES_tradnl"/>
        </w:rPr>
        <w:t>2.-</w:t>
      </w:r>
      <w:r w:rsidR="00D37420" w:rsidRPr="008F14BB">
        <w:rPr>
          <w:rFonts w:ascii="Times New Roman" w:hAnsi="Times New Roman" w:cs="Times New Roman"/>
          <w:b/>
          <w:i/>
          <w:lang w:val="es-ES_tradnl"/>
        </w:rPr>
        <w:t>Método</w:t>
      </w:r>
    </w:p>
    <w:p w:rsidR="008F14BB" w:rsidRDefault="008F14BB" w:rsidP="001E35A8">
      <w:pPr>
        <w:spacing w:after="0" w:line="240" w:lineRule="auto"/>
        <w:ind w:firstLine="567"/>
        <w:contextualSpacing/>
        <w:jc w:val="both"/>
        <w:rPr>
          <w:rFonts w:ascii="Times New Roman" w:hAnsi="Times New Roman" w:cs="Times New Roman"/>
          <w:i/>
          <w:lang w:val="es-ES_tradnl"/>
        </w:rPr>
      </w:pPr>
    </w:p>
    <w:p w:rsidR="009E6A03" w:rsidRDefault="001A4278" w:rsidP="001E35A8">
      <w:pPr>
        <w:spacing w:after="0" w:line="240" w:lineRule="auto"/>
        <w:ind w:firstLine="567"/>
        <w:contextualSpacing/>
        <w:jc w:val="both"/>
        <w:rPr>
          <w:rFonts w:ascii="Times New Roman" w:hAnsi="Times New Roman" w:cs="Times New Roman"/>
          <w:i/>
          <w:lang w:val="es-ES_tradnl"/>
        </w:rPr>
      </w:pPr>
      <w:r w:rsidRPr="008F14BB">
        <w:rPr>
          <w:rFonts w:ascii="Times New Roman" w:hAnsi="Times New Roman" w:cs="Times New Roman"/>
          <w:i/>
          <w:lang w:val="es-ES_tradnl"/>
        </w:rPr>
        <w:t>Estudiantes participantes</w:t>
      </w:r>
    </w:p>
    <w:p w:rsidR="008F14BB" w:rsidRPr="008F14BB" w:rsidRDefault="008F14BB" w:rsidP="001E35A8">
      <w:pPr>
        <w:spacing w:after="0" w:line="240" w:lineRule="auto"/>
        <w:ind w:firstLine="567"/>
        <w:contextualSpacing/>
        <w:jc w:val="both"/>
        <w:rPr>
          <w:rFonts w:ascii="Times New Roman" w:hAnsi="Times New Roman" w:cs="Times New Roman"/>
          <w:i/>
          <w:lang w:val="es-ES_tradnl"/>
        </w:rPr>
      </w:pPr>
    </w:p>
    <w:p w:rsidR="001F17BF" w:rsidRDefault="001F17BF" w:rsidP="001E35A8">
      <w:pPr>
        <w:spacing w:after="0" w:line="240" w:lineRule="auto"/>
        <w:ind w:firstLine="567"/>
        <w:contextualSpacing/>
        <w:jc w:val="both"/>
        <w:rPr>
          <w:rFonts w:ascii="Times New Roman" w:hAnsi="Times New Roman" w:cs="Times New Roman"/>
          <w:lang w:val="es-ES_tradnl"/>
        </w:rPr>
      </w:pPr>
      <w:r w:rsidRPr="004C1054">
        <w:rPr>
          <w:rFonts w:ascii="Times New Roman" w:hAnsi="Times New Roman" w:cs="Times New Roman"/>
          <w:lang w:val="es-ES_tradnl"/>
        </w:rPr>
        <w:t>En la primera tarea p</w:t>
      </w:r>
      <w:r w:rsidR="001A4278" w:rsidRPr="004C1054">
        <w:rPr>
          <w:rFonts w:ascii="Times New Roman" w:hAnsi="Times New Roman" w:cs="Times New Roman"/>
          <w:lang w:val="es-ES_tradnl"/>
        </w:rPr>
        <w:t xml:space="preserve">articiparon </w:t>
      </w:r>
      <w:r w:rsidR="008A2FEF" w:rsidRPr="004C1054">
        <w:rPr>
          <w:rFonts w:ascii="Times New Roman" w:hAnsi="Times New Roman" w:cs="Times New Roman"/>
          <w:lang w:val="es-ES_tradnl"/>
        </w:rPr>
        <w:t xml:space="preserve">21 sujetos pertenecientes </w:t>
      </w:r>
      <w:r w:rsidR="001A4278" w:rsidRPr="004C1054">
        <w:rPr>
          <w:rFonts w:ascii="Times New Roman" w:hAnsi="Times New Roman" w:cs="Times New Roman"/>
          <w:lang w:val="es-ES_tradnl"/>
        </w:rPr>
        <w:t xml:space="preserve">a un grupo intacto de 3er curso de ESO (9º grado) </w:t>
      </w:r>
      <w:r w:rsidR="003C272F" w:rsidRPr="004C1054">
        <w:rPr>
          <w:rFonts w:ascii="Times New Roman" w:hAnsi="Times New Roman" w:cs="Times New Roman"/>
          <w:lang w:val="es-ES_tradnl"/>
        </w:rPr>
        <w:t>de</w:t>
      </w:r>
      <w:r w:rsidR="001A4278" w:rsidRPr="004C1054">
        <w:rPr>
          <w:rFonts w:ascii="Times New Roman" w:hAnsi="Times New Roman" w:cs="Times New Roman"/>
          <w:lang w:val="es-ES_tradnl"/>
        </w:rPr>
        <w:t xml:space="preserve"> un</w:t>
      </w:r>
      <w:r w:rsidR="008A2FEF" w:rsidRPr="004C1054">
        <w:rPr>
          <w:rFonts w:ascii="Times New Roman" w:hAnsi="Times New Roman" w:cs="Times New Roman"/>
          <w:lang w:val="es-ES_tradnl"/>
        </w:rPr>
        <w:t xml:space="preserve"> centro</w:t>
      </w:r>
      <w:r w:rsidR="00B703E8" w:rsidRPr="004C1054">
        <w:rPr>
          <w:rFonts w:ascii="Times New Roman" w:hAnsi="Times New Roman" w:cs="Times New Roman"/>
          <w:lang w:val="es-ES_tradnl"/>
        </w:rPr>
        <w:t xml:space="preserve"> </w:t>
      </w:r>
      <w:r w:rsidR="001A4278" w:rsidRPr="004C1054">
        <w:rPr>
          <w:rFonts w:ascii="Times New Roman" w:hAnsi="Times New Roman" w:cs="Times New Roman"/>
          <w:lang w:val="es-ES_tradnl"/>
        </w:rPr>
        <w:t xml:space="preserve">público </w:t>
      </w:r>
      <w:r w:rsidR="00B703E8" w:rsidRPr="004C1054">
        <w:rPr>
          <w:rFonts w:ascii="Times New Roman" w:hAnsi="Times New Roman" w:cs="Times New Roman"/>
          <w:lang w:val="es-ES_tradnl"/>
        </w:rPr>
        <w:t>de enseñanza en</w:t>
      </w:r>
      <w:r w:rsidR="001A4278" w:rsidRPr="004C1054">
        <w:rPr>
          <w:rFonts w:ascii="Times New Roman" w:hAnsi="Times New Roman" w:cs="Times New Roman"/>
          <w:lang w:val="es-ES_tradnl"/>
        </w:rPr>
        <w:t xml:space="preserve"> un barrio de nivel socio-económico medio</w:t>
      </w:r>
      <w:r w:rsidR="003C272F" w:rsidRPr="004C1054">
        <w:rPr>
          <w:rFonts w:ascii="Times New Roman" w:hAnsi="Times New Roman" w:cs="Times New Roman"/>
          <w:lang w:val="es-ES_tradnl"/>
        </w:rPr>
        <w:t xml:space="preserve"> en</w:t>
      </w:r>
      <w:r w:rsidR="00B703E8" w:rsidRPr="004C1054">
        <w:rPr>
          <w:rFonts w:ascii="Times New Roman" w:hAnsi="Times New Roman" w:cs="Times New Roman"/>
          <w:lang w:val="es-ES_tradnl"/>
        </w:rPr>
        <w:t xml:space="preserve"> una ciudad</w:t>
      </w:r>
      <w:r w:rsidR="00E46F22" w:rsidRPr="004C1054">
        <w:rPr>
          <w:rFonts w:ascii="Times New Roman" w:hAnsi="Times New Roman" w:cs="Times New Roman"/>
          <w:lang w:val="es-ES_tradnl"/>
        </w:rPr>
        <w:t xml:space="preserve"> de unos 80.000 habitantes</w:t>
      </w:r>
      <w:r w:rsidR="0093145A" w:rsidRPr="004C1054">
        <w:rPr>
          <w:rFonts w:ascii="Times New Roman" w:hAnsi="Times New Roman" w:cs="Times New Roman"/>
          <w:lang w:val="es-ES_tradnl"/>
        </w:rPr>
        <w:t xml:space="preserve">. </w:t>
      </w:r>
      <w:r w:rsidR="00467A8A" w:rsidRPr="004C1054">
        <w:rPr>
          <w:rFonts w:ascii="Times New Roman" w:hAnsi="Times New Roman" w:cs="Times New Roman"/>
          <w:lang w:val="es-ES_tradnl"/>
        </w:rPr>
        <w:t>A</w:t>
      </w:r>
      <w:r w:rsidR="003C272F" w:rsidRPr="004C1054">
        <w:rPr>
          <w:rFonts w:ascii="Times New Roman" w:hAnsi="Times New Roman" w:cs="Times New Roman"/>
          <w:lang w:val="es-ES_tradnl"/>
        </w:rPr>
        <w:t xml:space="preserve">unque </w:t>
      </w:r>
      <w:r w:rsidR="008211C6" w:rsidRPr="004C1054">
        <w:rPr>
          <w:rFonts w:ascii="Times New Roman" w:hAnsi="Times New Roman" w:cs="Times New Roman"/>
          <w:lang w:val="es-ES_tradnl"/>
        </w:rPr>
        <w:t xml:space="preserve">los sujetos no presentaron </w:t>
      </w:r>
      <w:r w:rsidR="008211C6" w:rsidRPr="004C1054">
        <w:rPr>
          <w:rFonts w:ascii="Times New Roman" w:hAnsi="Times New Roman" w:cs="Times New Roman"/>
          <w:i/>
          <w:lang w:val="es-ES_tradnl"/>
        </w:rPr>
        <w:t>a priori</w:t>
      </w:r>
      <w:r w:rsidR="008211C6" w:rsidRPr="004C1054">
        <w:rPr>
          <w:rFonts w:ascii="Times New Roman" w:hAnsi="Times New Roman" w:cs="Times New Roman"/>
          <w:lang w:val="es-ES_tradnl"/>
        </w:rPr>
        <w:t xml:space="preserve"> ninguna característica diferenciadora del resto de la población </w:t>
      </w:r>
      <w:r w:rsidR="001A4278" w:rsidRPr="004C1054">
        <w:rPr>
          <w:rFonts w:ascii="Times New Roman" w:hAnsi="Times New Roman" w:cs="Times New Roman"/>
          <w:lang w:val="es-ES_tradnl"/>
        </w:rPr>
        <w:t>de ese curso</w:t>
      </w:r>
      <w:r w:rsidR="00467A8A" w:rsidRPr="004C1054">
        <w:rPr>
          <w:rFonts w:ascii="Times New Roman" w:hAnsi="Times New Roman" w:cs="Times New Roman"/>
          <w:lang w:val="es-ES_tradnl"/>
        </w:rPr>
        <w:t>, se trató de</w:t>
      </w:r>
      <w:r w:rsidR="000427D9" w:rsidRPr="004C1054">
        <w:rPr>
          <w:rFonts w:ascii="Times New Roman" w:hAnsi="Times New Roman" w:cs="Times New Roman"/>
          <w:lang w:val="es-ES_tradnl"/>
        </w:rPr>
        <w:t xml:space="preserve"> una muestra de conveniencia</w:t>
      </w:r>
      <w:r w:rsidR="008211C6" w:rsidRPr="004C1054">
        <w:rPr>
          <w:rFonts w:ascii="Times New Roman" w:hAnsi="Times New Roman" w:cs="Times New Roman"/>
          <w:lang w:val="es-ES_tradnl"/>
        </w:rPr>
        <w:t>.</w:t>
      </w:r>
      <w:r w:rsidRPr="004C1054">
        <w:rPr>
          <w:rFonts w:ascii="Times New Roman" w:hAnsi="Times New Roman" w:cs="Times New Roman"/>
          <w:lang w:val="es-ES_tradnl"/>
        </w:rPr>
        <w:t xml:space="preserve"> En la segunda tarea</w:t>
      </w:r>
      <w:r w:rsidR="00F46387">
        <w:rPr>
          <w:rFonts w:ascii="Times New Roman" w:hAnsi="Times New Roman" w:cs="Times New Roman"/>
          <w:lang w:val="es-ES_tradnl"/>
        </w:rPr>
        <w:t>, se excluyeron aquellos estudiantes que mostraron poco interés o entusiasmo en la primera prueba. S</w:t>
      </w:r>
      <w:r w:rsidRPr="004C1054">
        <w:rPr>
          <w:rFonts w:ascii="Times New Roman" w:hAnsi="Times New Roman" w:cs="Times New Roman"/>
          <w:lang w:val="es-ES_tradnl"/>
        </w:rPr>
        <w:t>e entrevistaron 11 estudiantes que representaron diferentes criterios en la tarea 1: 4 estudiantes representaron a los que usaron un criterio experto correcto; 4 estudiantes basaron su agrupación en el nombre de la magnitud incógnita; 1 estudiante utilizó</w:t>
      </w:r>
      <w:r w:rsidR="004C1054" w:rsidRPr="004C1054">
        <w:rPr>
          <w:rFonts w:ascii="Times New Roman" w:hAnsi="Times New Roman" w:cs="Times New Roman"/>
          <w:lang w:val="es-ES_tradnl"/>
        </w:rPr>
        <w:t xml:space="preserve"> un criterio mixto cruzando la E</w:t>
      </w:r>
      <w:r w:rsidRPr="004C1054">
        <w:rPr>
          <w:rFonts w:ascii="Times New Roman" w:hAnsi="Times New Roman" w:cs="Times New Roman"/>
          <w:lang w:val="es-ES_tradnl"/>
        </w:rPr>
        <w:t>stru</w:t>
      </w:r>
      <w:r w:rsidR="004C1054" w:rsidRPr="004C1054">
        <w:rPr>
          <w:rFonts w:ascii="Times New Roman" w:hAnsi="Times New Roman" w:cs="Times New Roman"/>
          <w:lang w:val="es-ES_tradnl"/>
        </w:rPr>
        <w:t>ctura con el C</w:t>
      </w:r>
      <w:r w:rsidRPr="004C1054">
        <w:rPr>
          <w:rFonts w:ascii="Times New Roman" w:hAnsi="Times New Roman" w:cs="Times New Roman"/>
          <w:lang w:val="es-ES_tradnl"/>
        </w:rPr>
        <w:t>ontexto de los problemas; 2 estudiantes usaron criterios incoherentes. De estos estudiantes, 2 mostraron dos fenómenos didácticos de interés que se muestran en este trabajo. Uno/a de ellos basó la tarea 1 en un criterio superficial asociado al nombre de la magnitud incógnita. El/la otro/a es el estudiante que utilizó el criterio mixto basado en la conjunción Estructura x Contexto.</w:t>
      </w:r>
    </w:p>
    <w:p w:rsidR="001F17BF" w:rsidRDefault="001F17BF" w:rsidP="001E35A8">
      <w:pPr>
        <w:spacing w:after="0" w:line="240" w:lineRule="auto"/>
        <w:ind w:firstLine="567"/>
        <w:contextualSpacing/>
        <w:jc w:val="both"/>
        <w:rPr>
          <w:rFonts w:ascii="Times New Roman" w:hAnsi="Times New Roman" w:cs="Times New Roman"/>
          <w:lang w:val="es-ES_tradnl"/>
        </w:rPr>
      </w:pPr>
    </w:p>
    <w:p w:rsidR="009E6A03" w:rsidRPr="008F14BB" w:rsidRDefault="009E6A03" w:rsidP="001E35A8">
      <w:pPr>
        <w:spacing w:after="0" w:line="240" w:lineRule="auto"/>
        <w:ind w:firstLine="567"/>
        <w:contextualSpacing/>
        <w:jc w:val="both"/>
        <w:rPr>
          <w:rFonts w:ascii="Times New Roman" w:hAnsi="Times New Roman" w:cs="Times New Roman"/>
          <w:i/>
          <w:lang w:val="es-ES_tradnl"/>
        </w:rPr>
      </w:pPr>
      <w:r w:rsidRPr="008F14BB">
        <w:rPr>
          <w:rFonts w:ascii="Times New Roman" w:hAnsi="Times New Roman" w:cs="Times New Roman"/>
          <w:i/>
          <w:lang w:val="es-ES_tradnl"/>
        </w:rPr>
        <w:t>Diseño y materiales</w:t>
      </w:r>
    </w:p>
    <w:p w:rsidR="008F14BB" w:rsidRDefault="008F14BB" w:rsidP="001E35A8">
      <w:pPr>
        <w:spacing w:after="0" w:line="240" w:lineRule="auto"/>
        <w:ind w:firstLine="567"/>
        <w:contextualSpacing/>
        <w:jc w:val="both"/>
        <w:rPr>
          <w:rFonts w:ascii="Times New Roman" w:hAnsi="Times New Roman" w:cs="Times New Roman"/>
          <w:lang w:val="es-ES_tradnl"/>
        </w:rPr>
      </w:pPr>
    </w:p>
    <w:p w:rsidR="001A4278" w:rsidRPr="001E35A8" w:rsidRDefault="001A4278" w:rsidP="001E35A8">
      <w:pPr>
        <w:spacing w:after="0" w:line="240" w:lineRule="auto"/>
        <w:ind w:firstLine="567"/>
        <w:contextualSpacing/>
        <w:jc w:val="both"/>
        <w:rPr>
          <w:rFonts w:ascii="Times New Roman" w:hAnsi="Times New Roman" w:cs="Times New Roman"/>
          <w:lang w:val="es-ES_tradnl"/>
        </w:rPr>
      </w:pPr>
      <w:r w:rsidRPr="001E35A8">
        <w:rPr>
          <w:rFonts w:ascii="Times New Roman" w:hAnsi="Times New Roman" w:cs="Times New Roman"/>
          <w:lang w:val="es-ES_tradnl"/>
        </w:rPr>
        <w:t xml:space="preserve">El estudio </w:t>
      </w:r>
      <w:r w:rsidR="00486E19" w:rsidRPr="001E35A8">
        <w:rPr>
          <w:rFonts w:ascii="Times New Roman" w:hAnsi="Times New Roman" w:cs="Times New Roman"/>
          <w:lang w:val="es-ES_tradnl"/>
        </w:rPr>
        <w:t xml:space="preserve">implicó </w:t>
      </w:r>
      <w:r w:rsidR="003C272F">
        <w:rPr>
          <w:rFonts w:ascii="Times New Roman" w:hAnsi="Times New Roman" w:cs="Times New Roman"/>
          <w:lang w:val="es-ES_tradnl"/>
        </w:rPr>
        <w:t>dos tareas</w:t>
      </w:r>
      <w:r w:rsidRPr="001E35A8">
        <w:rPr>
          <w:rFonts w:ascii="Times New Roman" w:hAnsi="Times New Roman" w:cs="Times New Roman"/>
          <w:lang w:val="es-ES_tradnl"/>
        </w:rPr>
        <w:t xml:space="preserve">. Primero se realizó una </w:t>
      </w:r>
      <w:r w:rsidR="00AB5CD7" w:rsidRPr="001E35A8">
        <w:rPr>
          <w:rFonts w:ascii="Times New Roman" w:hAnsi="Times New Roman" w:cs="Times New Roman"/>
          <w:lang w:val="es-ES_tradnl"/>
        </w:rPr>
        <w:t>categorización de problemas (</w:t>
      </w:r>
      <w:r w:rsidR="00E7235B" w:rsidRPr="001E35A8">
        <w:rPr>
          <w:rFonts w:ascii="Times New Roman" w:hAnsi="Times New Roman" w:cs="Times New Roman"/>
          <w:lang w:val="es-ES_tradnl"/>
        </w:rPr>
        <w:t xml:space="preserve">Chi, </w:t>
      </w:r>
      <w:proofErr w:type="spellStart"/>
      <w:r w:rsidR="00E7235B" w:rsidRPr="001E35A8">
        <w:rPr>
          <w:rFonts w:ascii="Times New Roman" w:hAnsi="Times New Roman" w:cs="Times New Roman"/>
          <w:lang w:val="es-ES_tradnl"/>
        </w:rPr>
        <w:t>Feltovich</w:t>
      </w:r>
      <w:proofErr w:type="spellEnd"/>
      <w:r w:rsidR="00E7235B" w:rsidRPr="001E35A8">
        <w:rPr>
          <w:rFonts w:ascii="Times New Roman" w:hAnsi="Times New Roman" w:cs="Times New Roman"/>
          <w:lang w:val="es-ES_tradnl"/>
        </w:rPr>
        <w:t xml:space="preserve"> y </w:t>
      </w:r>
      <w:proofErr w:type="spellStart"/>
      <w:r w:rsidR="00E7235B" w:rsidRPr="001E35A8">
        <w:rPr>
          <w:rFonts w:ascii="Times New Roman" w:hAnsi="Times New Roman" w:cs="Times New Roman"/>
          <w:lang w:val="es-ES_tradnl"/>
        </w:rPr>
        <w:t>Glaser</w:t>
      </w:r>
      <w:proofErr w:type="spellEnd"/>
      <w:r w:rsidR="00E7235B" w:rsidRPr="001E35A8">
        <w:rPr>
          <w:rFonts w:ascii="Times New Roman" w:hAnsi="Times New Roman" w:cs="Times New Roman"/>
          <w:lang w:val="es-ES_tradnl"/>
        </w:rPr>
        <w:t>, 1981</w:t>
      </w:r>
      <w:r w:rsidR="00AB5CD7" w:rsidRPr="001E35A8">
        <w:rPr>
          <w:rFonts w:ascii="Times New Roman" w:hAnsi="Times New Roman" w:cs="Times New Roman"/>
          <w:lang w:val="es-ES_tradnl"/>
        </w:rPr>
        <w:t>)</w:t>
      </w:r>
      <w:r w:rsidR="00F37ADF">
        <w:rPr>
          <w:rFonts w:ascii="Times New Roman" w:hAnsi="Times New Roman" w:cs="Times New Roman"/>
          <w:lang w:val="es-ES_tradnl"/>
        </w:rPr>
        <w:t xml:space="preserve"> </w:t>
      </w:r>
      <w:r w:rsidR="003C272F">
        <w:rPr>
          <w:rFonts w:ascii="Times New Roman" w:hAnsi="Times New Roman" w:cs="Times New Roman"/>
          <w:lang w:val="es-ES_tradnl"/>
        </w:rPr>
        <w:t>para</w:t>
      </w:r>
      <w:r w:rsidRPr="001E35A8">
        <w:rPr>
          <w:rFonts w:ascii="Times New Roman" w:hAnsi="Times New Roman" w:cs="Times New Roman"/>
          <w:lang w:val="es-ES_tradnl"/>
        </w:rPr>
        <w:t xml:space="preserve"> activa</w:t>
      </w:r>
      <w:r w:rsidR="003C272F">
        <w:rPr>
          <w:rFonts w:ascii="Times New Roman" w:hAnsi="Times New Roman" w:cs="Times New Roman"/>
          <w:lang w:val="es-ES_tradnl"/>
        </w:rPr>
        <w:t>r</w:t>
      </w:r>
      <w:r w:rsidRPr="001E35A8">
        <w:rPr>
          <w:rFonts w:ascii="Times New Roman" w:hAnsi="Times New Roman" w:cs="Times New Roman"/>
          <w:lang w:val="es-ES_tradnl"/>
        </w:rPr>
        <w:t xml:space="preserve"> los procesos básicos implicados en la resolución de problemas por transferencia analógica</w:t>
      </w:r>
      <w:r w:rsidR="003C272F">
        <w:rPr>
          <w:rFonts w:ascii="Times New Roman" w:hAnsi="Times New Roman" w:cs="Times New Roman"/>
          <w:lang w:val="es-ES_tradnl"/>
        </w:rPr>
        <w:t>: codificación, indexación y relación entre problemas</w:t>
      </w:r>
      <w:r w:rsidRPr="001E35A8">
        <w:rPr>
          <w:rFonts w:ascii="Times New Roman" w:hAnsi="Times New Roman" w:cs="Times New Roman"/>
          <w:lang w:val="es-ES_tradnl"/>
        </w:rPr>
        <w:t xml:space="preserve">. </w:t>
      </w:r>
      <w:r w:rsidR="00AB5CD7" w:rsidRPr="001E35A8">
        <w:rPr>
          <w:rFonts w:ascii="Times New Roman" w:hAnsi="Times New Roman" w:cs="Times New Roman"/>
          <w:lang w:val="es-ES_tradnl"/>
        </w:rPr>
        <w:t>La tarea propuesta al grupo</w:t>
      </w:r>
      <w:r w:rsidR="001F17BF">
        <w:rPr>
          <w:rFonts w:ascii="Times New Roman" w:hAnsi="Times New Roman" w:cs="Times New Roman"/>
          <w:lang w:val="es-ES_tradnl"/>
        </w:rPr>
        <w:t xml:space="preserve"> completo</w:t>
      </w:r>
      <w:r w:rsidR="00AB5CD7" w:rsidRPr="001E35A8">
        <w:rPr>
          <w:rFonts w:ascii="Times New Roman" w:hAnsi="Times New Roman" w:cs="Times New Roman"/>
          <w:lang w:val="es-ES_tradnl"/>
        </w:rPr>
        <w:t xml:space="preserve"> de participantes consistió en agrupar enunciados de </w:t>
      </w:r>
      <w:r w:rsidR="00026918" w:rsidRPr="001E35A8">
        <w:rPr>
          <w:rFonts w:ascii="Times New Roman" w:hAnsi="Times New Roman" w:cs="Times New Roman"/>
          <w:lang w:val="es-ES_tradnl"/>
        </w:rPr>
        <w:t xml:space="preserve">8 </w:t>
      </w:r>
      <w:r w:rsidR="00AB5CD7" w:rsidRPr="001E35A8">
        <w:rPr>
          <w:rFonts w:ascii="Times New Roman" w:hAnsi="Times New Roman" w:cs="Times New Roman"/>
          <w:lang w:val="es-ES_tradnl"/>
        </w:rPr>
        <w:t xml:space="preserve">problemas </w:t>
      </w:r>
      <w:r w:rsidR="003C272F">
        <w:rPr>
          <w:rFonts w:ascii="Times New Roman" w:hAnsi="Times New Roman" w:cs="Times New Roman"/>
          <w:lang w:val="es-ES_tradnl"/>
        </w:rPr>
        <w:t>(v</w:t>
      </w:r>
      <w:r w:rsidR="003C272F" w:rsidRPr="001E35A8">
        <w:rPr>
          <w:rFonts w:ascii="Times New Roman" w:hAnsi="Times New Roman" w:cs="Times New Roman"/>
          <w:lang w:val="es-ES_tradnl"/>
        </w:rPr>
        <w:t>er Anexo 1)</w:t>
      </w:r>
      <w:r w:rsidR="003C272F">
        <w:rPr>
          <w:rFonts w:ascii="Times New Roman" w:hAnsi="Times New Roman" w:cs="Times New Roman"/>
          <w:lang w:val="es-ES_tradnl"/>
        </w:rPr>
        <w:t xml:space="preserve"> </w:t>
      </w:r>
      <w:r w:rsidR="00AB5CD7" w:rsidRPr="001E35A8">
        <w:rPr>
          <w:rFonts w:ascii="Times New Roman" w:hAnsi="Times New Roman" w:cs="Times New Roman"/>
          <w:lang w:val="es-ES_tradnl"/>
        </w:rPr>
        <w:t>en conjuntos</w:t>
      </w:r>
      <w:r w:rsidR="003C272F">
        <w:rPr>
          <w:rFonts w:ascii="Times New Roman" w:hAnsi="Times New Roman" w:cs="Times New Roman"/>
          <w:lang w:val="es-ES_tradnl"/>
        </w:rPr>
        <w:t>,</w:t>
      </w:r>
      <w:r w:rsidR="00AB5CD7" w:rsidRPr="001E35A8">
        <w:rPr>
          <w:rFonts w:ascii="Times New Roman" w:hAnsi="Times New Roman" w:cs="Times New Roman"/>
          <w:lang w:val="es-ES_tradnl"/>
        </w:rPr>
        <w:t xml:space="preserve"> dentro de los cuales sus elementos se resolvieran con las mismas ecuaciones. </w:t>
      </w:r>
    </w:p>
    <w:p w:rsidR="00FE720F" w:rsidRPr="001E35A8" w:rsidRDefault="00AB5CD7" w:rsidP="00FE720F">
      <w:pPr>
        <w:spacing w:after="0" w:line="240" w:lineRule="auto"/>
        <w:ind w:firstLine="567"/>
        <w:contextualSpacing/>
        <w:jc w:val="both"/>
        <w:rPr>
          <w:rFonts w:ascii="Times New Roman" w:hAnsi="Times New Roman" w:cs="Times New Roman"/>
          <w:lang w:val="es-ES_tradnl"/>
        </w:rPr>
      </w:pPr>
      <w:r w:rsidRPr="001E35A8">
        <w:rPr>
          <w:rFonts w:ascii="Times New Roman" w:hAnsi="Times New Roman" w:cs="Times New Roman"/>
          <w:lang w:val="es-ES_tradnl"/>
        </w:rPr>
        <w:t xml:space="preserve">La segunda </w:t>
      </w:r>
      <w:r w:rsidR="00486E19" w:rsidRPr="001E35A8">
        <w:rPr>
          <w:rFonts w:ascii="Times New Roman" w:hAnsi="Times New Roman" w:cs="Times New Roman"/>
          <w:lang w:val="es-ES_tradnl"/>
        </w:rPr>
        <w:t>parte</w:t>
      </w:r>
      <w:r w:rsidRPr="001E35A8">
        <w:rPr>
          <w:rFonts w:ascii="Times New Roman" w:hAnsi="Times New Roman" w:cs="Times New Roman"/>
          <w:lang w:val="es-ES_tradnl"/>
        </w:rPr>
        <w:t xml:space="preserve"> del estudio se dedicó al análisis </w:t>
      </w:r>
      <w:r w:rsidR="001F17BF">
        <w:rPr>
          <w:rFonts w:ascii="Times New Roman" w:hAnsi="Times New Roman" w:cs="Times New Roman"/>
          <w:lang w:val="es-ES_tradnl"/>
        </w:rPr>
        <w:t>detallado</w:t>
      </w:r>
      <w:r w:rsidRPr="001E35A8">
        <w:rPr>
          <w:rFonts w:ascii="Times New Roman" w:hAnsi="Times New Roman" w:cs="Times New Roman"/>
          <w:lang w:val="es-ES_tradnl"/>
        </w:rPr>
        <w:t xml:space="preserve"> de los procesos mentales de los estudiantes cuando intentan</w:t>
      </w:r>
      <w:r w:rsidR="002F0C49" w:rsidRPr="001E35A8">
        <w:rPr>
          <w:rFonts w:ascii="Times New Roman" w:hAnsi="Times New Roman" w:cs="Times New Roman"/>
          <w:lang w:val="es-ES_tradnl"/>
        </w:rPr>
        <w:t xml:space="preserve"> resolver un problema mediante transferencia analógica</w:t>
      </w:r>
      <w:r w:rsidRPr="001E35A8">
        <w:rPr>
          <w:rFonts w:ascii="Times New Roman" w:hAnsi="Times New Roman" w:cs="Times New Roman"/>
          <w:lang w:val="es-ES_tradnl"/>
        </w:rPr>
        <w:t xml:space="preserve">. La tarea </w:t>
      </w:r>
      <w:r w:rsidR="00887237" w:rsidRPr="001E35A8">
        <w:rPr>
          <w:rFonts w:ascii="Times New Roman" w:hAnsi="Times New Roman" w:cs="Times New Roman"/>
          <w:lang w:val="es-ES_tradnl"/>
        </w:rPr>
        <w:t xml:space="preserve">planteada </w:t>
      </w:r>
      <w:r w:rsidR="007C3DF3" w:rsidRPr="001E35A8">
        <w:rPr>
          <w:rFonts w:ascii="Times New Roman" w:hAnsi="Times New Roman" w:cs="Times New Roman"/>
          <w:lang w:val="es-ES_tradnl"/>
        </w:rPr>
        <w:t>consistió en relacionar</w:t>
      </w:r>
      <w:r w:rsidRPr="001E35A8">
        <w:rPr>
          <w:rFonts w:ascii="Times New Roman" w:hAnsi="Times New Roman" w:cs="Times New Roman"/>
          <w:lang w:val="es-ES_tradnl"/>
        </w:rPr>
        <w:t xml:space="preserve"> </w:t>
      </w:r>
      <w:r w:rsidR="00EE42B6" w:rsidRPr="001E35A8">
        <w:rPr>
          <w:rFonts w:ascii="Times New Roman" w:hAnsi="Times New Roman" w:cs="Times New Roman"/>
          <w:lang w:val="es-ES_tradnl"/>
        </w:rPr>
        <w:t>un problema propuesto (‘diana’)</w:t>
      </w:r>
      <w:r w:rsidR="00EE42B6">
        <w:rPr>
          <w:rFonts w:ascii="Times New Roman" w:hAnsi="Times New Roman" w:cs="Times New Roman"/>
          <w:lang w:val="es-ES_tradnl"/>
        </w:rPr>
        <w:t xml:space="preserve"> con diferentes </w:t>
      </w:r>
      <w:r w:rsidRPr="001E35A8">
        <w:rPr>
          <w:rFonts w:ascii="Times New Roman" w:hAnsi="Times New Roman" w:cs="Times New Roman"/>
          <w:lang w:val="es-ES_tradnl"/>
        </w:rPr>
        <w:t xml:space="preserve">problemas </w:t>
      </w:r>
      <w:r w:rsidR="00EE42B6">
        <w:rPr>
          <w:rFonts w:ascii="Times New Roman" w:hAnsi="Times New Roman" w:cs="Times New Roman"/>
          <w:lang w:val="es-ES_tradnl"/>
        </w:rPr>
        <w:t>‘</w:t>
      </w:r>
      <w:r w:rsidRPr="001E35A8">
        <w:rPr>
          <w:rFonts w:ascii="Times New Roman" w:hAnsi="Times New Roman" w:cs="Times New Roman"/>
          <w:lang w:val="es-ES_tradnl"/>
        </w:rPr>
        <w:t>fuente</w:t>
      </w:r>
      <w:r w:rsidR="00EE42B6">
        <w:rPr>
          <w:rFonts w:ascii="Times New Roman" w:hAnsi="Times New Roman" w:cs="Times New Roman"/>
          <w:lang w:val="es-ES_tradnl"/>
        </w:rPr>
        <w:t>’</w:t>
      </w:r>
      <w:r w:rsidRPr="001E35A8">
        <w:rPr>
          <w:rFonts w:ascii="Times New Roman" w:hAnsi="Times New Roman" w:cs="Times New Roman"/>
          <w:lang w:val="es-ES_tradnl"/>
        </w:rPr>
        <w:t>, y explicar cuál o cuáles de los ‘fuentes’ resultaban de más ayuda para resolver el ‘diana’. Esta tarea se realizó</w:t>
      </w:r>
      <w:r w:rsidR="00026918" w:rsidRPr="001E35A8">
        <w:rPr>
          <w:rFonts w:ascii="Times New Roman" w:hAnsi="Times New Roman" w:cs="Times New Roman"/>
          <w:lang w:val="es-ES_tradnl"/>
        </w:rPr>
        <w:t xml:space="preserve"> individualmente, mediante una entrevista</w:t>
      </w:r>
      <w:r w:rsidRPr="001E35A8">
        <w:rPr>
          <w:rFonts w:ascii="Times New Roman" w:hAnsi="Times New Roman" w:cs="Times New Roman"/>
          <w:lang w:val="es-ES_tradnl"/>
        </w:rPr>
        <w:t xml:space="preserve"> </w:t>
      </w:r>
      <w:r w:rsidR="00026918" w:rsidRPr="001E35A8">
        <w:rPr>
          <w:rFonts w:ascii="Times New Roman" w:hAnsi="Times New Roman" w:cs="Times New Roman"/>
          <w:lang w:val="es-ES_tradnl"/>
        </w:rPr>
        <w:t>extensa semiestructurada</w:t>
      </w:r>
      <w:r w:rsidRPr="001E35A8">
        <w:rPr>
          <w:rFonts w:ascii="Times New Roman" w:hAnsi="Times New Roman" w:cs="Times New Roman"/>
          <w:lang w:val="es-ES_tradnl"/>
        </w:rPr>
        <w:t xml:space="preserve"> </w:t>
      </w:r>
      <w:r w:rsidR="00026918" w:rsidRPr="001E35A8">
        <w:rPr>
          <w:rFonts w:ascii="Times New Roman" w:hAnsi="Times New Roman" w:cs="Times New Roman"/>
          <w:lang w:val="es-ES_tradnl"/>
        </w:rPr>
        <w:t>a</w:t>
      </w:r>
      <w:r w:rsidRPr="001E35A8">
        <w:rPr>
          <w:rFonts w:ascii="Times New Roman" w:hAnsi="Times New Roman" w:cs="Times New Roman"/>
          <w:lang w:val="es-ES_tradnl"/>
        </w:rPr>
        <w:t xml:space="preserve"> cada participante</w:t>
      </w:r>
      <w:r w:rsidR="00EE42B6">
        <w:rPr>
          <w:rFonts w:ascii="Times New Roman" w:hAnsi="Times New Roman" w:cs="Times New Roman"/>
          <w:lang w:val="es-ES_tradnl"/>
        </w:rPr>
        <w:t xml:space="preserve"> con instrucciones para narrar en voz alta sus pensamientos e intenciones</w:t>
      </w:r>
      <w:r w:rsidRPr="001E35A8">
        <w:rPr>
          <w:rFonts w:ascii="Times New Roman" w:hAnsi="Times New Roman" w:cs="Times New Roman"/>
          <w:lang w:val="es-ES_tradnl"/>
        </w:rPr>
        <w:t>.</w:t>
      </w:r>
      <w:r w:rsidR="00887237" w:rsidRPr="001E35A8">
        <w:rPr>
          <w:rFonts w:ascii="Times New Roman" w:hAnsi="Times New Roman" w:cs="Times New Roman"/>
          <w:lang w:val="es-ES_tradnl"/>
        </w:rPr>
        <w:t xml:space="preserve"> Se buscó asociar procesos mentales con e</w:t>
      </w:r>
      <w:r w:rsidR="008F14BB">
        <w:rPr>
          <w:rFonts w:ascii="Times New Roman" w:hAnsi="Times New Roman" w:cs="Times New Roman"/>
          <w:lang w:val="es-ES_tradnl"/>
        </w:rPr>
        <w:t>l establecimiento de analogías de distinto tipo</w:t>
      </w:r>
      <w:r w:rsidR="00887237" w:rsidRPr="001E35A8">
        <w:rPr>
          <w:rFonts w:ascii="Times New Roman" w:hAnsi="Times New Roman" w:cs="Times New Roman"/>
          <w:lang w:val="es-ES_tradnl"/>
        </w:rPr>
        <w:t xml:space="preserve"> </w:t>
      </w:r>
      <w:r w:rsidR="008F14BB">
        <w:rPr>
          <w:rFonts w:ascii="Times New Roman" w:hAnsi="Times New Roman" w:cs="Times New Roman"/>
          <w:lang w:val="es-ES_tradnl"/>
        </w:rPr>
        <w:t>(</w:t>
      </w:r>
      <w:proofErr w:type="spellStart"/>
      <w:r w:rsidR="0051203B" w:rsidRPr="001E35A8">
        <w:rPr>
          <w:rFonts w:ascii="Times New Roman" w:hAnsi="Times New Roman" w:cs="Times New Roman"/>
          <w:lang w:val="es-ES_tradnl"/>
        </w:rPr>
        <w:t>Clement</w:t>
      </w:r>
      <w:proofErr w:type="spellEnd"/>
      <w:r w:rsidR="008F14BB">
        <w:rPr>
          <w:rFonts w:ascii="Times New Roman" w:hAnsi="Times New Roman" w:cs="Times New Roman"/>
          <w:lang w:val="es-ES_tradnl"/>
        </w:rPr>
        <w:t>,</w:t>
      </w:r>
      <w:r w:rsidR="00E7235B" w:rsidRPr="001E35A8">
        <w:rPr>
          <w:rFonts w:ascii="Times New Roman" w:hAnsi="Times New Roman" w:cs="Times New Roman"/>
          <w:lang w:val="es-ES_tradnl"/>
        </w:rPr>
        <w:t xml:space="preserve"> 1988</w:t>
      </w:r>
      <w:r w:rsidR="00887237" w:rsidRPr="001E35A8">
        <w:rPr>
          <w:rFonts w:ascii="Times New Roman" w:hAnsi="Times New Roman" w:cs="Times New Roman"/>
          <w:lang w:val="es-ES_tradnl"/>
        </w:rPr>
        <w:t>) y diferencias entre problemas.</w:t>
      </w:r>
      <w:r w:rsidR="007C67EC" w:rsidRPr="001E35A8">
        <w:rPr>
          <w:rFonts w:ascii="Times New Roman" w:hAnsi="Times New Roman" w:cs="Times New Roman"/>
          <w:lang w:val="es-ES_tradnl"/>
        </w:rPr>
        <w:t xml:space="preserve"> </w:t>
      </w:r>
      <w:r w:rsidR="00FE720F">
        <w:rPr>
          <w:rFonts w:ascii="Times New Roman" w:hAnsi="Times New Roman" w:cs="Times New Roman"/>
          <w:lang w:val="es-ES_tradnl"/>
        </w:rPr>
        <w:t>La</w:t>
      </w:r>
      <w:r w:rsidR="00FE720F" w:rsidRPr="001E35A8">
        <w:rPr>
          <w:rFonts w:ascii="Times New Roman" w:hAnsi="Times New Roman" w:cs="Times New Roman"/>
          <w:lang w:val="es-ES_tradnl"/>
        </w:rPr>
        <w:t xml:space="preserve"> entrevista consistió en las siguientes fases: 1)</w:t>
      </w:r>
      <w:r w:rsidR="00FE720F">
        <w:rPr>
          <w:rFonts w:ascii="Times New Roman" w:hAnsi="Times New Roman" w:cs="Times New Roman"/>
          <w:lang w:val="es-ES_tradnl"/>
        </w:rPr>
        <w:t xml:space="preserve"> </w:t>
      </w:r>
      <w:r w:rsidR="00FE720F" w:rsidRPr="001E35A8">
        <w:rPr>
          <w:rFonts w:ascii="Times New Roman" w:hAnsi="Times New Roman" w:cs="Times New Roman"/>
          <w:lang w:val="es-ES_tradnl"/>
        </w:rPr>
        <w:t>Recordatorio y clarific</w:t>
      </w:r>
      <w:r w:rsidR="00FE720F">
        <w:rPr>
          <w:rFonts w:ascii="Times New Roman" w:hAnsi="Times New Roman" w:cs="Times New Roman"/>
          <w:lang w:val="es-ES_tradnl"/>
        </w:rPr>
        <w:t>ación del criterio emp</w:t>
      </w:r>
      <w:r w:rsidR="00FE720F" w:rsidRPr="001E35A8">
        <w:rPr>
          <w:rFonts w:ascii="Times New Roman" w:hAnsi="Times New Roman" w:cs="Times New Roman"/>
          <w:lang w:val="es-ES_tradnl"/>
        </w:rPr>
        <w:t>l</w:t>
      </w:r>
      <w:r w:rsidR="00FE720F">
        <w:rPr>
          <w:rFonts w:ascii="Times New Roman" w:hAnsi="Times New Roman" w:cs="Times New Roman"/>
          <w:lang w:val="es-ES_tradnl"/>
        </w:rPr>
        <w:t>e</w:t>
      </w:r>
      <w:r w:rsidR="00FE720F" w:rsidRPr="001E35A8">
        <w:rPr>
          <w:rFonts w:ascii="Times New Roman" w:hAnsi="Times New Roman" w:cs="Times New Roman"/>
          <w:lang w:val="es-ES_tradnl"/>
        </w:rPr>
        <w:t>ado en la tarea de agrupación; 2)</w:t>
      </w:r>
      <w:r w:rsidR="00FE720F">
        <w:rPr>
          <w:rFonts w:ascii="Times New Roman" w:hAnsi="Times New Roman" w:cs="Times New Roman"/>
          <w:lang w:val="es-ES_tradnl"/>
        </w:rPr>
        <w:t xml:space="preserve"> </w:t>
      </w:r>
      <w:r w:rsidR="00FE720F" w:rsidRPr="001E35A8">
        <w:rPr>
          <w:rFonts w:ascii="Times New Roman" w:hAnsi="Times New Roman" w:cs="Times New Roman"/>
          <w:lang w:val="es-ES_tradnl"/>
        </w:rPr>
        <w:t>Suministro del problema diana y diferentes problemas fuente para el establecimiento de analogías (y diferencias) que sirvan para la resolución del diana por transferencia; 3)</w:t>
      </w:r>
      <w:r w:rsidR="00FE720F">
        <w:rPr>
          <w:rFonts w:ascii="Times New Roman" w:hAnsi="Times New Roman" w:cs="Times New Roman"/>
          <w:lang w:val="es-ES_tradnl"/>
        </w:rPr>
        <w:t xml:space="preserve"> </w:t>
      </w:r>
      <w:r w:rsidR="00FE720F" w:rsidRPr="001E35A8">
        <w:rPr>
          <w:rFonts w:ascii="Times New Roman" w:hAnsi="Times New Roman" w:cs="Times New Roman"/>
          <w:lang w:val="es-ES_tradnl"/>
        </w:rPr>
        <w:t xml:space="preserve">Explicitación de las ecuaciones que resuelven correctamente los problemas fuente y revisión de las analogías y diferencias </w:t>
      </w:r>
      <w:r w:rsidR="00FE720F" w:rsidRPr="00FE720F">
        <w:rPr>
          <w:rFonts w:ascii="Times New Roman" w:hAnsi="Times New Roman" w:cs="Times New Roman"/>
          <w:lang w:val="es-ES_tradnl"/>
        </w:rPr>
        <w:t>establecidas.</w:t>
      </w:r>
      <w:r w:rsidR="00FE720F" w:rsidRPr="00FE720F">
        <w:rPr>
          <w:rFonts w:ascii="Times New Roman" w:hAnsi="Times New Roman" w:cs="Times New Roman"/>
        </w:rPr>
        <w:t xml:space="preserve"> Los problemas utilizados en la entrevista se encuentran en el Anexo 2.</w:t>
      </w:r>
    </w:p>
    <w:p w:rsidR="00FE720F" w:rsidRDefault="00FE720F" w:rsidP="001E35A8">
      <w:pPr>
        <w:spacing w:after="0" w:line="240" w:lineRule="auto"/>
        <w:ind w:firstLine="567"/>
        <w:contextualSpacing/>
        <w:jc w:val="both"/>
        <w:rPr>
          <w:rFonts w:ascii="Times New Roman" w:hAnsi="Times New Roman" w:cs="Times New Roman"/>
          <w:lang w:val="es-ES_tradnl"/>
        </w:rPr>
      </w:pPr>
    </w:p>
    <w:p w:rsidR="00026918" w:rsidRPr="008F14BB" w:rsidRDefault="00026918" w:rsidP="001E35A8">
      <w:pPr>
        <w:spacing w:after="0" w:line="240" w:lineRule="auto"/>
        <w:ind w:firstLine="567"/>
        <w:contextualSpacing/>
        <w:jc w:val="both"/>
        <w:rPr>
          <w:rFonts w:ascii="Times New Roman" w:hAnsi="Times New Roman" w:cs="Times New Roman"/>
          <w:i/>
        </w:rPr>
      </w:pPr>
      <w:r w:rsidRPr="008F14BB">
        <w:rPr>
          <w:rFonts w:ascii="Times New Roman" w:hAnsi="Times New Roman" w:cs="Times New Roman"/>
          <w:i/>
        </w:rPr>
        <w:t>Análisis</w:t>
      </w:r>
    </w:p>
    <w:p w:rsidR="008F14BB" w:rsidRDefault="008F14BB" w:rsidP="001E35A8">
      <w:pPr>
        <w:spacing w:after="0" w:line="240" w:lineRule="auto"/>
        <w:ind w:firstLine="567"/>
        <w:contextualSpacing/>
        <w:jc w:val="both"/>
        <w:rPr>
          <w:rFonts w:ascii="Times New Roman" w:hAnsi="Times New Roman" w:cs="Times New Roman"/>
        </w:rPr>
      </w:pPr>
    </w:p>
    <w:p w:rsidR="00C30C6D" w:rsidRPr="001E35A8" w:rsidRDefault="00026918" w:rsidP="001E35A8">
      <w:pPr>
        <w:spacing w:after="0" w:line="240" w:lineRule="auto"/>
        <w:ind w:firstLine="567"/>
        <w:contextualSpacing/>
        <w:jc w:val="both"/>
        <w:rPr>
          <w:rFonts w:ascii="Times New Roman" w:hAnsi="Times New Roman" w:cs="Times New Roman"/>
        </w:rPr>
      </w:pPr>
      <w:r w:rsidRPr="001E35A8">
        <w:rPr>
          <w:rFonts w:ascii="Times New Roman" w:hAnsi="Times New Roman" w:cs="Times New Roman"/>
        </w:rPr>
        <w:t>Todos los problemas utilizados en nuestro estudio</w:t>
      </w:r>
      <w:r w:rsidR="00C30C6D" w:rsidRPr="001E35A8">
        <w:rPr>
          <w:rFonts w:ascii="Times New Roman" w:hAnsi="Times New Roman" w:cs="Times New Roman"/>
        </w:rPr>
        <w:t xml:space="preserve"> están caracteriza</w:t>
      </w:r>
      <w:r w:rsidR="00FE720F">
        <w:rPr>
          <w:rFonts w:ascii="Times New Roman" w:hAnsi="Times New Roman" w:cs="Times New Roman"/>
        </w:rPr>
        <w:t>dos por 3 variables o factores</w:t>
      </w:r>
      <w:r w:rsidR="001F7357" w:rsidRPr="001E35A8">
        <w:rPr>
          <w:rFonts w:ascii="Times New Roman" w:hAnsi="Times New Roman" w:cs="Times New Roman"/>
        </w:rPr>
        <w:t>:</w:t>
      </w:r>
      <w:r w:rsidR="00FE720F">
        <w:rPr>
          <w:rFonts w:ascii="Times New Roman" w:hAnsi="Times New Roman" w:cs="Times New Roman"/>
        </w:rPr>
        <w:t xml:space="preserve"> </w:t>
      </w:r>
      <w:r w:rsidR="00C30C6D" w:rsidRPr="001E35A8">
        <w:rPr>
          <w:rFonts w:ascii="Times New Roman" w:hAnsi="Times New Roman" w:cs="Times New Roman"/>
        </w:rPr>
        <w:t xml:space="preserve">1.-La Superficie, </w:t>
      </w:r>
      <w:r w:rsidR="00FE720F">
        <w:rPr>
          <w:rFonts w:ascii="Times New Roman" w:hAnsi="Times New Roman" w:cs="Times New Roman"/>
        </w:rPr>
        <w:t>cuyos</w:t>
      </w:r>
      <w:r w:rsidR="00C30C6D" w:rsidRPr="001E35A8">
        <w:rPr>
          <w:rFonts w:ascii="Times New Roman" w:hAnsi="Times New Roman" w:cs="Times New Roman"/>
        </w:rPr>
        <w:t xml:space="preserve"> eleme</w:t>
      </w:r>
      <w:r w:rsidR="002165A5">
        <w:rPr>
          <w:rFonts w:ascii="Times New Roman" w:hAnsi="Times New Roman" w:cs="Times New Roman"/>
        </w:rPr>
        <w:t>ntos son irrelevantes para reso</w:t>
      </w:r>
      <w:r w:rsidR="00C30C6D" w:rsidRPr="001E35A8">
        <w:rPr>
          <w:rFonts w:ascii="Times New Roman" w:hAnsi="Times New Roman" w:cs="Times New Roman"/>
        </w:rPr>
        <w:t>lve</w:t>
      </w:r>
      <w:r w:rsidR="00FE720F">
        <w:rPr>
          <w:rFonts w:ascii="Times New Roman" w:hAnsi="Times New Roman" w:cs="Times New Roman"/>
        </w:rPr>
        <w:t xml:space="preserve">r los problemas; </w:t>
      </w:r>
      <w:r w:rsidR="00C30C6D" w:rsidRPr="001E35A8">
        <w:rPr>
          <w:rFonts w:ascii="Times New Roman" w:hAnsi="Times New Roman" w:cs="Times New Roman"/>
        </w:rPr>
        <w:t>2.-La Estructura, o relaciones entre las cantidades dadas y la cantidad demandada (la incógnita)</w:t>
      </w:r>
      <w:r w:rsidR="00FE720F">
        <w:rPr>
          <w:rFonts w:ascii="Times New Roman" w:hAnsi="Times New Roman" w:cs="Times New Roman"/>
        </w:rPr>
        <w:t xml:space="preserve">; </w:t>
      </w:r>
      <w:r w:rsidR="00C30C6D" w:rsidRPr="001E35A8">
        <w:rPr>
          <w:rFonts w:ascii="Times New Roman" w:hAnsi="Times New Roman" w:cs="Times New Roman"/>
        </w:rPr>
        <w:t xml:space="preserve">3.-La variable demandada, o Incógnita, que se puede diferenciar por la magnitud que la define, y por el rol algebraico que juega en las ecuaciones (como ‘x’ o como ‘y’). </w:t>
      </w:r>
      <w:r w:rsidR="00985435" w:rsidRPr="001E35A8">
        <w:rPr>
          <w:rFonts w:ascii="Times New Roman" w:hAnsi="Times New Roman" w:cs="Times New Roman"/>
        </w:rPr>
        <w:t xml:space="preserve">La magnitud demandada está asociada con la temática científica del problema. </w:t>
      </w:r>
      <w:r w:rsidR="00C30C6D" w:rsidRPr="001E35A8">
        <w:rPr>
          <w:rFonts w:ascii="Times New Roman" w:hAnsi="Times New Roman" w:cs="Times New Roman"/>
        </w:rPr>
        <w:t>Se ha probado que los estudiantes de menor conocimiento previo focalizan su atención y son muy influidos por el nombre de la incógnita, su posición en un enunciado o su rol matemático, etc. (</w:t>
      </w:r>
      <w:r w:rsidR="00AA1C51" w:rsidRPr="001E35A8">
        <w:rPr>
          <w:rFonts w:ascii="Times New Roman" w:eastAsia="Times New Roman" w:hAnsi="Times New Roman" w:cs="Times New Roman"/>
          <w:bCs/>
        </w:rPr>
        <w:t>Gómez</w:t>
      </w:r>
      <w:r w:rsidR="00AA1C51">
        <w:rPr>
          <w:rFonts w:ascii="Times New Roman" w:eastAsia="Times New Roman" w:hAnsi="Times New Roman" w:cs="Times New Roman"/>
          <w:bCs/>
        </w:rPr>
        <w:t>-Ferragud</w:t>
      </w:r>
      <w:r w:rsidR="00AA1C51" w:rsidRPr="001E35A8">
        <w:rPr>
          <w:rFonts w:ascii="Times New Roman" w:hAnsi="Times New Roman" w:cs="Times New Roman"/>
        </w:rPr>
        <w:t xml:space="preserve"> </w:t>
      </w:r>
      <w:r w:rsidR="000F18A7" w:rsidRPr="001E35A8">
        <w:rPr>
          <w:rFonts w:ascii="Times New Roman" w:hAnsi="Times New Roman" w:cs="Times New Roman"/>
        </w:rPr>
        <w:t xml:space="preserve">et </w:t>
      </w:r>
      <w:r w:rsidR="000F18A7" w:rsidRPr="00AA1C51">
        <w:rPr>
          <w:rFonts w:ascii="Times New Roman" w:hAnsi="Times New Roman" w:cs="Times New Roman"/>
        </w:rPr>
        <w:t>al, 2013</w:t>
      </w:r>
      <w:r w:rsidR="00AA1C51" w:rsidRPr="00AA1C51">
        <w:rPr>
          <w:rFonts w:ascii="Times New Roman" w:hAnsi="Times New Roman" w:cs="Times New Roman"/>
        </w:rPr>
        <w:t>c</w:t>
      </w:r>
      <w:r w:rsidR="00C30C6D" w:rsidRPr="00AA1C51">
        <w:rPr>
          <w:rFonts w:ascii="Times New Roman" w:hAnsi="Times New Roman" w:cs="Times New Roman"/>
        </w:rPr>
        <w:t>).</w:t>
      </w:r>
    </w:p>
    <w:p w:rsidR="00F077F0" w:rsidRPr="001E35A8" w:rsidRDefault="008F14BB" w:rsidP="001E35A8">
      <w:pPr>
        <w:spacing w:after="0" w:line="240" w:lineRule="auto"/>
        <w:ind w:firstLine="567"/>
        <w:contextualSpacing/>
        <w:jc w:val="both"/>
        <w:rPr>
          <w:rFonts w:ascii="Times New Roman" w:hAnsi="Times New Roman" w:cs="Times New Roman"/>
        </w:rPr>
      </w:pPr>
      <w:r>
        <w:rPr>
          <w:rFonts w:ascii="Times New Roman" w:hAnsi="Times New Roman" w:cs="Times New Roman"/>
        </w:rPr>
        <w:t>En la Tabla I</w:t>
      </w:r>
      <w:r w:rsidR="00F077F0" w:rsidRPr="001E35A8">
        <w:rPr>
          <w:rFonts w:ascii="Times New Roman" w:hAnsi="Times New Roman" w:cs="Times New Roman"/>
        </w:rPr>
        <w:t xml:space="preserve"> se analiza uno de los problemas utilizados</w:t>
      </w:r>
      <w:r w:rsidR="00EC7CBB">
        <w:rPr>
          <w:rFonts w:ascii="Times New Roman" w:hAnsi="Times New Roman" w:cs="Times New Roman"/>
        </w:rPr>
        <w:t>,</w:t>
      </w:r>
      <w:r w:rsidR="00F077F0" w:rsidRPr="001E35A8">
        <w:rPr>
          <w:rFonts w:ascii="Times New Roman" w:hAnsi="Times New Roman" w:cs="Times New Roman"/>
        </w:rPr>
        <w:t xml:space="preserve"> para mostrar sus elementos superficiales, aquellos de relevancia estructural y la incógnita.</w:t>
      </w:r>
    </w:p>
    <w:p w:rsidR="008F14BB" w:rsidRDefault="008F14BB" w:rsidP="00581062">
      <w:pPr>
        <w:spacing w:after="0" w:line="240" w:lineRule="auto"/>
        <w:contextualSpacing/>
        <w:rPr>
          <w:rFonts w:ascii="Times New Roman" w:hAnsi="Times New Roman" w:cs="Times New Roman"/>
          <w:sz w:val="24"/>
          <w:szCs w:val="24"/>
        </w:rPr>
      </w:pPr>
    </w:p>
    <w:p w:rsidR="008F14BB" w:rsidRDefault="008F14BB" w:rsidP="008F14BB">
      <w:pPr>
        <w:pBdr>
          <w:top w:val="single" w:sz="4" w:space="1" w:color="auto"/>
          <w:bottom w:val="single" w:sz="4" w:space="1" w:color="auto"/>
        </w:pBd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POR FAVOR, INSERTAR </w:t>
      </w:r>
      <w:r w:rsidR="004943D4">
        <w:rPr>
          <w:rFonts w:ascii="Times New Roman" w:hAnsi="Times New Roman" w:cs="Times New Roman"/>
          <w:sz w:val="24"/>
          <w:szCs w:val="24"/>
        </w:rPr>
        <w:t>AQUÍ LA TABLA I</w:t>
      </w:r>
    </w:p>
    <w:p w:rsidR="008F14BB" w:rsidRDefault="008F14BB" w:rsidP="00581062">
      <w:pPr>
        <w:spacing w:after="0" w:line="240" w:lineRule="auto"/>
        <w:contextualSpacing/>
        <w:rPr>
          <w:rFonts w:ascii="Times New Roman" w:hAnsi="Times New Roman" w:cs="Times New Roman"/>
          <w:sz w:val="24"/>
          <w:szCs w:val="24"/>
        </w:rPr>
      </w:pPr>
    </w:p>
    <w:p w:rsidR="005114CF" w:rsidRPr="001E35A8" w:rsidRDefault="00F077F0" w:rsidP="001E35A8">
      <w:pPr>
        <w:spacing w:after="0" w:line="240" w:lineRule="auto"/>
        <w:ind w:firstLine="567"/>
        <w:contextualSpacing/>
        <w:jc w:val="both"/>
        <w:rPr>
          <w:rFonts w:ascii="Times New Roman" w:hAnsi="Times New Roman" w:cs="Times New Roman"/>
        </w:rPr>
      </w:pPr>
      <w:r w:rsidRPr="00EE42B6">
        <w:rPr>
          <w:rFonts w:ascii="Times New Roman" w:hAnsi="Times New Roman" w:cs="Times New Roman"/>
        </w:rPr>
        <w:t>Los problemas fuente usados durante la entrevista individual</w:t>
      </w:r>
      <w:r w:rsidR="00985435" w:rsidRPr="00EE42B6">
        <w:rPr>
          <w:rFonts w:ascii="Times New Roman" w:hAnsi="Times New Roman" w:cs="Times New Roman"/>
        </w:rPr>
        <w:t xml:space="preserve"> se relacionaron con el problema diana de formas muy bien definidas</w:t>
      </w:r>
      <w:r w:rsidRPr="00EE42B6">
        <w:rPr>
          <w:rFonts w:ascii="Times New Roman" w:hAnsi="Times New Roman" w:cs="Times New Roman"/>
        </w:rPr>
        <w:t xml:space="preserve"> (Anexo 2). </w:t>
      </w:r>
      <w:r w:rsidR="00EE42B6" w:rsidRPr="00EE42B6">
        <w:rPr>
          <w:rFonts w:ascii="Times New Roman" w:hAnsi="Times New Roman" w:cs="Times New Roman"/>
        </w:rPr>
        <w:t xml:space="preserve">Los 3 </w:t>
      </w:r>
      <w:r w:rsidR="00A90B2C">
        <w:rPr>
          <w:rFonts w:ascii="Times New Roman" w:hAnsi="Times New Roman" w:cs="Times New Roman"/>
        </w:rPr>
        <w:t>problemas ‘fuente lejanos’</w:t>
      </w:r>
      <w:r w:rsidR="00EE42B6" w:rsidRPr="00EE42B6">
        <w:rPr>
          <w:rFonts w:ascii="Times New Roman" w:hAnsi="Times New Roman" w:cs="Times New Roman"/>
        </w:rPr>
        <w:t xml:space="preserve"> que se suministra</w:t>
      </w:r>
      <w:r w:rsidR="00A90B2C">
        <w:rPr>
          <w:rFonts w:ascii="Times New Roman" w:hAnsi="Times New Roman" w:cs="Times New Roman"/>
        </w:rPr>
        <w:t>ro</w:t>
      </w:r>
      <w:r w:rsidR="00EE42B6" w:rsidRPr="00EE42B6">
        <w:rPr>
          <w:rFonts w:ascii="Times New Roman" w:hAnsi="Times New Roman" w:cs="Times New Roman"/>
        </w:rPr>
        <w:t>n</w:t>
      </w:r>
      <w:r w:rsidR="00A90B2C">
        <w:rPr>
          <w:rFonts w:ascii="Times New Roman" w:hAnsi="Times New Roman" w:cs="Times New Roman"/>
        </w:rPr>
        <w:t xml:space="preserve"> en </w:t>
      </w:r>
      <w:r w:rsidR="00A90B2C" w:rsidRPr="002165A5">
        <w:rPr>
          <w:rFonts w:ascii="Times New Roman" w:hAnsi="Times New Roman" w:cs="Times New Roman"/>
        </w:rPr>
        <w:t>la fase 2A de la entrevista</w:t>
      </w:r>
      <w:r w:rsidR="00A90B2C">
        <w:rPr>
          <w:rFonts w:ascii="Times New Roman" w:hAnsi="Times New Roman" w:cs="Times New Roman"/>
        </w:rPr>
        <w:t>,</w:t>
      </w:r>
      <w:r w:rsidR="00EE42B6" w:rsidRPr="00EE42B6">
        <w:rPr>
          <w:rFonts w:ascii="Times New Roman" w:hAnsi="Times New Roman" w:cs="Times New Roman"/>
        </w:rPr>
        <w:t xml:space="preserve"> sólo comparten uno de sus elementos característicos con el ‘diana’ (problemas ‘fuente lejanos’). </w:t>
      </w:r>
      <w:r w:rsidR="00985435" w:rsidRPr="00EE42B6">
        <w:rPr>
          <w:rFonts w:ascii="Times New Roman" w:hAnsi="Times New Roman" w:cs="Times New Roman"/>
        </w:rPr>
        <w:t>Así, el fuente</w:t>
      </w:r>
      <w:r w:rsidR="00985435" w:rsidRPr="001E35A8">
        <w:rPr>
          <w:rFonts w:ascii="Times New Roman" w:hAnsi="Times New Roman" w:cs="Times New Roman"/>
        </w:rPr>
        <w:t xml:space="preserve"> ‘Similar</w:t>
      </w:r>
      <w:r w:rsidR="00EC1CED" w:rsidRPr="001E35A8">
        <w:rPr>
          <w:rFonts w:ascii="Times New Roman" w:hAnsi="Times New Roman" w:cs="Times New Roman"/>
        </w:rPr>
        <w:t xml:space="preserve"> lejano</w:t>
      </w:r>
      <w:r w:rsidR="00985435" w:rsidRPr="001E35A8">
        <w:rPr>
          <w:rFonts w:ascii="Times New Roman" w:hAnsi="Times New Roman" w:cs="Times New Roman"/>
        </w:rPr>
        <w:t xml:space="preserve">’ compartió con el </w:t>
      </w:r>
      <w:r w:rsidR="00EC1CED" w:rsidRPr="001E35A8">
        <w:rPr>
          <w:rFonts w:ascii="Times New Roman" w:hAnsi="Times New Roman" w:cs="Times New Roman"/>
        </w:rPr>
        <w:t>D</w:t>
      </w:r>
      <w:r w:rsidR="00985435" w:rsidRPr="001E35A8">
        <w:rPr>
          <w:rFonts w:ascii="Times New Roman" w:hAnsi="Times New Roman" w:cs="Times New Roman"/>
        </w:rPr>
        <w:t>iana los objetos y situación, pero no la estructura, ni la temática científica (magnitudes) que afecta el nombre de la variable incógnita. El fuente ‘Isomorfo</w:t>
      </w:r>
      <w:r w:rsidR="00EC1CED" w:rsidRPr="001E35A8">
        <w:rPr>
          <w:rFonts w:ascii="Times New Roman" w:hAnsi="Times New Roman" w:cs="Times New Roman"/>
        </w:rPr>
        <w:t xml:space="preserve"> lejano</w:t>
      </w:r>
      <w:r w:rsidR="00985435" w:rsidRPr="001E35A8">
        <w:rPr>
          <w:rFonts w:ascii="Times New Roman" w:hAnsi="Times New Roman" w:cs="Times New Roman"/>
        </w:rPr>
        <w:t>’, compartió la estruc</w:t>
      </w:r>
      <w:r w:rsidR="00EC1CED" w:rsidRPr="001E35A8">
        <w:rPr>
          <w:rFonts w:ascii="Times New Roman" w:hAnsi="Times New Roman" w:cs="Times New Roman"/>
        </w:rPr>
        <w:t>tura con el D</w:t>
      </w:r>
      <w:r w:rsidR="00985435" w:rsidRPr="001E35A8">
        <w:rPr>
          <w:rFonts w:ascii="Times New Roman" w:hAnsi="Times New Roman" w:cs="Times New Roman"/>
        </w:rPr>
        <w:t xml:space="preserve">iana, pero no el resto de características (temática, incógnita, objetos y </w:t>
      </w:r>
      <w:r w:rsidR="00EC1CED" w:rsidRPr="001E35A8">
        <w:rPr>
          <w:rFonts w:ascii="Times New Roman" w:hAnsi="Times New Roman" w:cs="Times New Roman"/>
        </w:rPr>
        <w:t>situación</w:t>
      </w:r>
      <w:r w:rsidR="00985435" w:rsidRPr="001E35A8">
        <w:rPr>
          <w:rFonts w:ascii="Times New Roman" w:hAnsi="Times New Roman" w:cs="Times New Roman"/>
        </w:rPr>
        <w:t xml:space="preserve">). </w:t>
      </w:r>
      <w:r w:rsidR="00EC1CED" w:rsidRPr="001E35A8">
        <w:rPr>
          <w:rFonts w:ascii="Times New Roman" w:hAnsi="Times New Roman" w:cs="Times New Roman"/>
        </w:rPr>
        <w:t>Asimismo</w:t>
      </w:r>
      <w:r w:rsidR="00985435" w:rsidRPr="001E35A8">
        <w:rPr>
          <w:rFonts w:ascii="Times New Roman" w:hAnsi="Times New Roman" w:cs="Times New Roman"/>
        </w:rPr>
        <w:t>, el fuente ‘Relacionado</w:t>
      </w:r>
      <w:r w:rsidR="00EC1CED" w:rsidRPr="001E35A8">
        <w:rPr>
          <w:rFonts w:ascii="Times New Roman" w:hAnsi="Times New Roman" w:cs="Times New Roman"/>
        </w:rPr>
        <w:t xml:space="preserve"> lejano</w:t>
      </w:r>
      <w:r w:rsidR="00EE42B6">
        <w:rPr>
          <w:rFonts w:ascii="Times New Roman" w:hAnsi="Times New Roman" w:cs="Times New Roman"/>
        </w:rPr>
        <w:t>’ compartió con el D</w:t>
      </w:r>
      <w:r w:rsidR="00985435" w:rsidRPr="001E35A8">
        <w:rPr>
          <w:rFonts w:ascii="Times New Roman" w:hAnsi="Times New Roman" w:cs="Times New Roman"/>
        </w:rPr>
        <w:t xml:space="preserve">iana el </w:t>
      </w:r>
      <w:r w:rsidR="00985435" w:rsidRPr="00EE42B6">
        <w:rPr>
          <w:rFonts w:ascii="Times New Roman" w:hAnsi="Times New Roman" w:cs="Times New Roman"/>
        </w:rPr>
        <w:t>nombre de la magnitud incógnita demandada, pero no</w:t>
      </w:r>
      <w:r w:rsidR="00EC1CED" w:rsidRPr="00EE42B6">
        <w:rPr>
          <w:rFonts w:ascii="Times New Roman" w:hAnsi="Times New Roman" w:cs="Times New Roman"/>
        </w:rPr>
        <w:t xml:space="preserve"> la estructura, ni</w:t>
      </w:r>
      <w:r w:rsidR="00985435" w:rsidRPr="00EE42B6">
        <w:rPr>
          <w:rFonts w:ascii="Times New Roman" w:hAnsi="Times New Roman" w:cs="Times New Roman"/>
        </w:rPr>
        <w:t xml:space="preserve"> los objetos</w:t>
      </w:r>
      <w:r w:rsidR="00EC1CED" w:rsidRPr="00EE42B6">
        <w:rPr>
          <w:rFonts w:ascii="Times New Roman" w:hAnsi="Times New Roman" w:cs="Times New Roman"/>
        </w:rPr>
        <w:t xml:space="preserve"> o la</w:t>
      </w:r>
      <w:r w:rsidR="00985435" w:rsidRPr="00EE42B6">
        <w:rPr>
          <w:rFonts w:ascii="Times New Roman" w:hAnsi="Times New Roman" w:cs="Times New Roman"/>
        </w:rPr>
        <w:t xml:space="preserve"> </w:t>
      </w:r>
      <w:r w:rsidR="00EC1CED" w:rsidRPr="00EE42B6">
        <w:rPr>
          <w:rFonts w:ascii="Times New Roman" w:hAnsi="Times New Roman" w:cs="Times New Roman"/>
        </w:rPr>
        <w:t>situación</w:t>
      </w:r>
      <w:r w:rsidR="00985435" w:rsidRPr="00EE42B6">
        <w:rPr>
          <w:rFonts w:ascii="Times New Roman" w:hAnsi="Times New Roman" w:cs="Times New Roman"/>
        </w:rPr>
        <w:t>.</w:t>
      </w:r>
      <w:r w:rsidR="00121020" w:rsidRPr="00EE42B6">
        <w:rPr>
          <w:rFonts w:ascii="Times New Roman" w:hAnsi="Times New Roman" w:cs="Times New Roman"/>
        </w:rPr>
        <w:t xml:space="preserve"> </w:t>
      </w:r>
      <w:r w:rsidR="00EE42B6" w:rsidRPr="00EE42B6">
        <w:rPr>
          <w:rFonts w:ascii="Times New Roman" w:hAnsi="Times New Roman" w:cs="Times New Roman"/>
        </w:rPr>
        <w:t xml:space="preserve">Por su parte, los 2 problemas </w:t>
      </w:r>
      <w:r w:rsidR="00A90B2C">
        <w:rPr>
          <w:rFonts w:ascii="Times New Roman" w:hAnsi="Times New Roman" w:cs="Times New Roman"/>
        </w:rPr>
        <w:t>‘</w:t>
      </w:r>
      <w:r w:rsidR="00EE42B6" w:rsidRPr="00EE42B6">
        <w:rPr>
          <w:rFonts w:ascii="Times New Roman" w:hAnsi="Times New Roman" w:cs="Times New Roman"/>
        </w:rPr>
        <w:t xml:space="preserve">fuente </w:t>
      </w:r>
      <w:r w:rsidR="00A90B2C">
        <w:rPr>
          <w:rFonts w:ascii="Times New Roman" w:hAnsi="Times New Roman" w:cs="Times New Roman"/>
        </w:rPr>
        <w:t>cercanos’ (fase 2B de la entrevista)</w:t>
      </w:r>
      <w:r w:rsidR="00EE42B6" w:rsidRPr="00EE42B6">
        <w:rPr>
          <w:rFonts w:ascii="Times New Roman" w:hAnsi="Times New Roman" w:cs="Times New Roman"/>
        </w:rPr>
        <w:t>, sólo se diferenciaron del ‘diana’ en una característica constitutiva. E</w:t>
      </w:r>
      <w:r w:rsidR="00EC1CED" w:rsidRPr="00EE42B6">
        <w:rPr>
          <w:rFonts w:ascii="Times New Roman" w:hAnsi="Times New Roman" w:cs="Times New Roman"/>
        </w:rPr>
        <w:t>l problema ‘Isomorfo cercano’, compartió con el Diana la estructura y el nombre de la magnitud incógnita, pero no los objetos ni la situación; el fuente ‘</w:t>
      </w:r>
      <w:r w:rsidR="00CE6847" w:rsidRPr="00EE42B6">
        <w:rPr>
          <w:rFonts w:ascii="Times New Roman" w:hAnsi="Times New Roman" w:cs="Times New Roman"/>
        </w:rPr>
        <w:t>Relacionado</w:t>
      </w:r>
      <w:r w:rsidR="00EC1CED" w:rsidRPr="00EE42B6">
        <w:rPr>
          <w:rFonts w:ascii="Times New Roman" w:hAnsi="Times New Roman" w:cs="Times New Roman"/>
        </w:rPr>
        <w:t xml:space="preserve"> cercano’ compartió con</w:t>
      </w:r>
      <w:r w:rsidR="00EC1CED" w:rsidRPr="001E35A8">
        <w:rPr>
          <w:rFonts w:ascii="Times New Roman" w:hAnsi="Times New Roman" w:cs="Times New Roman"/>
        </w:rPr>
        <w:t xml:space="preserve"> el Diana los objetos y situación, así como el nombre de la magnitud incógnita, pero no la estructura</w:t>
      </w:r>
      <w:r w:rsidR="00882C0E" w:rsidRPr="008F14BB">
        <w:rPr>
          <w:rStyle w:val="Refdenotaalpie"/>
          <w:rFonts w:ascii="Times New Roman" w:hAnsi="Times New Roman" w:cs="Times New Roman"/>
          <w:b/>
        </w:rPr>
        <w:footnoteReference w:id="2"/>
      </w:r>
      <w:r w:rsidR="00EC1CED" w:rsidRPr="001E35A8">
        <w:rPr>
          <w:rFonts w:ascii="Times New Roman" w:hAnsi="Times New Roman" w:cs="Times New Roman"/>
        </w:rPr>
        <w:t xml:space="preserve">. </w:t>
      </w:r>
      <w:r w:rsidR="00121020" w:rsidRPr="001E35A8">
        <w:rPr>
          <w:rFonts w:ascii="Times New Roman" w:hAnsi="Times New Roman" w:cs="Times New Roman"/>
        </w:rPr>
        <w:t xml:space="preserve">Naturalmente, solamente </w:t>
      </w:r>
      <w:r w:rsidR="00EC1CED" w:rsidRPr="001E35A8">
        <w:rPr>
          <w:rFonts w:ascii="Times New Roman" w:hAnsi="Times New Roman" w:cs="Times New Roman"/>
        </w:rPr>
        <w:t>los</w:t>
      </w:r>
      <w:r w:rsidR="00121020" w:rsidRPr="001E35A8">
        <w:rPr>
          <w:rFonts w:ascii="Times New Roman" w:hAnsi="Times New Roman" w:cs="Times New Roman"/>
        </w:rPr>
        <w:t xml:space="preserve"> problema</w:t>
      </w:r>
      <w:r w:rsidR="00EC1CED" w:rsidRPr="001E35A8">
        <w:rPr>
          <w:rFonts w:ascii="Times New Roman" w:hAnsi="Times New Roman" w:cs="Times New Roman"/>
        </w:rPr>
        <w:t>s</w:t>
      </w:r>
      <w:r w:rsidR="00121020" w:rsidRPr="001E35A8">
        <w:rPr>
          <w:rFonts w:ascii="Times New Roman" w:hAnsi="Times New Roman" w:cs="Times New Roman"/>
        </w:rPr>
        <w:t xml:space="preserve"> </w:t>
      </w:r>
      <w:r w:rsidR="00121020" w:rsidRPr="001E35A8">
        <w:rPr>
          <w:rFonts w:ascii="Times New Roman" w:hAnsi="Times New Roman" w:cs="Times New Roman"/>
        </w:rPr>
        <w:lastRenderedPageBreak/>
        <w:t>Isomorfo</w:t>
      </w:r>
      <w:r w:rsidR="00EC1CED" w:rsidRPr="001E35A8">
        <w:rPr>
          <w:rFonts w:ascii="Times New Roman" w:hAnsi="Times New Roman" w:cs="Times New Roman"/>
        </w:rPr>
        <w:t>s (lejano y cercano)</w:t>
      </w:r>
      <w:r w:rsidR="00121020" w:rsidRPr="001E35A8">
        <w:rPr>
          <w:rFonts w:ascii="Times New Roman" w:hAnsi="Times New Roman" w:cs="Times New Roman"/>
        </w:rPr>
        <w:t xml:space="preserve"> se res</w:t>
      </w:r>
      <w:r w:rsidR="00EC1CED" w:rsidRPr="001E35A8">
        <w:rPr>
          <w:rFonts w:ascii="Times New Roman" w:hAnsi="Times New Roman" w:cs="Times New Roman"/>
        </w:rPr>
        <w:t>uelven</w:t>
      </w:r>
      <w:r w:rsidR="00121020" w:rsidRPr="001E35A8">
        <w:rPr>
          <w:rFonts w:ascii="Times New Roman" w:hAnsi="Times New Roman" w:cs="Times New Roman"/>
        </w:rPr>
        <w:t xml:space="preserve"> exactamente </w:t>
      </w:r>
      <w:r w:rsidR="00EC1CED" w:rsidRPr="001E35A8">
        <w:rPr>
          <w:rFonts w:ascii="Times New Roman" w:hAnsi="Times New Roman" w:cs="Times New Roman"/>
        </w:rPr>
        <w:t>con las mismas ecuaciones que el problema D</w:t>
      </w:r>
      <w:r w:rsidR="00121020" w:rsidRPr="001E35A8">
        <w:rPr>
          <w:rFonts w:ascii="Times New Roman" w:hAnsi="Times New Roman" w:cs="Times New Roman"/>
        </w:rPr>
        <w:t>iana.</w:t>
      </w:r>
    </w:p>
    <w:p w:rsidR="008F14BB" w:rsidRDefault="008F14BB" w:rsidP="001E35A8">
      <w:pPr>
        <w:spacing w:after="0" w:line="240" w:lineRule="auto"/>
        <w:ind w:firstLine="567"/>
        <w:contextualSpacing/>
        <w:rPr>
          <w:rFonts w:ascii="Times New Roman" w:hAnsi="Times New Roman" w:cs="Times New Roman"/>
          <w:b/>
        </w:rPr>
      </w:pPr>
    </w:p>
    <w:p w:rsidR="002A7745" w:rsidRPr="008F14BB" w:rsidRDefault="002A7745" w:rsidP="001E35A8">
      <w:pPr>
        <w:spacing w:after="0" w:line="240" w:lineRule="auto"/>
        <w:ind w:firstLine="567"/>
        <w:contextualSpacing/>
        <w:rPr>
          <w:rFonts w:ascii="Times New Roman" w:hAnsi="Times New Roman" w:cs="Times New Roman"/>
          <w:i/>
        </w:rPr>
      </w:pPr>
      <w:r w:rsidRPr="008F14BB">
        <w:rPr>
          <w:rFonts w:ascii="Times New Roman" w:hAnsi="Times New Roman" w:cs="Times New Roman"/>
          <w:i/>
        </w:rPr>
        <w:t>Codificación del comportamiento</w:t>
      </w:r>
      <w:r w:rsidR="002F0C49" w:rsidRPr="008F14BB">
        <w:rPr>
          <w:rFonts w:ascii="Times New Roman" w:hAnsi="Times New Roman" w:cs="Times New Roman"/>
          <w:i/>
        </w:rPr>
        <w:t xml:space="preserve"> de los sujetos</w:t>
      </w:r>
      <w:r w:rsidRPr="008F14BB">
        <w:rPr>
          <w:rFonts w:ascii="Times New Roman" w:hAnsi="Times New Roman" w:cs="Times New Roman"/>
          <w:i/>
        </w:rPr>
        <w:t xml:space="preserve"> durante la tarea</w:t>
      </w:r>
      <w:r w:rsidR="002F0C49" w:rsidRPr="008F14BB">
        <w:rPr>
          <w:rFonts w:ascii="Times New Roman" w:hAnsi="Times New Roman" w:cs="Times New Roman"/>
          <w:i/>
        </w:rPr>
        <w:t xml:space="preserve"> de transferencia</w:t>
      </w:r>
    </w:p>
    <w:p w:rsidR="008F14BB" w:rsidRDefault="008F14BB" w:rsidP="001E35A8">
      <w:pPr>
        <w:spacing w:after="0" w:line="240" w:lineRule="auto"/>
        <w:ind w:firstLine="567"/>
        <w:contextualSpacing/>
        <w:jc w:val="both"/>
        <w:rPr>
          <w:rFonts w:ascii="Times New Roman" w:eastAsiaTheme="minorHAnsi" w:hAnsi="Times New Roman" w:cs="Times New Roman"/>
          <w:lang w:eastAsia="en-US"/>
        </w:rPr>
      </w:pPr>
    </w:p>
    <w:p w:rsidR="003C26E8" w:rsidRPr="001E35A8" w:rsidRDefault="002A7745" w:rsidP="001E35A8">
      <w:pPr>
        <w:spacing w:after="0" w:line="240" w:lineRule="auto"/>
        <w:ind w:firstLine="567"/>
        <w:contextualSpacing/>
        <w:jc w:val="both"/>
        <w:rPr>
          <w:rFonts w:ascii="Times New Roman" w:hAnsi="Times New Roman" w:cs="Times New Roman"/>
        </w:rPr>
      </w:pPr>
      <w:r w:rsidRPr="001E35A8">
        <w:rPr>
          <w:rFonts w:ascii="Times New Roman" w:eastAsiaTheme="minorHAnsi" w:hAnsi="Times New Roman" w:cs="Times New Roman"/>
          <w:lang w:eastAsia="en-US"/>
        </w:rPr>
        <w:t>Se utilizó la codificación propuesta por Codina, Castro y Cañadas (2011</w:t>
      </w:r>
      <w:r w:rsidR="00EE42B6">
        <w:rPr>
          <w:rFonts w:ascii="Times New Roman" w:eastAsiaTheme="minorHAnsi" w:hAnsi="Times New Roman" w:cs="Times New Roman"/>
          <w:lang w:eastAsia="en-US"/>
        </w:rPr>
        <w:t>,</w:t>
      </w:r>
      <w:r w:rsidR="00EE42B6" w:rsidRPr="00EE42B6">
        <w:rPr>
          <w:rFonts w:ascii="Times New Roman" w:eastAsiaTheme="minorHAnsi" w:hAnsi="Times New Roman" w:cs="Times New Roman"/>
          <w:lang w:eastAsia="en-US"/>
        </w:rPr>
        <w:t xml:space="preserve"> </w:t>
      </w:r>
      <w:r w:rsidR="00EE42B6" w:rsidRPr="001E35A8">
        <w:rPr>
          <w:rFonts w:ascii="Times New Roman" w:eastAsiaTheme="minorHAnsi" w:hAnsi="Times New Roman" w:cs="Times New Roman"/>
          <w:lang w:eastAsia="en-US"/>
        </w:rPr>
        <w:t>pp</w:t>
      </w:r>
      <w:r w:rsidR="00EE42B6">
        <w:rPr>
          <w:rFonts w:ascii="Times New Roman" w:eastAsiaTheme="minorHAnsi" w:hAnsi="Times New Roman" w:cs="Times New Roman"/>
          <w:lang w:eastAsia="en-US"/>
        </w:rPr>
        <w:t>.</w:t>
      </w:r>
      <w:r w:rsidR="00EE42B6" w:rsidRPr="001E35A8">
        <w:rPr>
          <w:rFonts w:ascii="Times New Roman" w:eastAsiaTheme="minorHAnsi" w:hAnsi="Times New Roman" w:cs="Times New Roman"/>
          <w:lang w:eastAsia="en-US"/>
        </w:rPr>
        <w:t xml:space="preserve"> 160-161</w:t>
      </w:r>
      <w:r w:rsidRPr="001E35A8">
        <w:rPr>
          <w:rFonts w:ascii="Times New Roman" w:eastAsiaTheme="minorHAnsi" w:hAnsi="Times New Roman" w:cs="Times New Roman"/>
          <w:lang w:eastAsia="en-US"/>
        </w:rPr>
        <w:t>)</w:t>
      </w:r>
      <w:r w:rsidR="002F0C49" w:rsidRPr="001E35A8">
        <w:rPr>
          <w:rFonts w:ascii="Times New Roman" w:eastAsiaTheme="minorHAnsi" w:hAnsi="Times New Roman" w:cs="Times New Roman"/>
          <w:lang w:eastAsia="en-US"/>
        </w:rPr>
        <w:t xml:space="preserve"> para el análisis de los protocolos de resolución de problemas,</w:t>
      </w:r>
      <w:r w:rsidRPr="001E35A8">
        <w:rPr>
          <w:rFonts w:ascii="Times New Roman" w:eastAsiaTheme="minorHAnsi" w:hAnsi="Times New Roman" w:cs="Times New Roman"/>
          <w:lang w:eastAsia="en-US"/>
        </w:rPr>
        <w:t xml:space="preserve"> </w:t>
      </w:r>
      <w:r w:rsidR="00EE42B6">
        <w:rPr>
          <w:rFonts w:ascii="Times New Roman" w:eastAsiaTheme="minorHAnsi" w:hAnsi="Times New Roman" w:cs="Times New Roman"/>
          <w:lang w:eastAsia="en-US"/>
        </w:rPr>
        <w:t xml:space="preserve">aunque </w:t>
      </w:r>
      <w:r w:rsidR="002F0C49" w:rsidRPr="001E35A8">
        <w:rPr>
          <w:rFonts w:ascii="Times New Roman" w:eastAsiaTheme="minorHAnsi" w:hAnsi="Times New Roman" w:cs="Times New Roman"/>
          <w:lang w:eastAsia="en-US"/>
        </w:rPr>
        <w:t>adaptada a la tarea de transfer analógico. Esta codificación se apoya, a su vez,</w:t>
      </w:r>
      <w:r w:rsidRPr="001E35A8">
        <w:rPr>
          <w:rFonts w:ascii="Times New Roman" w:eastAsiaTheme="minorHAnsi" w:hAnsi="Times New Roman" w:cs="Times New Roman"/>
          <w:lang w:eastAsia="en-US"/>
        </w:rPr>
        <w:t xml:space="preserve"> en el trabajo de</w:t>
      </w:r>
      <w:r w:rsidRPr="001E35A8">
        <w:rPr>
          <w:rFonts w:ascii="Times New Roman" w:hAnsi="Times New Roman" w:cs="Times New Roman"/>
        </w:rPr>
        <w:t xml:space="preserve"> </w:t>
      </w:r>
      <w:proofErr w:type="spellStart"/>
      <w:r w:rsidR="00425874" w:rsidRPr="001E35A8">
        <w:rPr>
          <w:rFonts w:ascii="Times New Roman" w:hAnsi="Times New Roman" w:cs="Times New Roman"/>
        </w:rPr>
        <w:t>Artzt</w:t>
      </w:r>
      <w:proofErr w:type="spellEnd"/>
      <w:r w:rsidR="00425874" w:rsidRPr="001E35A8">
        <w:rPr>
          <w:rFonts w:ascii="Times New Roman" w:hAnsi="Times New Roman" w:cs="Times New Roman"/>
        </w:rPr>
        <w:t xml:space="preserve"> y </w:t>
      </w:r>
      <w:proofErr w:type="spellStart"/>
      <w:r w:rsidR="00425874" w:rsidRPr="001E35A8">
        <w:rPr>
          <w:rFonts w:ascii="Times New Roman" w:hAnsi="Times New Roman" w:cs="Times New Roman"/>
        </w:rPr>
        <w:t>Armour</w:t>
      </w:r>
      <w:proofErr w:type="spellEnd"/>
      <w:r w:rsidR="00425874" w:rsidRPr="001E35A8">
        <w:rPr>
          <w:rFonts w:ascii="Times New Roman" w:hAnsi="Times New Roman" w:cs="Times New Roman"/>
        </w:rPr>
        <w:t>-Thomas</w:t>
      </w:r>
      <w:r w:rsidRPr="001E35A8">
        <w:rPr>
          <w:rFonts w:ascii="Times New Roman" w:hAnsi="Times New Roman" w:cs="Times New Roman"/>
        </w:rPr>
        <w:t xml:space="preserve"> (1992)</w:t>
      </w:r>
      <w:r w:rsidR="00425874" w:rsidRPr="001E35A8">
        <w:rPr>
          <w:rFonts w:ascii="Times New Roman" w:hAnsi="Times New Roman" w:cs="Times New Roman"/>
        </w:rPr>
        <w:t>,</w:t>
      </w:r>
      <w:r w:rsidRPr="001E35A8">
        <w:rPr>
          <w:rFonts w:ascii="Times New Roman" w:hAnsi="Times New Roman" w:cs="Times New Roman"/>
        </w:rPr>
        <w:t xml:space="preserve"> y en </w:t>
      </w:r>
      <w:r w:rsidR="00082B70" w:rsidRPr="001E35A8">
        <w:rPr>
          <w:rFonts w:ascii="Times New Roman" w:hAnsi="Times New Roman" w:cs="Times New Roman"/>
        </w:rPr>
        <w:t>la propuesta anterior</w:t>
      </w:r>
      <w:r w:rsidRPr="001E35A8">
        <w:rPr>
          <w:rFonts w:ascii="Times New Roman" w:hAnsi="Times New Roman" w:cs="Times New Roman"/>
        </w:rPr>
        <w:t xml:space="preserve"> de </w:t>
      </w:r>
      <w:proofErr w:type="spellStart"/>
      <w:r w:rsidRPr="001E35A8">
        <w:rPr>
          <w:rFonts w:ascii="Times New Roman" w:hAnsi="Times New Roman" w:cs="Times New Roman"/>
        </w:rPr>
        <w:t>Schoenfeld</w:t>
      </w:r>
      <w:proofErr w:type="spellEnd"/>
      <w:r w:rsidRPr="001E35A8">
        <w:rPr>
          <w:rFonts w:ascii="Times New Roman" w:hAnsi="Times New Roman" w:cs="Times New Roman"/>
        </w:rPr>
        <w:t xml:space="preserve"> (1985).</w:t>
      </w:r>
      <w:r w:rsidR="002F0C49" w:rsidRPr="001E35A8">
        <w:rPr>
          <w:rFonts w:ascii="Times New Roman" w:hAnsi="Times New Roman" w:cs="Times New Roman"/>
        </w:rPr>
        <w:t xml:space="preserve"> </w:t>
      </w:r>
      <w:r w:rsidR="003C26E8" w:rsidRPr="001E35A8">
        <w:rPr>
          <w:rFonts w:ascii="Times New Roman" w:hAnsi="Times New Roman" w:cs="Times New Roman"/>
        </w:rPr>
        <w:t>Tanto en la etapa en la que se sumin</w:t>
      </w:r>
      <w:r w:rsidR="00EE42B6">
        <w:rPr>
          <w:rFonts w:ascii="Times New Roman" w:hAnsi="Times New Roman" w:cs="Times New Roman"/>
        </w:rPr>
        <w:t>istró el problema a resolver (‘D</w:t>
      </w:r>
      <w:r w:rsidR="003C26E8" w:rsidRPr="001E35A8">
        <w:rPr>
          <w:rFonts w:ascii="Times New Roman" w:hAnsi="Times New Roman" w:cs="Times New Roman"/>
        </w:rPr>
        <w:t>iana’) como en la que se ofrecieron los problemas ‘fuente’, se diferenciaron los episodios: Lectu</w:t>
      </w:r>
      <w:r w:rsidR="004943D4">
        <w:rPr>
          <w:rFonts w:ascii="Times New Roman" w:hAnsi="Times New Roman" w:cs="Times New Roman"/>
        </w:rPr>
        <w:t>ra, Análisis y Exploración</w:t>
      </w:r>
      <w:r w:rsidR="003C26E8" w:rsidRPr="001E35A8">
        <w:rPr>
          <w:rFonts w:ascii="Times New Roman" w:hAnsi="Times New Roman" w:cs="Times New Roman"/>
        </w:rPr>
        <w:t xml:space="preserve">. La ejecución de la resolución, propiamente dicha, </w:t>
      </w:r>
      <w:r w:rsidR="00EE42B6">
        <w:rPr>
          <w:rFonts w:ascii="Times New Roman" w:hAnsi="Times New Roman" w:cs="Times New Roman"/>
        </w:rPr>
        <w:t>no fue abordada en este trabajo</w:t>
      </w:r>
      <w:r w:rsidR="003C26E8" w:rsidRPr="001E35A8">
        <w:rPr>
          <w:rFonts w:ascii="Times New Roman" w:hAnsi="Times New Roman" w:cs="Times New Roman"/>
        </w:rPr>
        <w:t>: la tarea demandada a los sujetos fue la de establecer analogías y diferencias entre problemas, es decir, basarse en los problemas fuente para determinar cuál de ellos p</w:t>
      </w:r>
      <w:r w:rsidR="005C33D8">
        <w:rPr>
          <w:rFonts w:ascii="Times New Roman" w:hAnsi="Times New Roman" w:cs="Times New Roman"/>
        </w:rPr>
        <w:t>odría ayudar más a resolver el D</w:t>
      </w:r>
      <w:r w:rsidR="003C26E8" w:rsidRPr="001E35A8">
        <w:rPr>
          <w:rFonts w:ascii="Times New Roman" w:hAnsi="Times New Roman" w:cs="Times New Roman"/>
        </w:rPr>
        <w:t>iana</w:t>
      </w:r>
      <w:r w:rsidR="005C33D8">
        <w:rPr>
          <w:rFonts w:ascii="Times New Roman" w:hAnsi="Times New Roman" w:cs="Times New Roman"/>
        </w:rPr>
        <w:t>, pero no ejecutar la resolución completa de éste</w:t>
      </w:r>
      <w:r w:rsidR="003C26E8" w:rsidRPr="001E35A8">
        <w:rPr>
          <w:rFonts w:ascii="Times New Roman" w:hAnsi="Times New Roman" w:cs="Times New Roman"/>
        </w:rPr>
        <w:t xml:space="preserve">. </w:t>
      </w:r>
    </w:p>
    <w:p w:rsidR="002A7745" w:rsidRPr="001E35A8" w:rsidRDefault="00EC1CED" w:rsidP="001E35A8">
      <w:pPr>
        <w:spacing w:after="0" w:line="240" w:lineRule="auto"/>
        <w:ind w:firstLine="567"/>
        <w:contextualSpacing/>
        <w:jc w:val="both"/>
        <w:rPr>
          <w:rFonts w:ascii="Times New Roman" w:hAnsi="Times New Roman" w:cs="Times New Roman"/>
        </w:rPr>
      </w:pPr>
      <w:r w:rsidRPr="001E35A8">
        <w:rPr>
          <w:rFonts w:ascii="Times New Roman" w:hAnsi="Times New Roman" w:cs="Times New Roman"/>
        </w:rPr>
        <w:t xml:space="preserve">Dentro del episodio de Exploración, se contempló </w:t>
      </w:r>
      <w:r w:rsidR="00973071" w:rsidRPr="001E35A8">
        <w:rPr>
          <w:rFonts w:ascii="Times New Roman" w:hAnsi="Times New Roman" w:cs="Times New Roman"/>
        </w:rPr>
        <w:t>específicamente el establecimiento de similitudes y diferen</w:t>
      </w:r>
      <w:r w:rsidRPr="001E35A8">
        <w:rPr>
          <w:rFonts w:ascii="Times New Roman" w:hAnsi="Times New Roman" w:cs="Times New Roman"/>
        </w:rPr>
        <w:t>cias entre problemas. Para esta parte</w:t>
      </w:r>
      <w:r w:rsidR="008738E0" w:rsidRPr="001E35A8">
        <w:rPr>
          <w:rFonts w:ascii="Times New Roman" w:hAnsi="Times New Roman" w:cs="Times New Roman"/>
        </w:rPr>
        <w:t xml:space="preserve"> tomamos como referencia el trabajo</w:t>
      </w:r>
      <w:r w:rsidR="00973071" w:rsidRPr="001E35A8">
        <w:rPr>
          <w:rFonts w:ascii="Times New Roman" w:hAnsi="Times New Roman" w:cs="Times New Roman"/>
        </w:rPr>
        <w:t xml:space="preserve"> de </w:t>
      </w:r>
      <w:proofErr w:type="spellStart"/>
      <w:r w:rsidR="0051203B" w:rsidRPr="001E35A8">
        <w:rPr>
          <w:rFonts w:ascii="Times New Roman" w:hAnsi="Times New Roman" w:cs="Times New Roman"/>
        </w:rPr>
        <w:t>Clement</w:t>
      </w:r>
      <w:proofErr w:type="spellEnd"/>
      <w:r w:rsidR="00E7235B" w:rsidRPr="001E35A8">
        <w:rPr>
          <w:rFonts w:ascii="Times New Roman" w:hAnsi="Times New Roman" w:cs="Times New Roman"/>
        </w:rPr>
        <w:t xml:space="preserve"> (198</w:t>
      </w:r>
      <w:r w:rsidR="00973071" w:rsidRPr="001E35A8">
        <w:rPr>
          <w:rFonts w:ascii="Times New Roman" w:hAnsi="Times New Roman" w:cs="Times New Roman"/>
        </w:rPr>
        <w:t>8</w:t>
      </w:r>
      <w:r w:rsidR="00920341" w:rsidRPr="001E35A8">
        <w:rPr>
          <w:rFonts w:ascii="Times New Roman" w:hAnsi="Times New Roman" w:cs="Times New Roman"/>
        </w:rPr>
        <w:t>)</w:t>
      </w:r>
      <w:r w:rsidR="008738E0" w:rsidRPr="001E35A8">
        <w:rPr>
          <w:rFonts w:ascii="Times New Roman" w:hAnsi="Times New Roman" w:cs="Times New Roman"/>
        </w:rPr>
        <w:t xml:space="preserve"> sobre el establecimiento y utilización de analogías para resolver problemas de física de cierta dificultad.</w:t>
      </w:r>
      <w:r w:rsidR="003C26E8" w:rsidRPr="001E35A8">
        <w:rPr>
          <w:rFonts w:ascii="Times New Roman" w:hAnsi="Times New Roman" w:cs="Times New Roman"/>
        </w:rPr>
        <w:t xml:space="preserve"> Dentro de esta fase, d</w:t>
      </w:r>
      <w:r w:rsidR="00973071" w:rsidRPr="001E35A8">
        <w:rPr>
          <w:rFonts w:ascii="Times New Roman" w:hAnsi="Times New Roman" w:cs="Times New Roman"/>
        </w:rPr>
        <w:t xml:space="preserve">iferenciamos </w:t>
      </w:r>
      <w:r w:rsidR="003C26E8" w:rsidRPr="001E35A8">
        <w:rPr>
          <w:rFonts w:ascii="Times New Roman" w:hAnsi="Times New Roman" w:cs="Times New Roman"/>
        </w:rPr>
        <w:t>la</w:t>
      </w:r>
      <w:r w:rsidR="00973071" w:rsidRPr="001E35A8">
        <w:rPr>
          <w:rFonts w:ascii="Times New Roman" w:hAnsi="Times New Roman" w:cs="Times New Roman"/>
        </w:rPr>
        <w:t xml:space="preserve">s </w:t>
      </w:r>
      <w:r w:rsidR="007E7855" w:rsidRPr="001E35A8">
        <w:rPr>
          <w:rFonts w:ascii="Times New Roman" w:hAnsi="Times New Roman" w:cs="Times New Roman"/>
        </w:rPr>
        <w:t>etapas</w:t>
      </w:r>
      <w:r w:rsidR="00973071" w:rsidRPr="001E35A8">
        <w:rPr>
          <w:rFonts w:ascii="Times New Roman" w:hAnsi="Times New Roman" w:cs="Times New Roman"/>
        </w:rPr>
        <w:t xml:space="preserve"> y episodios</w:t>
      </w:r>
      <w:r w:rsidR="007740D5" w:rsidRPr="001E35A8">
        <w:rPr>
          <w:rFonts w:ascii="Times New Roman" w:hAnsi="Times New Roman" w:cs="Times New Roman"/>
        </w:rPr>
        <w:t xml:space="preserve"> incluidos en </w:t>
      </w:r>
      <w:r w:rsidR="008F14BB">
        <w:rPr>
          <w:rFonts w:ascii="Times New Roman" w:hAnsi="Times New Roman" w:cs="Times New Roman"/>
        </w:rPr>
        <w:t>la Tabla II</w:t>
      </w:r>
      <w:r w:rsidR="003C26E8" w:rsidRPr="001E35A8">
        <w:rPr>
          <w:rFonts w:ascii="Times New Roman" w:hAnsi="Times New Roman" w:cs="Times New Roman"/>
        </w:rPr>
        <w:t>.</w:t>
      </w:r>
    </w:p>
    <w:p w:rsidR="004943D4" w:rsidRDefault="004943D4" w:rsidP="004943D4">
      <w:pPr>
        <w:spacing w:after="0" w:line="240" w:lineRule="auto"/>
        <w:contextualSpacing/>
        <w:rPr>
          <w:rFonts w:ascii="Times New Roman" w:hAnsi="Times New Roman" w:cs="Times New Roman"/>
          <w:sz w:val="24"/>
          <w:szCs w:val="24"/>
        </w:rPr>
      </w:pPr>
    </w:p>
    <w:p w:rsidR="004943D4" w:rsidRDefault="004943D4" w:rsidP="004943D4">
      <w:pPr>
        <w:pBdr>
          <w:top w:val="single" w:sz="4" w:space="1" w:color="auto"/>
          <w:bottom w:val="single" w:sz="4" w:space="1" w:color="auto"/>
        </w:pBd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POR FAVOR, INSERTAR AQUI LA TABLA II</w:t>
      </w:r>
    </w:p>
    <w:p w:rsidR="004943D4" w:rsidRDefault="004943D4" w:rsidP="004943D4">
      <w:pPr>
        <w:spacing w:after="0" w:line="240" w:lineRule="auto"/>
        <w:contextualSpacing/>
        <w:rPr>
          <w:rFonts w:ascii="Times New Roman" w:hAnsi="Times New Roman" w:cs="Times New Roman"/>
          <w:sz w:val="24"/>
          <w:szCs w:val="24"/>
        </w:rPr>
      </w:pPr>
    </w:p>
    <w:p w:rsidR="0045585B" w:rsidRPr="004943D4" w:rsidRDefault="009E6A03" w:rsidP="001E35A8">
      <w:pPr>
        <w:spacing w:after="0" w:line="240" w:lineRule="auto"/>
        <w:ind w:firstLine="567"/>
        <w:contextualSpacing/>
        <w:jc w:val="both"/>
        <w:rPr>
          <w:rFonts w:ascii="Times New Roman" w:hAnsi="Times New Roman" w:cs="Times New Roman"/>
          <w:i/>
          <w:lang w:val="es-ES_tradnl"/>
        </w:rPr>
      </w:pPr>
      <w:r w:rsidRPr="004943D4">
        <w:rPr>
          <w:rFonts w:ascii="Times New Roman" w:hAnsi="Times New Roman" w:cs="Times New Roman"/>
          <w:i/>
          <w:lang w:val="es-ES_tradnl"/>
        </w:rPr>
        <w:t>Proc</w:t>
      </w:r>
      <w:r w:rsidR="00082D4B" w:rsidRPr="004943D4">
        <w:rPr>
          <w:rFonts w:ascii="Times New Roman" w:hAnsi="Times New Roman" w:cs="Times New Roman"/>
          <w:i/>
          <w:lang w:val="es-ES_tradnl"/>
        </w:rPr>
        <w:t>ed</w:t>
      </w:r>
      <w:r w:rsidRPr="004943D4">
        <w:rPr>
          <w:rFonts w:ascii="Times New Roman" w:hAnsi="Times New Roman" w:cs="Times New Roman"/>
          <w:i/>
          <w:lang w:val="es-ES_tradnl"/>
        </w:rPr>
        <w:t>imiento</w:t>
      </w:r>
    </w:p>
    <w:p w:rsidR="004943D4" w:rsidRDefault="004943D4" w:rsidP="001E35A8">
      <w:pPr>
        <w:spacing w:after="0" w:line="240" w:lineRule="auto"/>
        <w:ind w:firstLine="567"/>
        <w:contextualSpacing/>
        <w:jc w:val="both"/>
        <w:rPr>
          <w:rFonts w:ascii="Times New Roman" w:hAnsi="Times New Roman" w:cs="Times New Roman"/>
          <w:lang w:val="es-ES_tradnl"/>
        </w:rPr>
      </w:pPr>
    </w:p>
    <w:p w:rsidR="00121020" w:rsidRPr="001E35A8" w:rsidRDefault="00121020" w:rsidP="001E35A8">
      <w:pPr>
        <w:spacing w:after="0" w:line="240" w:lineRule="auto"/>
        <w:ind w:firstLine="567"/>
        <w:contextualSpacing/>
        <w:jc w:val="both"/>
        <w:rPr>
          <w:rFonts w:ascii="Times New Roman" w:hAnsi="Times New Roman" w:cs="Times New Roman"/>
          <w:lang w:val="es-ES_tradnl"/>
        </w:rPr>
      </w:pPr>
      <w:r w:rsidRPr="001E35A8">
        <w:rPr>
          <w:rFonts w:ascii="Times New Roman" w:hAnsi="Times New Roman" w:cs="Times New Roman"/>
          <w:lang w:val="es-ES_tradnl"/>
        </w:rPr>
        <w:t>En una sesión ordinaria de clase, se llevó a cabo la tarea de agrupación de problemas (30 min). Se repartió y leyó la hoja de instrucciones, se realizó una tarea de práctica y a continuación los estudiantes categorizaron y agruparon los 8 problemas propuestos, a partir de la lectura de sus enunciados (sin resolverlos efectivamente).</w:t>
      </w:r>
    </w:p>
    <w:p w:rsidR="00121020" w:rsidRPr="001E35A8" w:rsidRDefault="00121020" w:rsidP="001E35A8">
      <w:pPr>
        <w:spacing w:after="0" w:line="240" w:lineRule="auto"/>
        <w:ind w:firstLine="567"/>
        <w:contextualSpacing/>
        <w:jc w:val="both"/>
        <w:rPr>
          <w:rFonts w:ascii="Times New Roman" w:hAnsi="Times New Roman" w:cs="Times New Roman"/>
          <w:lang w:val="es-ES_tradnl"/>
        </w:rPr>
      </w:pPr>
      <w:r w:rsidRPr="001E35A8">
        <w:rPr>
          <w:rFonts w:ascii="Times New Roman" w:hAnsi="Times New Roman" w:cs="Times New Roman"/>
          <w:lang w:val="es-ES_tradnl"/>
        </w:rPr>
        <w:t>El estudio de transfer analógico, realizado mediante entrevistas, se inició una semana más tarde y se prolongó 2 meses. Las entrevistas se realizaron en un espacio distinto al aula, en condiciones de privacidad y confort</w:t>
      </w:r>
      <w:r w:rsidR="00AB2873">
        <w:rPr>
          <w:rFonts w:ascii="Times New Roman" w:hAnsi="Times New Roman" w:cs="Times New Roman"/>
          <w:lang w:val="es-ES_tradnl"/>
        </w:rPr>
        <w:t xml:space="preserve"> suficiente</w:t>
      </w:r>
      <w:r w:rsidRPr="001E35A8">
        <w:rPr>
          <w:rFonts w:ascii="Times New Roman" w:hAnsi="Times New Roman" w:cs="Times New Roman"/>
          <w:lang w:val="es-ES_tradnl"/>
        </w:rPr>
        <w:t xml:space="preserve"> del estudiante. Se obtuvieron los permisos necesarios de profesores y padres para entrevistar y grabar las sesiones en video. La cámara se dispuso de tal forma que el rostro del participante nunca estuvo en plano, pero sí los problemas y las acciones del sujeto. Cada problema se mostró sobre una cartulina de diferente color, de modo que fue siempre perfectamente distinguible</w:t>
      </w:r>
      <w:r w:rsidR="001D3C1B" w:rsidRPr="001E35A8">
        <w:rPr>
          <w:rFonts w:ascii="Times New Roman" w:hAnsi="Times New Roman" w:cs="Times New Roman"/>
          <w:lang w:val="es-ES_tradnl"/>
        </w:rPr>
        <w:t xml:space="preserve"> en las imágenes grabadas. Las acciones </w:t>
      </w:r>
      <w:r w:rsidR="00AB2873">
        <w:rPr>
          <w:rFonts w:ascii="Times New Roman" w:hAnsi="Times New Roman" w:cs="Times New Roman"/>
          <w:lang w:val="es-ES_tradnl"/>
        </w:rPr>
        <w:t xml:space="preserve">y verbalizaciones </w:t>
      </w:r>
      <w:r w:rsidR="001D3C1B" w:rsidRPr="001E35A8">
        <w:rPr>
          <w:rFonts w:ascii="Times New Roman" w:hAnsi="Times New Roman" w:cs="Times New Roman"/>
          <w:lang w:val="es-ES_tradnl"/>
        </w:rPr>
        <w:t>de</w:t>
      </w:r>
      <w:r w:rsidR="00AB2873">
        <w:rPr>
          <w:rFonts w:ascii="Times New Roman" w:hAnsi="Times New Roman" w:cs="Times New Roman"/>
          <w:lang w:val="es-ES_tradnl"/>
        </w:rPr>
        <w:t xml:space="preserve"> cada estudiante</w:t>
      </w:r>
      <w:r w:rsidR="001D3C1B" w:rsidRPr="001E35A8">
        <w:rPr>
          <w:rFonts w:ascii="Times New Roman" w:hAnsi="Times New Roman" w:cs="Times New Roman"/>
          <w:lang w:val="es-ES_tradnl"/>
        </w:rPr>
        <w:t xml:space="preserve"> pudieron ser asociadas claramente con </w:t>
      </w:r>
      <w:r w:rsidR="00AB2873">
        <w:rPr>
          <w:rFonts w:ascii="Times New Roman" w:hAnsi="Times New Roman" w:cs="Times New Roman"/>
          <w:lang w:val="es-ES_tradnl"/>
        </w:rPr>
        <w:t>los</w:t>
      </w:r>
      <w:r w:rsidR="001D3C1B" w:rsidRPr="001E35A8">
        <w:rPr>
          <w:rFonts w:ascii="Times New Roman" w:hAnsi="Times New Roman" w:cs="Times New Roman"/>
          <w:lang w:val="es-ES_tradnl"/>
        </w:rPr>
        <w:t xml:space="preserve"> </w:t>
      </w:r>
      <w:r w:rsidR="00AB2873">
        <w:rPr>
          <w:rFonts w:ascii="Times New Roman" w:hAnsi="Times New Roman" w:cs="Times New Roman"/>
          <w:lang w:val="es-ES_tradnl"/>
        </w:rPr>
        <w:t xml:space="preserve">distintos </w:t>
      </w:r>
      <w:r w:rsidR="001D3C1B" w:rsidRPr="001E35A8">
        <w:rPr>
          <w:rFonts w:ascii="Times New Roman" w:hAnsi="Times New Roman" w:cs="Times New Roman"/>
          <w:lang w:val="es-ES_tradnl"/>
        </w:rPr>
        <w:t>problemas.</w:t>
      </w:r>
    </w:p>
    <w:p w:rsidR="00121020" w:rsidRPr="001E35A8" w:rsidRDefault="00012093" w:rsidP="001E35A8">
      <w:pPr>
        <w:spacing w:after="0" w:line="240" w:lineRule="auto"/>
        <w:ind w:firstLine="567"/>
        <w:contextualSpacing/>
        <w:jc w:val="both"/>
        <w:rPr>
          <w:rFonts w:ascii="Times New Roman" w:hAnsi="Times New Roman" w:cs="Times New Roman"/>
          <w:lang w:val="es-ES_tradnl"/>
        </w:rPr>
      </w:pPr>
      <w:r w:rsidRPr="001E35A8">
        <w:rPr>
          <w:rFonts w:ascii="Times New Roman" w:hAnsi="Times New Roman" w:cs="Times New Roman"/>
          <w:lang w:val="es-ES_tradnl"/>
        </w:rPr>
        <w:t>Uno de los investigadores</w:t>
      </w:r>
      <w:r w:rsidR="00AB2873">
        <w:rPr>
          <w:rFonts w:ascii="Times New Roman" w:hAnsi="Times New Roman" w:cs="Times New Roman"/>
          <w:lang w:val="es-ES_tradnl"/>
        </w:rPr>
        <w:t xml:space="preserve"> (CG)</w:t>
      </w:r>
      <w:r w:rsidRPr="001E35A8">
        <w:rPr>
          <w:rFonts w:ascii="Times New Roman" w:hAnsi="Times New Roman" w:cs="Times New Roman"/>
          <w:lang w:val="es-ES_tradnl"/>
        </w:rPr>
        <w:t xml:space="preserve"> actuó como entrevistador. La entrevista </w:t>
      </w:r>
      <w:r w:rsidR="00175E91">
        <w:rPr>
          <w:rFonts w:ascii="Times New Roman" w:hAnsi="Times New Roman" w:cs="Times New Roman"/>
          <w:lang w:val="es-ES_tradnl"/>
        </w:rPr>
        <w:t>siguió un protocolo planificado que se ajustó a cada sujeto. C</w:t>
      </w:r>
      <w:r w:rsidRPr="001E35A8">
        <w:rPr>
          <w:rFonts w:ascii="Times New Roman" w:hAnsi="Times New Roman" w:cs="Times New Roman"/>
          <w:lang w:val="es-ES_tradnl"/>
        </w:rPr>
        <w:t>omenzó recordando la agrupación realizada por el sujeto en la primera tarea. El propósito fue activar los criterios de codificación y categorización de problemas, que son procesos subyacentes en el establecimiento de analogías entre problemas. Luego, el entrevistador p</w:t>
      </w:r>
      <w:r w:rsidR="001D3C1B" w:rsidRPr="001E35A8">
        <w:rPr>
          <w:rFonts w:ascii="Times New Roman" w:hAnsi="Times New Roman" w:cs="Times New Roman"/>
          <w:lang w:val="es-ES_tradnl"/>
        </w:rPr>
        <w:t xml:space="preserve">lanteó a cada sujeto la </w:t>
      </w:r>
      <w:r w:rsidRPr="001E35A8">
        <w:rPr>
          <w:rFonts w:ascii="Times New Roman" w:hAnsi="Times New Roman" w:cs="Times New Roman"/>
          <w:lang w:val="es-ES_tradnl"/>
        </w:rPr>
        <w:t xml:space="preserve">segunda </w:t>
      </w:r>
      <w:r w:rsidR="001D3C1B" w:rsidRPr="001E35A8">
        <w:rPr>
          <w:rFonts w:ascii="Times New Roman" w:hAnsi="Times New Roman" w:cs="Times New Roman"/>
          <w:lang w:val="es-ES_tradnl"/>
        </w:rPr>
        <w:t xml:space="preserve">tarea: determinar cuál o cuáles de los problemas </w:t>
      </w:r>
      <w:r w:rsidR="00887237" w:rsidRPr="001E35A8">
        <w:rPr>
          <w:rFonts w:ascii="Times New Roman" w:hAnsi="Times New Roman" w:cs="Times New Roman"/>
          <w:lang w:val="es-ES_tradnl"/>
        </w:rPr>
        <w:t>‘</w:t>
      </w:r>
      <w:r w:rsidR="001D3C1B" w:rsidRPr="001E35A8">
        <w:rPr>
          <w:rFonts w:ascii="Times New Roman" w:hAnsi="Times New Roman" w:cs="Times New Roman"/>
          <w:lang w:val="es-ES_tradnl"/>
        </w:rPr>
        <w:t>fuente</w:t>
      </w:r>
      <w:r w:rsidR="00887237" w:rsidRPr="001E35A8">
        <w:rPr>
          <w:rFonts w:ascii="Times New Roman" w:hAnsi="Times New Roman" w:cs="Times New Roman"/>
          <w:lang w:val="es-ES_tradnl"/>
        </w:rPr>
        <w:t>’</w:t>
      </w:r>
      <w:r w:rsidR="001D3C1B" w:rsidRPr="001E35A8">
        <w:rPr>
          <w:rFonts w:ascii="Times New Roman" w:hAnsi="Times New Roman" w:cs="Times New Roman"/>
          <w:lang w:val="es-ES_tradnl"/>
        </w:rPr>
        <w:t xml:space="preserve"> suministrados era de mayor ayuda para resolver el problema </w:t>
      </w:r>
      <w:r w:rsidR="00887237" w:rsidRPr="001E35A8">
        <w:rPr>
          <w:rFonts w:ascii="Times New Roman" w:hAnsi="Times New Roman" w:cs="Times New Roman"/>
          <w:lang w:val="es-ES_tradnl"/>
        </w:rPr>
        <w:t>‘</w:t>
      </w:r>
      <w:r w:rsidR="001D3C1B" w:rsidRPr="001E35A8">
        <w:rPr>
          <w:rFonts w:ascii="Times New Roman" w:hAnsi="Times New Roman" w:cs="Times New Roman"/>
          <w:lang w:val="es-ES_tradnl"/>
        </w:rPr>
        <w:t>diana</w:t>
      </w:r>
      <w:r w:rsidR="00887237" w:rsidRPr="001E35A8">
        <w:rPr>
          <w:rFonts w:ascii="Times New Roman" w:hAnsi="Times New Roman" w:cs="Times New Roman"/>
          <w:lang w:val="es-ES_tradnl"/>
        </w:rPr>
        <w:t>’</w:t>
      </w:r>
      <w:r w:rsidR="001D3C1B" w:rsidRPr="001E35A8">
        <w:rPr>
          <w:rFonts w:ascii="Times New Roman" w:hAnsi="Times New Roman" w:cs="Times New Roman"/>
          <w:lang w:val="es-ES_tradnl"/>
        </w:rPr>
        <w:t xml:space="preserve">, y explicar la razón. </w:t>
      </w:r>
      <w:r w:rsidR="00887237" w:rsidRPr="001E35A8">
        <w:rPr>
          <w:rFonts w:ascii="Times New Roman" w:hAnsi="Times New Roman" w:cs="Times New Roman"/>
          <w:lang w:val="es-ES_tradnl"/>
        </w:rPr>
        <w:t xml:space="preserve">También recordó que el propósito del estudio era estudiar los procesos mentales que siguen los estudiantes cuando han de resolver problemas, y no juzgar la calidad de la resolución. </w:t>
      </w:r>
      <w:r w:rsidR="001D3C1B" w:rsidRPr="001E35A8">
        <w:rPr>
          <w:rFonts w:ascii="Times New Roman" w:hAnsi="Times New Roman" w:cs="Times New Roman"/>
          <w:lang w:val="es-ES_tradnl"/>
        </w:rPr>
        <w:t xml:space="preserve">Las entrevistas se articularon sobre un protocolo predefinido, aunque se adaptaron a cada participante. El entrevistador intervino siempre que se hizo necesario estimular al estudiante para que expresara en voz alta sus pensamientos, o clarificara sus acciones y sus objetivos. </w:t>
      </w:r>
      <w:r w:rsidR="00887237" w:rsidRPr="001E35A8">
        <w:rPr>
          <w:rFonts w:ascii="Times New Roman" w:hAnsi="Times New Roman" w:cs="Times New Roman"/>
          <w:lang w:val="es-ES_tradnl"/>
        </w:rPr>
        <w:t xml:space="preserve">Se advirtió que las interrupciones en ningún caso se deberían a la correcta o incorrecta actuación del estudiante durante la ejecución de la prueba. </w:t>
      </w:r>
      <w:r w:rsidR="001D3C1B" w:rsidRPr="001E35A8">
        <w:rPr>
          <w:rFonts w:ascii="Times New Roman" w:hAnsi="Times New Roman" w:cs="Times New Roman"/>
          <w:lang w:val="es-ES_tradnl"/>
        </w:rPr>
        <w:t>La duración de las entrevistas fue variable, entre 15 y 25 min.</w:t>
      </w:r>
    </w:p>
    <w:p w:rsidR="004943D4" w:rsidRDefault="004943D4" w:rsidP="001E35A8">
      <w:pPr>
        <w:spacing w:after="0" w:line="240" w:lineRule="auto"/>
        <w:ind w:firstLine="567"/>
        <w:contextualSpacing/>
        <w:jc w:val="both"/>
        <w:rPr>
          <w:rFonts w:ascii="Times New Roman" w:hAnsi="Times New Roman" w:cs="Times New Roman"/>
          <w:b/>
          <w:lang w:val="es-ES_tradnl"/>
        </w:rPr>
      </w:pPr>
    </w:p>
    <w:p w:rsidR="00F70946" w:rsidRDefault="00F70946" w:rsidP="001E35A8">
      <w:pPr>
        <w:spacing w:after="0" w:line="240" w:lineRule="auto"/>
        <w:ind w:firstLine="567"/>
        <w:contextualSpacing/>
        <w:jc w:val="both"/>
        <w:rPr>
          <w:rFonts w:ascii="Times New Roman" w:hAnsi="Times New Roman" w:cs="Times New Roman"/>
          <w:b/>
          <w:lang w:val="es-ES_tradnl"/>
        </w:rPr>
      </w:pPr>
    </w:p>
    <w:p w:rsidR="00F70946" w:rsidRDefault="004943D4" w:rsidP="004943D4">
      <w:pPr>
        <w:spacing w:after="0" w:line="240" w:lineRule="auto"/>
        <w:ind w:left="170" w:hanging="170"/>
        <w:contextualSpacing/>
        <w:jc w:val="both"/>
        <w:rPr>
          <w:rFonts w:ascii="Times New Roman" w:hAnsi="Times New Roman" w:cs="Times New Roman"/>
          <w:b/>
          <w:i/>
          <w:lang w:val="es-ES_tradnl"/>
        </w:rPr>
      </w:pPr>
      <w:r w:rsidRPr="004943D4">
        <w:rPr>
          <w:rFonts w:ascii="Times New Roman" w:hAnsi="Times New Roman" w:cs="Times New Roman"/>
          <w:b/>
          <w:i/>
          <w:lang w:val="es-ES_tradnl"/>
        </w:rPr>
        <w:lastRenderedPageBreak/>
        <w:t>3.-</w:t>
      </w:r>
      <w:r w:rsidR="00432145" w:rsidRPr="004943D4">
        <w:rPr>
          <w:rFonts w:ascii="Times New Roman" w:hAnsi="Times New Roman" w:cs="Times New Roman"/>
          <w:b/>
          <w:i/>
          <w:lang w:val="es-ES_tradnl"/>
        </w:rPr>
        <w:t>Estudio de caso</w:t>
      </w:r>
      <w:r w:rsidR="00F70946">
        <w:rPr>
          <w:rFonts w:ascii="Times New Roman" w:hAnsi="Times New Roman" w:cs="Times New Roman"/>
          <w:b/>
          <w:i/>
          <w:lang w:val="es-ES_tradnl"/>
        </w:rPr>
        <w:t>s</w:t>
      </w:r>
    </w:p>
    <w:p w:rsidR="00F70946" w:rsidRDefault="00F70946" w:rsidP="00F70946">
      <w:pPr>
        <w:spacing w:after="0" w:line="240" w:lineRule="auto"/>
        <w:ind w:firstLine="567"/>
        <w:contextualSpacing/>
        <w:jc w:val="both"/>
        <w:rPr>
          <w:rFonts w:ascii="Times New Roman" w:hAnsi="Times New Roman" w:cs="Times New Roman"/>
          <w:lang w:val="es-ES_tradnl"/>
        </w:rPr>
      </w:pPr>
    </w:p>
    <w:p w:rsidR="00F70946" w:rsidRPr="001E35A8" w:rsidRDefault="00F70946" w:rsidP="00F70946">
      <w:pPr>
        <w:spacing w:after="0" w:line="240" w:lineRule="auto"/>
        <w:ind w:firstLine="709"/>
        <w:contextualSpacing/>
        <w:jc w:val="both"/>
        <w:rPr>
          <w:rFonts w:ascii="Times New Roman" w:hAnsi="Times New Roman" w:cs="Times New Roman"/>
          <w:lang w:val="es-ES_tradnl"/>
        </w:rPr>
      </w:pPr>
      <w:r w:rsidRPr="00640357">
        <w:rPr>
          <w:rFonts w:ascii="Times New Roman" w:hAnsi="Times New Roman" w:cs="Times New Roman"/>
          <w:lang w:val="es-ES_tradnl"/>
        </w:rPr>
        <w:t>A continuación</w:t>
      </w:r>
      <w:r>
        <w:rPr>
          <w:rFonts w:ascii="Times New Roman" w:hAnsi="Times New Roman" w:cs="Times New Roman"/>
          <w:lang w:val="es-ES_tradnl"/>
        </w:rPr>
        <w:t xml:space="preserve"> se presentan porciones extensas </w:t>
      </w:r>
      <w:r w:rsidRPr="00640357">
        <w:rPr>
          <w:rFonts w:ascii="Times New Roman" w:hAnsi="Times New Roman" w:cs="Times New Roman"/>
          <w:lang w:val="es-ES_tradnl"/>
        </w:rPr>
        <w:t>de la</w:t>
      </w:r>
      <w:r>
        <w:rPr>
          <w:rFonts w:ascii="Times New Roman" w:hAnsi="Times New Roman" w:cs="Times New Roman"/>
          <w:lang w:val="es-ES_tradnl"/>
        </w:rPr>
        <w:t>s</w:t>
      </w:r>
      <w:r w:rsidRPr="00640357">
        <w:rPr>
          <w:rFonts w:ascii="Times New Roman" w:hAnsi="Times New Roman" w:cs="Times New Roman"/>
          <w:lang w:val="es-ES_tradnl"/>
        </w:rPr>
        <w:t xml:space="preserve"> entrevista</w:t>
      </w:r>
      <w:r>
        <w:rPr>
          <w:rFonts w:ascii="Times New Roman" w:hAnsi="Times New Roman" w:cs="Times New Roman"/>
          <w:lang w:val="es-ES_tradnl"/>
        </w:rPr>
        <w:t>s a dos</w:t>
      </w:r>
      <w:r w:rsidRPr="00640357">
        <w:rPr>
          <w:rFonts w:ascii="Times New Roman" w:hAnsi="Times New Roman" w:cs="Times New Roman"/>
          <w:lang w:val="es-ES_tradnl"/>
        </w:rPr>
        <w:t xml:space="preserve"> </w:t>
      </w:r>
      <w:r>
        <w:rPr>
          <w:rFonts w:ascii="Times New Roman" w:hAnsi="Times New Roman" w:cs="Times New Roman"/>
          <w:lang w:val="es-ES_tradnl"/>
        </w:rPr>
        <w:t>estudiantes</w:t>
      </w:r>
      <w:r w:rsidRPr="00640357">
        <w:rPr>
          <w:rFonts w:ascii="Times New Roman" w:hAnsi="Times New Roman" w:cs="Times New Roman"/>
          <w:lang w:val="es-ES_tradnl"/>
        </w:rPr>
        <w:t xml:space="preserve">. </w:t>
      </w:r>
      <w:r w:rsidRPr="001E35A8">
        <w:rPr>
          <w:rFonts w:ascii="Times New Roman" w:hAnsi="Times New Roman" w:cs="Times New Roman"/>
          <w:lang w:val="es-ES_tradnl"/>
        </w:rPr>
        <w:t>Se ha respetado el progre</w:t>
      </w:r>
      <w:r>
        <w:rPr>
          <w:rFonts w:ascii="Times New Roman" w:hAnsi="Times New Roman" w:cs="Times New Roman"/>
          <w:lang w:val="es-ES_tradnl"/>
        </w:rPr>
        <w:t>so mental de los</w:t>
      </w:r>
      <w:r w:rsidRPr="001E35A8">
        <w:rPr>
          <w:rFonts w:ascii="Times New Roman" w:hAnsi="Times New Roman" w:cs="Times New Roman"/>
          <w:lang w:val="es-ES_tradnl"/>
        </w:rPr>
        <w:t xml:space="preserve"> alumno</w:t>
      </w:r>
      <w:r>
        <w:rPr>
          <w:rFonts w:ascii="Times New Roman" w:hAnsi="Times New Roman" w:cs="Times New Roman"/>
          <w:lang w:val="es-ES_tradnl"/>
        </w:rPr>
        <w:t>s</w:t>
      </w:r>
      <w:r w:rsidRPr="001E35A8">
        <w:rPr>
          <w:rFonts w:ascii="Times New Roman" w:hAnsi="Times New Roman" w:cs="Times New Roman"/>
          <w:lang w:val="es-ES_tradnl"/>
        </w:rPr>
        <w:t xml:space="preserve">, de modo que los fragmentos eliminados son mínimos, y han sido sustituidos por </w:t>
      </w:r>
      <w:r>
        <w:rPr>
          <w:rFonts w:ascii="Times New Roman" w:hAnsi="Times New Roman" w:cs="Times New Roman"/>
          <w:lang w:val="es-ES_tradnl"/>
        </w:rPr>
        <w:t>narracio</w:t>
      </w:r>
      <w:r w:rsidRPr="001E35A8">
        <w:rPr>
          <w:rFonts w:ascii="Times New Roman" w:hAnsi="Times New Roman" w:cs="Times New Roman"/>
          <w:lang w:val="es-ES_tradnl"/>
        </w:rPr>
        <w:t>n</w:t>
      </w:r>
      <w:r>
        <w:rPr>
          <w:rFonts w:ascii="Times New Roman" w:hAnsi="Times New Roman" w:cs="Times New Roman"/>
          <w:lang w:val="es-ES_tradnl"/>
        </w:rPr>
        <w:t>es</w:t>
      </w:r>
      <w:r w:rsidRPr="001E35A8">
        <w:rPr>
          <w:rFonts w:ascii="Times New Roman" w:hAnsi="Times New Roman" w:cs="Times New Roman"/>
          <w:lang w:val="es-ES_tradnl"/>
        </w:rPr>
        <w:t xml:space="preserve"> (en cursiva). </w:t>
      </w:r>
    </w:p>
    <w:p w:rsidR="00F70946" w:rsidRPr="00640357" w:rsidRDefault="00F70946" w:rsidP="00F70946">
      <w:pPr>
        <w:spacing w:after="0" w:line="240" w:lineRule="auto"/>
        <w:ind w:firstLine="567"/>
        <w:contextualSpacing/>
        <w:jc w:val="both"/>
        <w:rPr>
          <w:rFonts w:ascii="Times New Roman" w:hAnsi="Times New Roman" w:cs="Times New Roman"/>
          <w:lang w:val="es-ES_tradnl"/>
        </w:rPr>
      </w:pPr>
      <w:r w:rsidRPr="00640357">
        <w:rPr>
          <w:rFonts w:ascii="Times New Roman" w:hAnsi="Times New Roman" w:cs="Times New Roman"/>
        </w:rPr>
        <w:t xml:space="preserve">En negrita se recogen las intervenciones literales del sujeto (S) y del entrevistador </w:t>
      </w:r>
      <w:r>
        <w:rPr>
          <w:rFonts w:ascii="Times New Roman" w:hAnsi="Times New Roman" w:cs="Times New Roman"/>
        </w:rPr>
        <w:t>(E)</w:t>
      </w:r>
      <w:r w:rsidRPr="00640357">
        <w:rPr>
          <w:rFonts w:ascii="Times New Roman" w:hAnsi="Times New Roman" w:cs="Times New Roman"/>
        </w:rPr>
        <w:t>. En cursiva y entre corchetes se realizan los comentarios y análisis pertinentes</w:t>
      </w:r>
      <w:r w:rsidRPr="00640357">
        <w:rPr>
          <w:rFonts w:ascii="Times New Roman" w:hAnsi="Times New Roman" w:cs="Times New Roman"/>
          <w:lang w:val="es-ES_tradnl"/>
        </w:rPr>
        <w:t>. En la columna de la izquierda, se muestra el momento de cada segmento de la entrevista (</w:t>
      </w:r>
      <w:proofErr w:type="spellStart"/>
      <w:r w:rsidRPr="00640357">
        <w:rPr>
          <w:rFonts w:ascii="Times New Roman" w:hAnsi="Times New Roman" w:cs="Times New Roman"/>
          <w:i/>
          <w:lang w:val="es-ES_tradnl"/>
        </w:rPr>
        <w:t>minuto</w:t>
      </w:r>
      <w:proofErr w:type="gramStart"/>
      <w:r w:rsidRPr="00640357">
        <w:rPr>
          <w:rFonts w:ascii="Times New Roman" w:hAnsi="Times New Roman" w:cs="Times New Roman"/>
          <w:i/>
          <w:lang w:val="es-ES_tradnl"/>
        </w:rPr>
        <w:t>:segundo</w:t>
      </w:r>
      <w:proofErr w:type="spellEnd"/>
      <w:proofErr w:type="gramEnd"/>
      <w:r w:rsidRPr="00640357">
        <w:rPr>
          <w:rFonts w:ascii="Times New Roman" w:hAnsi="Times New Roman" w:cs="Times New Roman"/>
          <w:lang w:val="es-ES_tradnl"/>
        </w:rPr>
        <w:t>), y el código asociado con los 3 episodios definidos en el establecimiento de analogías y diferencias entre problemas, recogido en la Tabla II (GA/GD; DA/DD; UA/UD).</w:t>
      </w:r>
      <w:r w:rsidRPr="00640357">
        <w:rPr>
          <w:rFonts w:ascii="Times New Roman" w:hAnsi="Times New Roman" w:cs="Times New Roman"/>
        </w:rPr>
        <w:t xml:space="preserve"> </w:t>
      </w:r>
    </w:p>
    <w:p w:rsidR="00F70946" w:rsidRDefault="00F70946" w:rsidP="004943D4">
      <w:pPr>
        <w:spacing w:after="0" w:line="240" w:lineRule="auto"/>
        <w:ind w:left="170" w:hanging="170"/>
        <w:contextualSpacing/>
        <w:jc w:val="both"/>
        <w:rPr>
          <w:rFonts w:ascii="Times New Roman" w:hAnsi="Times New Roman" w:cs="Times New Roman"/>
          <w:b/>
          <w:i/>
          <w:lang w:val="es-ES_tradnl"/>
        </w:rPr>
      </w:pPr>
    </w:p>
    <w:p w:rsidR="00B6007C" w:rsidRPr="00F70946" w:rsidRDefault="00F70946" w:rsidP="00F70946">
      <w:pPr>
        <w:spacing w:after="0" w:line="240" w:lineRule="auto"/>
        <w:ind w:left="567"/>
        <w:contextualSpacing/>
        <w:jc w:val="both"/>
        <w:rPr>
          <w:rFonts w:ascii="Times New Roman" w:hAnsi="Times New Roman" w:cs="Times New Roman"/>
          <w:i/>
          <w:lang w:val="es-ES_tradnl"/>
        </w:rPr>
      </w:pPr>
      <w:r>
        <w:rPr>
          <w:rFonts w:ascii="Times New Roman" w:hAnsi="Times New Roman" w:cs="Times New Roman"/>
          <w:i/>
          <w:lang w:val="es-ES_tradnl"/>
        </w:rPr>
        <w:t xml:space="preserve">Caso MLP: </w:t>
      </w:r>
      <w:r w:rsidR="00AC7CF1" w:rsidRPr="00F70946">
        <w:rPr>
          <w:rFonts w:ascii="Times New Roman" w:hAnsi="Times New Roman" w:cs="Times New Roman"/>
          <w:i/>
          <w:lang w:val="es-ES_tradnl"/>
        </w:rPr>
        <w:t>‘</w:t>
      </w:r>
      <w:r w:rsidR="00432145" w:rsidRPr="00F70946">
        <w:rPr>
          <w:rFonts w:ascii="Times New Roman" w:hAnsi="Times New Roman" w:cs="Times New Roman"/>
          <w:i/>
          <w:lang w:val="es-ES_tradnl"/>
        </w:rPr>
        <w:t>E</w:t>
      </w:r>
      <w:r w:rsidR="00B6007C" w:rsidRPr="00F70946">
        <w:rPr>
          <w:rFonts w:ascii="Times New Roman" w:hAnsi="Times New Roman" w:cs="Times New Roman"/>
          <w:i/>
          <w:lang w:val="es-ES_tradnl"/>
        </w:rPr>
        <w:t xml:space="preserve">fecto </w:t>
      </w:r>
      <w:r w:rsidR="00A95A36" w:rsidRPr="00F70946">
        <w:rPr>
          <w:rFonts w:ascii="Times New Roman" w:hAnsi="Times New Roman" w:cs="Times New Roman"/>
          <w:i/>
          <w:lang w:val="es-ES_tradnl"/>
        </w:rPr>
        <w:t>P</w:t>
      </w:r>
      <w:r w:rsidR="00B6007C" w:rsidRPr="00F70946">
        <w:rPr>
          <w:rFonts w:ascii="Times New Roman" w:hAnsi="Times New Roman" w:cs="Times New Roman"/>
          <w:i/>
          <w:lang w:val="es-ES_tradnl"/>
        </w:rPr>
        <w:t>antalla</w:t>
      </w:r>
      <w:r w:rsidR="00AC7CF1" w:rsidRPr="00F70946">
        <w:rPr>
          <w:rFonts w:ascii="Times New Roman" w:hAnsi="Times New Roman" w:cs="Times New Roman"/>
          <w:i/>
          <w:lang w:val="es-ES_tradnl"/>
        </w:rPr>
        <w:t>’, o imposibilidad de apreciar</w:t>
      </w:r>
      <w:r w:rsidR="00B6007C" w:rsidRPr="00F70946">
        <w:rPr>
          <w:rFonts w:ascii="Times New Roman" w:hAnsi="Times New Roman" w:cs="Times New Roman"/>
          <w:i/>
          <w:lang w:val="es-ES_tradnl"/>
        </w:rPr>
        <w:t xml:space="preserve"> las diferencias estructurales </w:t>
      </w:r>
      <w:r w:rsidR="00AC7CF1" w:rsidRPr="00F70946">
        <w:rPr>
          <w:rFonts w:ascii="Times New Roman" w:hAnsi="Times New Roman" w:cs="Times New Roman"/>
          <w:i/>
          <w:lang w:val="es-ES_tradnl"/>
        </w:rPr>
        <w:t xml:space="preserve">entre problemas, </w:t>
      </w:r>
      <w:r w:rsidR="00B6007C" w:rsidRPr="00F70946">
        <w:rPr>
          <w:rFonts w:ascii="Times New Roman" w:hAnsi="Times New Roman" w:cs="Times New Roman"/>
          <w:i/>
          <w:lang w:val="es-ES_tradnl"/>
        </w:rPr>
        <w:t xml:space="preserve">a causa de </w:t>
      </w:r>
      <w:r w:rsidR="00AC7CF1" w:rsidRPr="00F70946">
        <w:rPr>
          <w:rFonts w:ascii="Times New Roman" w:hAnsi="Times New Roman" w:cs="Times New Roman"/>
          <w:i/>
          <w:lang w:val="es-ES_tradnl"/>
        </w:rPr>
        <w:t>sus</w:t>
      </w:r>
      <w:r w:rsidR="00B6007C" w:rsidRPr="00F70946">
        <w:rPr>
          <w:rFonts w:ascii="Times New Roman" w:hAnsi="Times New Roman" w:cs="Times New Roman"/>
          <w:i/>
          <w:lang w:val="es-ES_tradnl"/>
        </w:rPr>
        <w:t xml:space="preserve"> similitudes superficiales</w:t>
      </w:r>
      <w:r w:rsidR="001E6311" w:rsidRPr="00F70946">
        <w:rPr>
          <w:rFonts w:ascii="Times New Roman" w:hAnsi="Times New Roman" w:cs="Times New Roman"/>
          <w:i/>
          <w:lang w:val="es-ES_tradnl"/>
        </w:rPr>
        <w:t>.</w:t>
      </w:r>
    </w:p>
    <w:p w:rsidR="00B15A75" w:rsidRPr="001E35A8" w:rsidRDefault="00B15A75" w:rsidP="001E35A8">
      <w:pPr>
        <w:spacing w:after="0" w:line="240" w:lineRule="auto"/>
        <w:ind w:firstLine="567"/>
        <w:contextualSpacing/>
        <w:jc w:val="both"/>
        <w:rPr>
          <w:rFonts w:ascii="Times New Roman" w:hAnsi="Times New Roman" w:cs="Times New Roman"/>
          <w:lang w:val="es-ES_tradnl"/>
        </w:rPr>
      </w:pPr>
    </w:p>
    <w:p w:rsidR="004943D4" w:rsidRPr="00E06578" w:rsidRDefault="004943D4" w:rsidP="004943D4">
      <w:pPr>
        <w:spacing w:after="0" w:line="240" w:lineRule="auto"/>
        <w:contextualSpacing/>
        <w:rPr>
          <w:rFonts w:ascii="Times New Roman" w:hAnsi="Times New Roman" w:cs="Times New Roman"/>
        </w:rPr>
      </w:pPr>
    </w:p>
    <w:p w:rsidR="004943D4" w:rsidRPr="00E06578" w:rsidRDefault="004943D4" w:rsidP="004943D4">
      <w:pPr>
        <w:pBdr>
          <w:top w:val="single" w:sz="4" w:space="1" w:color="auto"/>
          <w:bottom w:val="single" w:sz="4" w:space="1" w:color="auto"/>
        </w:pBdr>
        <w:spacing w:after="0" w:line="240" w:lineRule="auto"/>
        <w:contextualSpacing/>
        <w:jc w:val="center"/>
        <w:rPr>
          <w:rFonts w:ascii="Times New Roman" w:hAnsi="Times New Roman" w:cs="Times New Roman"/>
          <w:lang w:val="pt-BR"/>
        </w:rPr>
      </w:pPr>
      <w:r w:rsidRPr="00E06578">
        <w:rPr>
          <w:rFonts w:ascii="Times New Roman" w:hAnsi="Times New Roman" w:cs="Times New Roman"/>
          <w:lang w:val="pt-BR"/>
        </w:rPr>
        <w:t xml:space="preserve">POR FAVOR, INSERTAR AQUI EL CUADRO </w:t>
      </w:r>
      <w:proofErr w:type="gramStart"/>
      <w:r w:rsidRPr="00E06578">
        <w:rPr>
          <w:rFonts w:ascii="Times New Roman" w:hAnsi="Times New Roman" w:cs="Times New Roman"/>
          <w:lang w:val="pt-BR"/>
        </w:rPr>
        <w:t>I</w:t>
      </w:r>
      <w:proofErr w:type="gramEnd"/>
    </w:p>
    <w:p w:rsidR="004943D4" w:rsidRPr="00E06578" w:rsidRDefault="004943D4" w:rsidP="004943D4">
      <w:pPr>
        <w:spacing w:after="0" w:line="240" w:lineRule="auto"/>
        <w:contextualSpacing/>
        <w:rPr>
          <w:rFonts w:ascii="Times New Roman" w:hAnsi="Times New Roman" w:cs="Times New Roman"/>
          <w:lang w:val="pt-BR"/>
        </w:rPr>
      </w:pPr>
    </w:p>
    <w:p w:rsidR="00930797" w:rsidRPr="000A6BAA" w:rsidRDefault="00930797" w:rsidP="001E35A8">
      <w:pPr>
        <w:spacing w:after="0" w:line="240" w:lineRule="auto"/>
        <w:ind w:firstLine="709"/>
        <w:contextualSpacing/>
        <w:jc w:val="both"/>
        <w:rPr>
          <w:rFonts w:ascii="Times New Roman" w:hAnsi="Times New Roman" w:cs="Times New Roman"/>
          <w:lang w:val="pt-BR"/>
        </w:rPr>
      </w:pPr>
    </w:p>
    <w:p w:rsidR="00B6007C" w:rsidRPr="00F70946" w:rsidRDefault="00F70946" w:rsidP="00F70946">
      <w:pPr>
        <w:spacing w:after="0" w:line="240" w:lineRule="auto"/>
        <w:ind w:left="567"/>
        <w:contextualSpacing/>
        <w:jc w:val="both"/>
        <w:rPr>
          <w:rFonts w:ascii="Times New Roman" w:hAnsi="Times New Roman" w:cs="Times New Roman"/>
          <w:i/>
          <w:lang w:val="es-ES_tradnl"/>
        </w:rPr>
      </w:pPr>
      <w:r w:rsidRPr="00F70946">
        <w:rPr>
          <w:rFonts w:ascii="Times New Roman" w:hAnsi="Times New Roman" w:cs="Times New Roman"/>
          <w:i/>
          <w:lang w:val="es-ES_tradnl"/>
        </w:rPr>
        <w:t>Caso SuperMario64</w:t>
      </w:r>
      <w:r w:rsidR="00B6007C" w:rsidRPr="00F70946">
        <w:rPr>
          <w:rFonts w:ascii="Times New Roman" w:hAnsi="Times New Roman" w:cs="Times New Roman"/>
          <w:i/>
          <w:lang w:val="es-ES_tradnl"/>
        </w:rPr>
        <w:t xml:space="preserve">: </w:t>
      </w:r>
      <w:r w:rsidR="006F1EB0" w:rsidRPr="00F70946">
        <w:rPr>
          <w:rFonts w:ascii="Times New Roman" w:hAnsi="Times New Roman" w:cs="Times New Roman"/>
          <w:i/>
          <w:lang w:val="es-ES_tradnl"/>
        </w:rPr>
        <w:t>‘</w:t>
      </w:r>
      <w:r w:rsidR="00432145" w:rsidRPr="00F70946">
        <w:rPr>
          <w:rFonts w:ascii="Times New Roman" w:hAnsi="Times New Roman" w:cs="Times New Roman"/>
          <w:i/>
          <w:lang w:val="es-ES_tradnl"/>
        </w:rPr>
        <w:t>Efecto Sísifo</w:t>
      </w:r>
      <w:r w:rsidR="006F1EB0" w:rsidRPr="00F70946">
        <w:rPr>
          <w:rFonts w:ascii="Times New Roman" w:hAnsi="Times New Roman" w:cs="Times New Roman"/>
          <w:i/>
          <w:lang w:val="es-ES_tradnl"/>
        </w:rPr>
        <w:t>’</w:t>
      </w:r>
      <w:r w:rsidR="00432145" w:rsidRPr="00F70946">
        <w:rPr>
          <w:rFonts w:ascii="Times New Roman" w:hAnsi="Times New Roman" w:cs="Times New Roman"/>
          <w:i/>
          <w:lang w:val="es-ES_tradnl"/>
        </w:rPr>
        <w:t>, o de retorno</w:t>
      </w:r>
      <w:r w:rsidR="00B77B5D" w:rsidRPr="00F70946">
        <w:rPr>
          <w:rFonts w:ascii="Times New Roman" w:hAnsi="Times New Roman" w:cs="Times New Roman"/>
          <w:i/>
          <w:lang w:val="es-ES_tradnl"/>
        </w:rPr>
        <w:t xml:space="preserve"> del sujeto</w:t>
      </w:r>
      <w:r w:rsidR="00432145" w:rsidRPr="00F70946">
        <w:rPr>
          <w:rFonts w:ascii="Times New Roman" w:hAnsi="Times New Roman" w:cs="Times New Roman"/>
          <w:i/>
          <w:lang w:val="es-ES_tradnl"/>
        </w:rPr>
        <w:t xml:space="preserve"> a</w:t>
      </w:r>
      <w:r w:rsidR="00B77B5D" w:rsidRPr="00F70946">
        <w:rPr>
          <w:rFonts w:ascii="Times New Roman" w:hAnsi="Times New Roman" w:cs="Times New Roman"/>
          <w:i/>
          <w:lang w:val="es-ES_tradnl"/>
        </w:rPr>
        <w:t>l uso de</w:t>
      </w:r>
      <w:r w:rsidR="00432145" w:rsidRPr="00F70946">
        <w:rPr>
          <w:rFonts w:ascii="Times New Roman" w:hAnsi="Times New Roman" w:cs="Times New Roman"/>
          <w:i/>
          <w:lang w:val="es-ES_tradnl"/>
        </w:rPr>
        <w:t xml:space="preserve"> criterios superficiales</w:t>
      </w:r>
      <w:r w:rsidR="006F1EB0" w:rsidRPr="00F70946">
        <w:rPr>
          <w:rFonts w:ascii="Times New Roman" w:hAnsi="Times New Roman" w:cs="Times New Roman"/>
          <w:i/>
          <w:lang w:val="es-ES_tradnl"/>
        </w:rPr>
        <w:t xml:space="preserve"> inapropiados,</w:t>
      </w:r>
      <w:r w:rsidR="00432145" w:rsidRPr="00F70946">
        <w:rPr>
          <w:rFonts w:ascii="Times New Roman" w:hAnsi="Times New Roman" w:cs="Times New Roman"/>
          <w:i/>
          <w:lang w:val="es-ES_tradnl"/>
        </w:rPr>
        <w:t xml:space="preserve"> </w:t>
      </w:r>
      <w:r w:rsidR="00930797" w:rsidRPr="00F70946">
        <w:rPr>
          <w:rFonts w:ascii="Times New Roman" w:hAnsi="Times New Roman" w:cs="Times New Roman"/>
          <w:i/>
          <w:lang w:val="es-ES_tradnl"/>
        </w:rPr>
        <w:t>tras</w:t>
      </w:r>
      <w:r w:rsidR="00432145" w:rsidRPr="00F70946">
        <w:rPr>
          <w:rFonts w:ascii="Times New Roman" w:hAnsi="Times New Roman" w:cs="Times New Roman"/>
          <w:i/>
          <w:lang w:val="es-ES_tradnl"/>
        </w:rPr>
        <w:t xml:space="preserve"> haber avanzado en la elaboración de criterios estructurales. </w:t>
      </w:r>
    </w:p>
    <w:p w:rsidR="00432145" w:rsidRPr="001E35A8" w:rsidRDefault="00432145" w:rsidP="001E35A8">
      <w:pPr>
        <w:spacing w:after="0" w:line="240" w:lineRule="auto"/>
        <w:ind w:firstLine="709"/>
        <w:contextualSpacing/>
        <w:jc w:val="both"/>
        <w:rPr>
          <w:rFonts w:ascii="Times New Roman" w:hAnsi="Times New Roman" w:cs="Times New Roman"/>
          <w:lang w:val="es-ES_tradnl"/>
        </w:rPr>
      </w:pPr>
    </w:p>
    <w:p w:rsidR="0044576B" w:rsidRPr="00E06578" w:rsidRDefault="0044576B" w:rsidP="00D6328B">
      <w:pPr>
        <w:spacing w:after="0" w:line="240" w:lineRule="auto"/>
        <w:contextualSpacing/>
        <w:rPr>
          <w:rFonts w:ascii="Times New Roman" w:hAnsi="Times New Roman" w:cs="Times New Roman"/>
          <w:lang w:val="es-ES_tradnl"/>
        </w:rPr>
      </w:pPr>
    </w:p>
    <w:p w:rsidR="00E06578" w:rsidRPr="00E06578" w:rsidRDefault="00E06578" w:rsidP="00E06578">
      <w:pPr>
        <w:pBdr>
          <w:top w:val="single" w:sz="4" w:space="1" w:color="auto"/>
          <w:bottom w:val="single" w:sz="4" w:space="1" w:color="auto"/>
        </w:pBdr>
        <w:spacing w:after="0" w:line="240" w:lineRule="auto"/>
        <w:contextualSpacing/>
        <w:jc w:val="center"/>
        <w:rPr>
          <w:rFonts w:ascii="Times New Roman" w:hAnsi="Times New Roman" w:cs="Times New Roman"/>
        </w:rPr>
      </w:pPr>
      <w:r w:rsidRPr="00E06578">
        <w:rPr>
          <w:rFonts w:ascii="Times New Roman" w:hAnsi="Times New Roman" w:cs="Times New Roman"/>
        </w:rPr>
        <w:t>POR FAVOR, INSERTAR AQUI EL CUADRO II</w:t>
      </w:r>
    </w:p>
    <w:p w:rsidR="00E06578" w:rsidRPr="00E06578" w:rsidRDefault="00E06578" w:rsidP="00E06578">
      <w:pPr>
        <w:spacing w:after="0" w:line="240" w:lineRule="auto"/>
        <w:contextualSpacing/>
        <w:rPr>
          <w:rFonts w:ascii="Times New Roman" w:hAnsi="Times New Roman" w:cs="Times New Roman"/>
        </w:rPr>
      </w:pPr>
    </w:p>
    <w:p w:rsidR="00AB7656" w:rsidRDefault="00AB7656" w:rsidP="001E35A8">
      <w:pPr>
        <w:spacing w:after="0" w:line="240" w:lineRule="auto"/>
        <w:ind w:firstLine="567"/>
        <w:contextualSpacing/>
        <w:jc w:val="both"/>
        <w:rPr>
          <w:rFonts w:ascii="Times New Roman" w:hAnsi="Times New Roman" w:cs="Times New Roman"/>
          <w:b/>
          <w:lang w:val="es-ES_tradnl"/>
        </w:rPr>
      </w:pPr>
    </w:p>
    <w:p w:rsidR="00AB7656" w:rsidRPr="00E06578" w:rsidRDefault="00AB7656" w:rsidP="00AB7656">
      <w:pPr>
        <w:spacing w:after="0" w:line="240" w:lineRule="auto"/>
        <w:contextualSpacing/>
        <w:jc w:val="both"/>
        <w:rPr>
          <w:rFonts w:ascii="Times New Roman" w:hAnsi="Times New Roman" w:cs="Times New Roman"/>
          <w:b/>
          <w:i/>
        </w:rPr>
      </w:pPr>
      <w:r w:rsidRPr="00E06578">
        <w:rPr>
          <w:rFonts w:ascii="Times New Roman" w:hAnsi="Times New Roman" w:cs="Times New Roman"/>
          <w:b/>
          <w:i/>
        </w:rPr>
        <w:t>5.-</w:t>
      </w:r>
      <w:r w:rsidR="00D72063">
        <w:rPr>
          <w:rFonts w:ascii="Times New Roman" w:hAnsi="Times New Roman" w:cs="Times New Roman"/>
          <w:b/>
          <w:i/>
        </w:rPr>
        <w:t xml:space="preserve">Discusión de los casos </w:t>
      </w:r>
    </w:p>
    <w:p w:rsidR="00AB7656" w:rsidRPr="001E35A8" w:rsidRDefault="00AB7656" w:rsidP="00AB7656">
      <w:pPr>
        <w:spacing w:after="0" w:line="240" w:lineRule="auto"/>
        <w:ind w:firstLine="709"/>
        <w:contextualSpacing/>
        <w:jc w:val="both"/>
        <w:rPr>
          <w:rFonts w:ascii="Times New Roman" w:hAnsi="Times New Roman" w:cs="Times New Roman"/>
          <w:lang w:val="es-ES_tradnl"/>
        </w:rPr>
      </w:pPr>
    </w:p>
    <w:p w:rsidR="00AB7656" w:rsidRDefault="00AB7656" w:rsidP="00AB7656">
      <w:pPr>
        <w:spacing w:after="0" w:line="240" w:lineRule="auto"/>
        <w:ind w:firstLine="709"/>
        <w:contextualSpacing/>
        <w:jc w:val="both"/>
        <w:rPr>
          <w:rFonts w:ascii="Times New Roman" w:hAnsi="Times New Roman" w:cs="Times New Roman"/>
        </w:rPr>
      </w:pPr>
      <w:r>
        <w:rPr>
          <w:rFonts w:ascii="Times New Roman" w:hAnsi="Times New Roman" w:cs="Times New Roman"/>
          <w:lang w:val="es-ES_tradnl"/>
        </w:rPr>
        <w:t>El caso MLR</w:t>
      </w:r>
      <w:r w:rsidRPr="001E35A8">
        <w:rPr>
          <w:rFonts w:ascii="Times New Roman" w:hAnsi="Times New Roman" w:cs="Times New Roman"/>
        </w:rPr>
        <w:t xml:space="preserve"> es un ejemplo claro, prototípico, de “efecto pantalla” según el cual las características estructurales de los problemas son ocultadas al sujeto por las superficiales. En el caso anterior, el sujeto no pudo establecer las analogías apropiadas entre problemas porque los rasgos superficiales y explícitos (en este caso, el nombre de las magnitudes-incógnita de los problemas) captaron toda su atención y recibieron una importancia espuria, inadecuada (ver transcripción entre los minutos 11:52 y 13:10, por ejemplo). Sin embargo, una vez es situado por el entrevistador en la representación abstracta, matemática de los problemas, es capaz de comprender el significado de las ecuaciones, y es capaz de asociar las ecuaciones a las ideas clave de los enunciados, completando la “traducción inversa”: puede hacer la transición Ecuaciones </w:t>
      </w:r>
      <w:r w:rsidRPr="001E35A8">
        <w:rPr>
          <w:rFonts w:ascii="Times New Roman" w:hAnsi="Times New Roman" w:cs="Times New Roman"/>
        </w:rPr>
        <w:sym w:font="Wingdings" w:char="F0E0"/>
      </w:r>
      <w:r w:rsidRPr="001E35A8">
        <w:rPr>
          <w:rFonts w:ascii="Times New Roman" w:hAnsi="Times New Roman" w:cs="Times New Roman"/>
        </w:rPr>
        <w:t xml:space="preserve"> Enunciados, pero no la transición Enunciados </w:t>
      </w:r>
      <w:r w:rsidRPr="001E35A8">
        <w:rPr>
          <w:rFonts w:ascii="Times New Roman" w:hAnsi="Times New Roman" w:cs="Times New Roman"/>
        </w:rPr>
        <w:sym w:font="Wingdings" w:char="F0E0"/>
      </w:r>
      <w:r w:rsidRPr="001E35A8">
        <w:rPr>
          <w:rFonts w:ascii="Times New Roman" w:hAnsi="Times New Roman" w:cs="Times New Roman"/>
        </w:rPr>
        <w:t xml:space="preserve"> Ecuaciones a causa</w:t>
      </w:r>
      <w:r w:rsidR="00861D8F">
        <w:rPr>
          <w:rFonts w:ascii="Times New Roman" w:hAnsi="Times New Roman" w:cs="Times New Roman"/>
        </w:rPr>
        <w:t xml:space="preserve"> del “apantallamiento”. Cuando s</w:t>
      </w:r>
      <w:r w:rsidRPr="001E35A8">
        <w:rPr>
          <w:rFonts w:ascii="Times New Roman" w:hAnsi="Times New Roman" w:cs="Times New Roman"/>
        </w:rPr>
        <w:t xml:space="preserve">e retira la “pantalla”, el sujeto percibe correctamente lo que se le muestra y entiende todo el proceso de transferencia (ver entrevista a partir del minuto 18:10). </w:t>
      </w:r>
    </w:p>
    <w:p w:rsidR="00AB7656" w:rsidRDefault="00D03DDD" w:rsidP="00AB7656">
      <w:pPr>
        <w:spacing w:after="0" w:line="240" w:lineRule="auto"/>
        <w:ind w:firstLine="709"/>
        <w:contextualSpacing/>
        <w:jc w:val="both"/>
        <w:rPr>
          <w:rFonts w:ascii="Times New Roman" w:hAnsi="Times New Roman" w:cs="Times New Roman"/>
        </w:rPr>
      </w:pPr>
      <w:r w:rsidRPr="00D03DDD">
        <w:rPr>
          <w:rFonts w:ascii="Times New Roman" w:hAnsi="Times New Roman" w:cs="Times New Roman"/>
        </w:rPr>
        <w:t>El efecto pantalla es específico de la situación mostrada. Cuando</w:t>
      </w:r>
      <w:r w:rsidR="00AB7656" w:rsidRPr="00D03DDD">
        <w:rPr>
          <w:rFonts w:ascii="Times New Roman" w:hAnsi="Times New Roman" w:cs="Times New Roman"/>
        </w:rPr>
        <w:t xml:space="preserve"> </w:t>
      </w:r>
      <w:r w:rsidRPr="00D03DDD">
        <w:rPr>
          <w:rFonts w:ascii="Times New Roman" w:hAnsi="Times New Roman" w:cs="Times New Roman"/>
        </w:rPr>
        <w:t>un estudiante no puede</w:t>
      </w:r>
      <w:r w:rsidR="00AB7656" w:rsidRPr="00D03DDD">
        <w:rPr>
          <w:rFonts w:ascii="Times New Roman" w:hAnsi="Times New Roman" w:cs="Times New Roman"/>
        </w:rPr>
        <w:t xml:space="preserve"> realizar la traducc</w:t>
      </w:r>
      <w:r w:rsidRPr="00D03DDD">
        <w:rPr>
          <w:rFonts w:ascii="Times New Roman" w:hAnsi="Times New Roman" w:cs="Times New Roman"/>
        </w:rPr>
        <w:t>ión algebraica de los problemas</w:t>
      </w:r>
      <w:r w:rsidR="00AB7656" w:rsidRPr="00D03DDD">
        <w:rPr>
          <w:rFonts w:ascii="Times New Roman" w:hAnsi="Times New Roman" w:cs="Times New Roman"/>
        </w:rPr>
        <w:t xml:space="preserve"> pero tampoco </w:t>
      </w:r>
      <w:r w:rsidRPr="00D03DDD">
        <w:rPr>
          <w:rFonts w:ascii="Times New Roman" w:hAnsi="Times New Roman" w:cs="Times New Roman"/>
        </w:rPr>
        <w:t>es capaz</w:t>
      </w:r>
      <w:r w:rsidR="00AB7656" w:rsidRPr="00D03DDD">
        <w:rPr>
          <w:rFonts w:ascii="Times New Roman" w:hAnsi="Times New Roman" w:cs="Times New Roman"/>
        </w:rPr>
        <w:t xml:space="preserve"> de entender las ecuaciones en sí mismas, ni su relación con ideas expresadas en los enunciados</w:t>
      </w:r>
      <w:r w:rsidRPr="00D03DDD">
        <w:rPr>
          <w:rFonts w:ascii="Times New Roman" w:hAnsi="Times New Roman" w:cs="Times New Roman"/>
        </w:rPr>
        <w:t xml:space="preserve">, no existe “efecto pantalla”, ya que este estudiante no puede </w:t>
      </w:r>
      <w:r w:rsidR="00AB7656" w:rsidRPr="00D03DDD">
        <w:rPr>
          <w:rFonts w:ascii="Times New Roman" w:hAnsi="Times New Roman" w:cs="Times New Roman"/>
        </w:rPr>
        <w:t xml:space="preserve">percibir lo que se le muestra tras las “pantalla”, </w:t>
      </w:r>
      <w:r w:rsidRPr="00D03DDD">
        <w:rPr>
          <w:rFonts w:ascii="Times New Roman" w:hAnsi="Times New Roman" w:cs="Times New Roman"/>
        </w:rPr>
        <w:t>cuando ésta se retire</w:t>
      </w:r>
      <w:r w:rsidR="00AB7656" w:rsidRPr="00D03DDD">
        <w:rPr>
          <w:rFonts w:ascii="Times New Roman" w:hAnsi="Times New Roman" w:cs="Times New Roman"/>
        </w:rPr>
        <w:t>.</w:t>
      </w:r>
    </w:p>
    <w:p w:rsidR="00365881" w:rsidRDefault="00365881" w:rsidP="00D72063">
      <w:pPr>
        <w:spacing w:after="0" w:line="240" w:lineRule="auto"/>
        <w:ind w:firstLine="567"/>
        <w:contextualSpacing/>
        <w:jc w:val="both"/>
        <w:rPr>
          <w:rFonts w:ascii="Times New Roman" w:hAnsi="Times New Roman" w:cs="Times New Roman"/>
          <w:lang w:val="es-ES_tradnl"/>
        </w:rPr>
      </w:pPr>
    </w:p>
    <w:p w:rsidR="00D72063" w:rsidRPr="001E35A8" w:rsidRDefault="00D72063" w:rsidP="00D72063">
      <w:pPr>
        <w:spacing w:after="0" w:line="240" w:lineRule="auto"/>
        <w:ind w:firstLine="567"/>
        <w:contextualSpacing/>
        <w:jc w:val="both"/>
        <w:rPr>
          <w:rFonts w:ascii="Times New Roman" w:hAnsi="Times New Roman" w:cs="Times New Roman"/>
          <w:lang w:val="es-ES_tradnl"/>
        </w:rPr>
      </w:pPr>
      <w:r w:rsidRPr="001E35A8">
        <w:rPr>
          <w:rFonts w:ascii="Times New Roman" w:hAnsi="Times New Roman" w:cs="Times New Roman"/>
          <w:lang w:val="es-ES_tradnl"/>
        </w:rPr>
        <w:t xml:space="preserve">Varios son los aspectos particulares que pueden distinguirse en el proceso seguido por </w:t>
      </w:r>
      <w:r>
        <w:rPr>
          <w:rFonts w:ascii="Times New Roman" w:hAnsi="Times New Roman" w:cs="Times New Roman"/>
          <w:lang w:val="es-ES_tradnl"/>
        </w:rPr>
        <w:t xml:space="preserve">el </w:t>
      </w:r>
      <w:r w:rsidRPr="000600A1">
        <w:rPr>
          <w:rFonts w:ascii="Times New Roman" w:hAnsi="Times New Roman" w:cs="Times New Roman"/>
          <w:lang w:val="es-ES_tradnl"/>
        </w:rPr>
        <w:t>segundo caso, SuperMari</w:t>
      </w:r>
      <w:r w:rsidR="00D03DDD">
        <w:rPr>
          <w:rFonts w:ascii="Times New Roman" w:hAnsi="Times New Roman" w:cs="Times New Roman"/>
          <w:lang w:val="es-ES_tradnl"/>
        </w:rPr>
        <w:t>o</w:t>
      </w:r>
      <w:r w:rsidRPr="000600A1">
        <w:rPr>
          <w:rFonts w:ascii="Times New Roman" w:hAnsi="Times New Roman" w:cs="Times New Roman"/>
          <w:lang w:val="es-ES_tradnl"/>
        </w:rPr>
        <w:t>64. Como se ha visto en la evolución de los razonamientos de SuperMario64 durante las tres fases de la entrevista, el sujeto establece analogías y diferencias entre problemas, us</w:t>
      </w:r>
      <w:r>
        <w:rPr>
          <w:rFonts w:ascii="Times New Roman" w:hAnsi="Times New Roman" w:cs="Times New Roman"/>
          <w:lang w:val="es-ES_tradnl"/>
        </w:rPr>
        <w:t>a</w:t>
      </w:r>
      <w:r w:rsidRPr="000600A1">
        <w:rPr>
          <w:rFonts w:ascii="Times New Roman" w:hAnsi="Times New Roman" w:cs="Times New Roman"/>
          <w:lang w:val="es-ES_tradnl"/>
        </w:rPr>
        <w:t xml:space="preserve">ndo un criterio aparentemente adecuado. Sin embargo ese criterio no acaba de ser bien comprendido, al menos no en sus implicaciones, por lo que el sujeto no alcanza el éxito pretendido en la entrevista. La explicación de esto es que las ideas-clave sobre las que razona, que son relevantes para comprender la estructura de los problemas, están en realidad explicitadas en los enunciados, (ver entrevista entre los minutos 04:32 y 5:03), por lo que su </w:t>
      </w:r>
      <w:r w:rsidRPr="000600A1">
        <w:rPr>
          <w:rFonts w:ascii="Times New Roman" w:hAnsi="Times New Roman" w:cs="Times New Roman"/>
          <w:lang w:val="es-ES_tradnl"/>
        </w:rPr>
        <w:lastRenderedPageBreak/>
        <w:t>mención no es garantía de que el sujeto haya llegado a comprender qué significado matemático tienen (ver transcripción a partir del minuto 11:11). En un cierto momento de la entrevista, el sujeto comienza a manifestar su falta de comprensión de la estructura cuando se enfrenta a los problemas ‘Relacionados lejano’ y ‘cercano’, cuya estructura es “</w:t>
      </w:r>
      <w:r w:rsidRPr="000600A1">
        <w:rPr>
          <w:rFonts w:ascii="Times New Roman" w:hAnsi="Times New Roman" w:cs="Times New Roman"/>
          <w:i/>
          <w:lang w:val="es-ES_tradnl"/>
        </w:rPr>
        <w:t>Mezclas</w:t>
      </w:r>
      <w:r w:rsidRPr="000600A1">
        <w:rPr>
          <w:rFonts w:ascii="Times New Roman" w:hAnsi="Times New Roman" w:cs="Times New Roman"/>
          <w:lang w:val="es-ES_tradnl"/>
        </w:rPr>
        <w:t>”, y afirma que se resuelven igual que el Diana y los ‘Isomorfos lejano y cercano’, cuya estructura es “</w:t>
      </w:r>
      <w:r w:rsidRPr="000600A1">
        <w:rPr>
          <w:rFonts w:ascii="Times New Roman" w:hAnsi="Times New Roman" w:cs="Times New Roman"/>
          <w:i/>
          <w:lang w:val="es-ES_tradnl"/>
        </w:rPr>
        <w:t>Encontrar</w:t>
      </w:r>
      <w:r w:rsidRPr="000600A1">
        <w:rPr>
          <w:rFonts w:ascii="Times New Roman" w:hAnsi="Times New Roman" w:cs="Times New Roman"/>
          <w:lang w:val="es-ES_tradnl"/>
        </w:rPr>
        <w:t xml:space="preserve">” (ver 06:10-07:02 y 07:51-09:27). Cuando el investigador presente intenta averiguar si la argumentación sobre ideas-clave de los enunciados conlleva el abandono de criterios superficiales, el sujeto comienza a dudar y aparece el conflicto cognitivo (ver fragmento en el intervalo 05:04-07:02). Este conflicto cognitivo no se resuelve de forma adecuada en la fase 3 de la entrevista, cuando se suministran los cinco problemas fuente correctamente solucionados. Las ecuaciones se convierten para el estudiante en obstáculos de comprensión: no logra entenderlas ni vincularlas con las ideas correspondientes de los enunciados, ni siquiera con las ideas-clave que él mismo tomó como sostén de su criterio. No consigue, por tanto, realizar ninguna de las dos transiciones necesarias, ni la traducción Enunciados </w:t>
      </w:r>
      <w:r w:rsidRPr="000600A1">
        <w:rPr>
          <w:rFonts w:ascii="Times New Roman" w:hAnsi="Times New Roman" w:cs="Times New Roman"/>
          <w:lang w:val="es-ES_tradnl"/>
        </w:rPr>
        <w:sym w:font="Wingdings" w:char="F0E0"/>
      </w:r>
      <w:r w:rsidRPr="000600A1">
        <w:rPr>
          <w:rFonts w:ascii="Times New Roman" w:hAnsi="Times New Roman" w:cs="Times New Roman"/>
          <w:lang w:val="es-ES_tradnl"/>
        </w:rPr>
        <w:t xml:space="preserve"> Ecuaciones, ni tampoco la inversa Ecuaciones </w:t>
      </w:r>
      <w:r w:rsidRPr="000600A1">
        <w:rPr>
          <w:rFonts w:ascii="Times New Roman" w:hAnsi="Times New Roman" w:cs="Times New Roman"/>
          <w:lang w:val="es-ES_tradnl"/>
        </w:rPr>
        <w:sym w:font="Wingdings" w:char="F0E0"/>
      </w:r>
      <w:r w:rsidRPr="000600A1">
        <w:rPr>
          <w:rFonts w:ascii="Times New Roman" w:hAnsi="Times New Roman" w:cs="Times New Roman"/>
          <w:lang w:val="es-ES_tradnl"/>
        </w:rPr>
        <w:t xml:space="preserve"> Enunciados. Al no lograr alcanzar un estado final estable de comprensión, y hallarse en una situación de conflicto cognitivo, regresa a un estado no-conflictivo para él, sostenido por un criterio incorrecto. Esto supone un retroceso en su avance hacia el aprendizaje. </w:t>
      </w:r>
      <w:r w:rsidRPr="000600A1">
        <w:rPr>
          <w:rFonts w:ascii="Times New Roman" w:hAnsi="Times New Roman" w:cs="Times New Roman"/>
        </w:rPr>
        <w:t>Como Sísifo, cuando empujaba la roca montaña arriba y ésta caía de nuevo antes de alcanzar la cumbre, si el alumno no logra llegar hasta el equilibrio que significa la comprensión, estará condenado a realizar esfuerzos ímprobos continuamente.</w:t>
      </w:r>
    </w:p>
    <w:p w:rsidR="00D72063" w:rsidRDefault="00D72063" w:rsidP="00AB7656">
      <w:pPr>
        <w:spacing w:after="0" w:line="240" w:lineRule="auto"/>
        <w:ind w:firstLine="709"/>
        <w:contextualSpacing/>
        <w:jc w:val="both"/>
        <w:rPr>
          <w:rFonts w:ascii="Times New Roman" w:hAnsi="Times New Roman" w:cs="Times New Roman"/>
          <w:lang w:val="es-ES_tradnl"/>
        </w:rPr>
      </w:pPr>
    </w:p>
    <w:p w:rsidR="00D72063" w:rsidRDefault="00D72063" w:rsidP="00AB7656">
      <w:pPr>
        <w:spacing w:after="0" w:line="240" w:lineRule="auto"/>
        <w:ind w:firstLine="709"/>
        <w:contextualSpacing/>
        <w:jc w:val="both"/>
        <w:rPr>
          <w:rFonts w:ascii="Times New Roman" w:hAnsi="Times New Roman" w:cs="Times New Roman"/>
          <w:lang w:val="es-ES_tradnl"/>
        </w:rPr>
      </w:pPr>
    </w:p>
    <w:p w:rsidR="00D72063" w:rsidRPr="00D72063" w:rsidRDefault="00D72063" w:rsidP="00D72063">
      <w:pPr>
        <w:spacing w:after="0" w:line="240" w:lineRule="auto"/>
        <w:contextualSpacing/>
        <w:jc w:val="both"/>
        <w:rPr>
          <w:rFonts w:ascii="Times New Roman" w:hAnsi="Times New Roman" w:cs="Times New Roman"/>
          <w:lang w:val="es-ES_tradnl"/>
        </w:rPr>
      </w:pPr>
      <w:r>
        <w:rPr>
          <w:rFonts w:ascii="Times New Roman" w:hAnsi="Times New Roman" w:cs="Times New Roman"/>
          <w:b/>
          <w:i/>
        </w:rPr>
        <w:t>6</w:t>
      </w:r>
      <w:r w:rsidRPr="00E06578">
        <w:rPr>
          <w:rFonts w:ascii="Times New Roman" w:hAnsi="Times New Roman" w:cs="Times New Roman"/>
          <w:b/>
          <w:i/>
        </w:rPr>
        <w:t>.-</w:t>
      </w:r>
      <w:r w:rsidR="00365881">
        <w:rPr>
          <w:rFonts w:ascii="Times New Roman" w:hAnsi="Times New Roman" w:cs="Times New Roman"/>
          <w:b/>
          <w:i/>
        </w:rPr>
        <w:t>C</w:t>
      </w:r>
      <w:r w:rsidRPr="00E06578">
        <w:rPr>
          <w:rFonts w:ascii="Times New Roman" w:hAnsi="Times New Roman" w:cs="Times New Roman"/>
          <w:b/>
          <w:i/>
        </w:rPr>
        <w:t>onclusiones y reflexiones didácticas</w:t>
      </w:r>
    </w:p>
    <w:p w:rsidR="00D72063" w:rsidRPr="001E35A8" w:rsidRDefault="00D72063" w:rsidP="00AB7656">
      <w:pPr>
        <w:spacing w:after="0" w:line="240" w:lineRule="auto"/>
        <w:ind w:firstLine="709"/>
        <w:contextualSpacing/>
        <w:jc w:val="both"/>
        <w:rPr>
          <w:rFonts w:ascii="Times New Roman" w:hAnsi="Times New Roman" w:cs="Times New Roman"/>
          <w:lang w:val="es-ES_tradnl"/>
        </w:rPr>
      </w:pPr>
    </w:p>
    <w:p w:rsidR="000600A1" w:rsidRDefault="00AB7656" w:rsidP="00AB7656">
      <w:pPr>
        <w:spacing w:after="0" w:line="240" w:lineRule="auto"/>
        <w:ind w:firstLine="709"/>
        <w:contextualSpacing/>
        <w:jc w:val="both"/>
        <w:rPr>
          <w:rFonts w:ascii="Times New Roman" w:hAnsi="Times New Roman" w:cs="Times New Roman"/>
          <w:lang w:val="es-ES_tradnl"/>
        </w:rPr>
      </w:pPr>
      <w:r w:rsidRPr="001E35A8">
        <w:rPr>
          <w:rFonts w:ascii="Times New Roman" w:hAnsi="Times New Roman" w:cs="Times New Roman"/>
          <w:lang w:val="es-ES_tradnl"/>
        </w:rPr>
        <w:t>El efecto de apantallamiento de lo estructural por lo superficial ha sido encontrado antes en estudios similares de resolución de problemas (</w:t>
      </w:r>
      <w:r w:rsidR="00AA1C51" w:rsidRPr="001E35A8">
        <w:rPr>
          <w:rFonts w:ascii="Times New Roman" w:eastAsia="Times New Roman" w:hAnsi="Times New Roman" w:cs="Times New Roman"/>
          <w:bCs/>
        </w:rPr>
        <w:t>Gómez</w:t>
      </w:r>
      <w:r w:rsidR="00AA1C51">
        <w:rPr>
          <w:rFonts w:ascii="Times New Roman" w:eastAsia="Times New Roman" w:hAnsi="Times New Roman" w:cs="Times New Roman"/>
          <w:bCs/>
        </w:rPr>
        <w:t>-Ferragud</w:t>
      </w:r>
      <w:r w:rsidR="00AA1C51" w:rsidRPr="001E35A8">
        <w:rPr>
          <w:rFonts w:ascii="Times New Roman" w:hAnsi="Times New Roman" w:cs="Times New Roman"/>
          <w:lang w:val="es-ES_tradnl"/>
        </w:rPr>
        <w:t xml:space="preserve"> </w:t>
      </w:r>
      <w:r w:rsidR="00AA1C51">
        <w:rPr>
          <w:rFonts w:ascii="Times New Roman" w:hAnsi="Times New Roman" w:cs="Times New Roman"/>
          <w:lang w:val="es-ES_tradnl"/>
        </w:rPr>
        <w:t>et al, 2013</w:t>
      </w:r>
      <w:r w:rsidRPr="001E35A8">
        <w:rPr>
          <w:rFonts w:ascii="Times New Roman" w:hAnsi="Times New Roman" w:cs="Times New Roman"/>
          <w:lang w:val="es-ES_tradnl"/>
        </w:rPr>
        <w:t xml:space="preserve">b), y antes, sugerido por </w:t>
      </w:r>
      <w:proofErr w:type="spellStart"/>
      <w:r w:rsidRPr="001E35A8">
        <w:rPr>
          <w:rFonts w:ascii="Times New Roman" w:hAnsi="Times New Roman" w:cs="Times New Roman"/>
          <w:lang w:val="es-ES_tradnl"/>
        </w:rPr>
        <w:t>Reeves</w:t>
      </w:r>
      <w:proofErr w:type="spellEnd"/>
      <w:r w:rsidRPr="001E35A8">
        <w:rPr>
          <w:rFonts w:ascii="Times New Roman" w:hAnsi="Times New Roman" w:cs="Times New Roman"/>
          <w:lang w:val="es-ES_tradnl"/>
        </w:rPr>
        <w:t xml:space="preserve"> y </w:t>
      </w:r>
      <w:proofErr w:type="spellStart"/>
      <w:r w:rsidRPr="001E35A8">
        <w:rPr>
          <w:rFonts w:ascii="Times New Roman" w:hAnsi="Times New Roman" w:cs="Times New Roman"/>
          <w:lang w:val="es-ES_tradnl"/>
        </w:rPr>
        <w:t>Weisberg</w:t>
      </w:r>
      <w:proofErr w:type="spellEnd"/>
      <w:r w:rsidRPr="001E35A8">
        <w:rPr>
          <w:rFonts w:ascii="Times New Roman" w:hAnsi="Times New Roman" w:cs="Times New Roman"/>
          <w:lang w:val="es-ES_tradnl"/>
        </w:rPr>
        <w:t xml:space="preserve"> (1994)</w:t>
      </w:r>
      <w:r>
        <w:rPr>
          <w:rFonts w:ascii="Times New Roman" w:hAnsi="Times New Roman" w:cs="Times New Roman"/>
          <w:lang w:val="es-ES_tradnl"/>
        </w:rPr>
        <w:t xml:space="preserve"> quienes mostraron</w:t>
      </w:r>
      <w:r w:rsidRPr="001E35A8">
        <w:rPr>
          <w:rFonts w:ascii="Times New Roman" w:hAnsi="Times New Roman" w:cs="Times New Roman"/>
          <w:lang w:val="es-ES_tradnl"/>
        </w:rPr>
        <w:t xml:space="preserve"> la dificultad psicológica de atender lo abstracto, no evidente, pasando más allá de lo superficial y evidente.</w:t>
      </w:r>
      <w:r>
        <w:rPr>
          <w:rFonts w:ascii="Times New Roman" w:hAnsi="Times New Roman" w:cs="Times New Roman"/>
          <w:lang w:val="es-ES_tradnl"/>
        </w:rPr>
        <w:t xml:space="preserve"> Estas ideas junto con los resultados empíricos anteriores </w:t>
      </w:r>
      <w:r w:rsidRPr="001E35A8">
        <w:rPr>
          <w:rFonts w:ascii="Times New Roman" w:hAnsi="Times New Roman" w:cs="Times New Roman"/>
          <w:lang w:val="es-ES_tradnl"/>
        </w:rPr>
        <w:t xml:space="preserve">de naturaleza estadística, parecen apoyar la conjetura de que muchos alumnos de secundaria elaboran modelos mentales analógicos, concretos, del mundo ordinario, antes de intentar elaborar representaciones abstractas, matemáticas de los problemas. En ocasiones, la representación abstracta contiene elementos llamativos que </w:t>
      </w:r>
      <w:r>
        <w:rPr>
          <w:rFonts w:ascii="Times New Roman" w:hAnsi="Times New Roman" w:cs="Times New Roman"/>
          <w:lang w:val="es-ES_tradnl"/>
        </w:rPr>
        <w:t>obstaculizan</w:t>
      </w:r>
      <w:r w:rsidRPr="001E35A8">
        <w:rPr>
          <w:rFonts w:ascii="Times New Roman" w:hAnsi="Times New Roman" w:cs="Times New Roman"/>
          <w:lang w:val="es-ES_tradnl"/>
        </w:rPr>
        <w:t xml:space="preserve"> al sujeto construir la representación abstracta adecuada</w:t>
      </w:r>
      <w:r>
        <w:rPr>
          <w:rFonts w:ascii="Times New Roman" w:hAnsi="Times New Roman" w:cs="Times New Roman"/>
          <w:lang w:val="es-ES_tradnl"/>
        </w:rPr>
        <w:t>, pues son irrelevantes</w:t>
      </w:r>
      <w:r w:rsidRPr="001E35A8">
        <w:rPr>
          <w:rFonts w:ascii="Times New Roman" w:hAnsi="Times New Roman" w:cs="Times New Roman"/>
          <w:lang w:val="es-ES_tradnl"/>
        </w:rPr>
        <w:t>. El trabajo didáctico consistiría entonces en ayudar a los estudiantes a filtrar y eliminar los elementos irrelevantes, superficiales de los enunciados, para aprender a concentrarse solamente en los estructurales. Esto no parece tarea sencilla, e incluso algunos investigadores han sugerido que el éxito en este cometido depende más bien de un factor psicológico interno de los sujetos: la dependencia/independencia de campo (</w:t>
      </w:r>
      <w:proofErr w:type="spellStart"/>
      <w:r w:rsidRPr="001E35A8">
        <w:rPr>
          <w:rFonts w:ascii="Times New Roman" w:hAnsi="Times New Roman" w:cs="Times New Roman"/>
        </w:rPr>
        <w:t>Witkin</w:t>
      </w:r>
      <w:proofErr w:type="spellEnd"/>
      <w:r w:rsidRPr="001E35A8">
        <w:rPr>
          <w:rFonts w:ascii="Times New Roman" w:hAnsi="Times New Roman" w:cs="Times New Roman"/>
        </w:rPr>
        <w:t xml:space="preserve">, Moore, </w:t>
      </w:r>
      <w:proofErr w:type="spellStart"/>
      <w:r w:rsidRPr="001E35A8">
        <w:rPr>
          <w:rFonts w:ascii="Times New Roman" w:hAnsi="Times New Roman" w:cs="Times New Roman"/>
        </w:rPr>
        <w:t>Godenough</w:t>
      </w:r>
      <w:proofErr w:type="spellEnd"/>
      <w:r w:rsidRPr="001E35A8">
        <w:rPr>
          <w:rFonts w:ascii="Times New Roman" w:hAnsi="Times New Roman" w:cs="Times New Roman"/>
        </w:rPr>
        <w:t xml:space="preserve"> y Cox, 1975</w:t>
      </w:r>
      <w:r w:rsidRPr="001E35A8">
        <w:rPr>
          <w:rFonts w:ascii="Times New Roman" w:hAnsi="Times New Roman" w:cs="Times New Roman"/>
          <w:lang w:val="es-ES_tradnl"/>
        </w:rPr>
        <w:t xml:space="preserve">). Los estudiantes independientes de campo son capaces de abstraer con facilidad los elementos importantes, comunes a varias situaciones particulares, y alcanzar la estructura de las mismas rápidamente, mientras los dependientes de campo dependen fuertemente de los contextos particulares para comprender los conceptos implicados, por lo que </w:t>
      </w:r>
      <w:proofErr w:type="gramStart"/>
      <w:r w:rsidRPr="001E35A8">
        <w:rPr>
          <w:rFonts w:ascii="Times New Roman" w:hAnsi="Times New Roman" w:cs="Times New Roman"/>
          <w:lang w:val="es-ES_tradnl"/>
        </w:rPr>
        <w:t>tienen</w:t>
      </w:r>
      <w:proofErr w:type="gramEnd"/>
      <w:r w:rsidRPr="001E35A8">
        <w:rPr>
          <w:rFonts w:ascii="Times New Roman" w:hAnsi="Times New Roman" w:cs="Times New Roman"/>
          <w:lang w:val="es-ES_tradnl"/>
        </w:rPr>
        <w:t xml:space="preserve"> dificultades en generalizar y abstraer. En este caso, la pregunta sería, ¿pueden los profesores ayudar de algún modo a los estudiantes dependientes a ser independientes de campo? En todo caso, los profesores deben ser conscientes de la dificultad grande que el proceso de traducción algebraica implica. Cuando enseñan a sus estudiantes a resolver problemas, y resuelven varios ejemplos apropiados, en realidad están ayudando a esos estudiantes a conectar la resolución matemática con el enunciado (Ecuaciones </w:t>
      </w:r>
      <w:r w:rsidRPr="001E35A8">
        <w:rPr>
          <w:rFonts w:ascii="Times New Roman" w:hAnsi="Times New Roman" w:cs="Times New Roman"/>
          <w:lang w:val="es-ES_tradnl"/>
        </w:rPr>
        <w:sym w:font="Wingdings" w:char="F0E0"/>
      </w:r>
      <w:r w:rsidRPr="001E35A8">
        <w:rPr>
          <w:rFonts w:ascii="Times New Roman" w:hAnsi="Times New Roman" w:cs="Times New Roman"/>
          <w:lang w:val="es-ES_tradnl"/>
        </w:rPr>
        <w:t xml:space="preserve"> Enunciado). La comprensión de este proceso de “traducción algebraica inversa” no implica la comprensión del proceso deseado, Enunciado </w:t>
      </w:r>
      <w:r w:rsidRPr="001E35A8">
        <w:rPr>
          <w:rFonts w:ascii="Times New Roman" w:hAnsi="Times New Roman" w:cs="Times New Roman"/>
          <w:lang w:val="es-ES_tradnl"/>
        </w:rPr>
        <w:sym w:font="Wingdings" w:char="F0E0"/>
      </w:r>
      <w:r w:rsidRPr="001E35A8">
        <w:rPr>
          <w:rFonts w:ascii="Times New Roman" w:hAnsi="Times New Roman" w:cs="Times New Roman"/>
          <w:lang w:val="es-ES_tradnl"/>
        </w:rPr>
        <w:t xml:space="preserve"> Ecuaciones. Hay que tratar de evitar la confusión entre los dos sentidos de la transición para lograr el éxito instruccional.</w:t>
      </w:r>
    </w:p>
    <w:p w:rsidR="00036A83" w:rsidRPr="001E35A8" w:rsidRDefault="00CC0F47" w:rsidP="001E35A8">
      <w:pPr>
        <w:spacing w:after="0" w:line="240" w:lineRule="auto"/>
        <w:ind w:firstLine="567"/>
        <w:contextualSpacing/>
        <w:jc w:val="both"/>
        <w:rPr>
          <w:rFonts w:ascii="Times New Roman" w:hAnsi="Times New Roman" w:cs="Times New Roman"/>
        </w:rPr>
      </w:pPr>
      <w:r w:rsidRPr="001E35A8">
        <w:rPr>
          <w:rFonts w:ascii="Times New Roman" w:hAnsi="Times New Roman" w:cs="Times New Roman"/>
          <w:lang w:val="es-ES_tradnl"/>
        </w:rPr>
        <w:t>E</w:t>
      </w:r>
      <w:r w:rsidR="00D72063">
        <w:rPr>
          <w:rFonts w:ascii="Times New Roman" w:hAnsi="Times New Roman" w:cs="Times New Roman"/>
          <w:lang w:val="es-ES_tradnl"/>
        </w:rPr>
        <w:t>l</w:t>
      </w:r>
      <w:r w:rsidR="00DB2298" w:rsidRPr="001E35A8">
        <w:rPr>
          <w:rFonts w:ascii="Times New Roman" w:hAnsi="Times New Roman" w:cs="Times New Roman"/>
          <w:lang w:val="es-ES_tradnl"/>
        </w:rPr>
        <w:t xml:space="preserve"> segundo caso</w:t>
      </w:r>
      <w:r w:rsidR="0086203B" w:rsidRPr="001E35A8">
        <w:rPr>
          <w:rFonts w:ascii="Times New Roman" w:hAnsi="Times New Roman" w:cs="Times New Roman"/>
          <w:lang w:val="es-ES_tradnl"/>
        </w:rPr>
        <w:t xml:space="preserve"> nos permite conocer, no só</w:t>
      </w:r>
      <w:r w:rsidRPr="001E35A8">
        <w:rPr>
          <w:rFonts w:ascii="Times New Roman" w:hAnsi="Times New Roman" w:cs="Times New Roman"/>
          <w:lang w:val="es-ES_tradnl"/>
        </w:rPr>
        <w:t xml:space="preserve">lo un </w:t>
      </w:r>
      <w:r w:rsidR="0086203B" w:rsidRPr="001E35A8">
        <w:rPr>
          <w:rFonts w:ascii="Times New Roman" w:hAnsi="Times New Roman" w:cs="Times New Roman"/>
          <w:lang w:val="es-ES_tradnl"/>
        </w:rPr>
        <w:t>efecto indeseado en</w:t>
      </w:r>
      <w:r w:rsidRPr="001E35A8">
        <w:rPr>
          <w:rFonts w:ascii="Times New Roman" w:hAnsi="Times New Roman" w:cs="Times New Roman"/>
          <w:lang w:val="es-ES_tradnl"/>
        </w:rPr>
        <w:t xml:space="preserve"> el proceso de comprensión, sino también un fenómeno didáctico</w:t>
      </w:r>
      <w:r w:rsidR="00DB2298" w:rsidRPr="001E35A8">
        <w:rPr>
          <w:rFonts w:ascii="Times New Roman" w:hAnsi="Times New Roman" w:cs="Times New Roman"/>
          <w:lang w:val="es-ES_tradnl"/>
        </w:rPr>
        <w:t xml:space="preserve"> de importancia para los profesores</w:t>
      </w:r>
      <w:r w:rsidRPr="001E35A8">
        <w:rPr>
          <w:rFonts w:ascii="Times New Roman" w:hAnsi="Times New Roman" w:cs="Times New Roman"/>
          <w:lang w:val="es-ES_tradnl"/>
        </w:rPr>
        <w:t xml:space="preserve">. </w:t>
      </w:r>
      <w:r w:rsidR="0086203B" w:rsidRPr="001E35A8">
        <w:rPr>
          <w:rFonts w:ascii="Times New Roman" w:hAnsi="Times New Roman" w:cs="Times New Roman"/>
          <w:lang w:val="es-ES_tradnl"/>
        </w:rPr>
        <w:t>Este fenómeno didáctico está motivado por</w:t>
      </w:r>
      <w:r w:rsidR="00DB2298" w:rsidRPr="001E35A8">
        <w:rPr>
          <w:rFonts w:ascii="Times New Roman" w:hAnsi="Times New Roman" w:cs="Times New Roman"/>
          <w:lang w:val="es-ES_tradnl"/>
        </w:rPr>
        <w:t xml:space="preserve"> la ‘apariencia de comprensión’ que el sujeto muestra cuando sostiene que las analogías y diferencias entre problemas estriban en la igualdad o </w:t>
      </w:r>
      <w:r w:rsidR="00DB2298" w:rsidRPr="001E35A8">
        <w:rPr>
          <w:rFonts w:ascii="Times New Roman" w:hAnsi="Times New Roman" w:cs="Times New Roman"/>
          <w:lang w:val="es-ES_tradnl"/>
        </w:rPr>
        <w:lastRenderedPageBreak/>
        <w:t xml:space="preserve">diferencia en </w:t>
      </w:r>
      <w:r w:rsidR="00E06578">
        <w:rPr>
          <w:rFonts w:ascii="Times New Roman" w:hAnsi="Times New Roman" w:cs="Times New Roman"/>
          <w:lang w:val="es-ES_tradnl"/>
        </w:rPr>
        <w:t>ciertas ideas clave (ver Tabla II</w:t>
      </w:r>
      <w:r w:rsidR="00F76442" w:rsidRPr="001E35A8">
        <w:rPr>
          <w:rFonts w:ascii="Times New Roman" w:hAnsi="Times New Roman" w:cs="Times New Roman"/>
          <w:lang w:val="es-ES_tradnl"/>
        </w:rPr>
        <w:t>)</w:t>
      </w:r>
      <w:r w:rsidR="00DB2298" w:rsidRPr="001E35A8">
        <w:rPr>
          <w:rFonts w:ascii="Times New Roman" w:hAnsi="Times New Roman" w:cs="Times New Roman"/>
          <w:lang w:val="es-ES_tradnl"/>
        </w:rPr>
        <w:t xml:space="preserve">. El ‘efecto Sísifo’ mostrado en la entrevista -o de ‘retroceso’ del sujeto tras un avance incompleto-, se produce como consecuencia de la imposibilidad del sujeto de alcanzar un nuevo estado cognitivo de estabilidad, asociado con una comprensión completa de las analogías y diferencias en la estructura algebraica de los problemas. No completar el proceso de elaboración de una representación mental adecuada de todos esos problemas, acaba por suponer un fracaso didáctico. Los profesores deberían prestar atención a la diferencia entre una ‘apariencia de comprensión’ y la comprensión real. Cuando el sujeto </w:t>
      </w:r>
      <w:r w:rsidRPr="001E35A8">
        <w:rPr>
          <w:rFonts w:ascii="Times New Roman" w:hAnsi="Times New Roman" w:cs="Times New Roman"/>
          <w:lang w:val="es-ES_tradnl"/>
        </w:rPr>
        <w:t>expresa</w:t>
      </w:r>
      <w:r w:rsidR="00DB2298" w:rsidRPr="001E35A8">
        <w:rPr>
          <w:rFonts w:ascii="Times New Roman" w:hAnsi="Times New Roman" w:cs="Times New Roman"/>
          <w:lang w:val="es-ES_tradnl"/>
        </w:rPr>
        <w:t xml:space="preserve"> una idea de relevancia estructural para sostener sus argumentos, se puede producir en los profesores una ilusión</w:t>
      </w:r>
      <w:r w:rsidRPr="001E35A8">
        <w:rPr>
          <w:rFonts w:ascii="Times New Roman" w:hAnsi="Times New Roman" w:cs="Times New Roman"/>
          <w:lang w:val="es-ES_tradnl"/>
        </w:rPr>
        <w:t xml:space="preserve"> de que el sujeto está comprendiendo</w:t>
      </w:r>
      <w:r w:rsidR="00DB2298" w:rsidRPr="001E35A8">
        <w:rPr>
          <w:rFonts w:ascii="Times New Roman" w:hAnsi="Times New Roman" w:cs="Times New Roman"/>
          <w:lang w:val="es-ES_tradnl"/>
        </w:rPr>
        <w:t xml:space="preserve"> </w:t>
      </w:r>
      <w:r w:rsidRPr="001E35A8">
        <w:rPr>
          <w:rFonts w:ascii="Times New Roman" w:hAnsi="Times New Roman" w:cs="Times New Roman"/>
          <w:lang w:val="es-ES_tradnl"/>
        </w:rPr>
        <w:t>cuando, en realidad, no es así</w:t>
      </w:r>
      <w:r w:rsidR="00DB2298" w:rsidRPr="001E35A8">
        <w:rPr>
          <w:rFonts w:ascii="Times New Roman" w:hAnsi="Times New Roman" w:cs="Times New Roman"/>
          <w:lang w:val="es-ES_tradnl"/>
        </w:rPr>
        <w:t xml:space="preserve">. Esto </w:t>
      </w:r>
      <w:r w:rsidRPr="001E35A8">
        <w:rPr>
          <w:rFonts w:ascii="Times New Roman" w:hAnsi="Times New Roman" w:cs="Times New Roman"/>
          <w:lang w:val="es-ES_tradnl"/>
        </w:rPr>
        <w:t xml:space="preserve">puede </w:t>
      </w:r>
      <w:r w:rsidR="00DB2298" w:rsidRPr="001E35A8">
        <w:rPr>
          <w:rFonts w:ascii="Times New Roman" w:hAnsi="Times New Roman" w:cs="Times New Roman"/>
          <w:lang w:val="es-ES_tradnl"/>
        </w:rPr>
        <w:t>conduc</w:t>
      </w:r>
      <w:r w:rsidRPr="001E35A8">
        <w:rPr>
          <w:rFonts w:ascii="Times New Roman" w:hAnsi="Times New Roman" w:cs="Times New Roman"/>
          <w:lang w:val="es-ES_tradnl"/>
        </w:rPr>
        <w:t>ir</w:t>
      </w:r>
      <w:r w:rsidR="00DB2298" w:rsidRPr="001E35A8">
        <w:rPr>
          <w:rFonts w:ascii="Times New Roman" w:hAnsi="Times New Roman" w:cs="Times New Roman"/>
          <w:lang w:val="es-ES_tradnl"/>
        </w:rPr>
        <w:t xml:space="preserve"> a relajar el trabajo instruccional necesario para llevar al alumno definitivamente a la representación abstracta de los problemas. Esta ilusión está provocada por las inferencias que el propio profesor elabora para conectar la parte de la información (las ideas clave) mencionada</w:t>
      </w:r>
      <w:r w:rsidRPr="001E35A8">
        <w:rPr>
          <w:rFonts w:ascii="Times New Roman" w:hAnsi="Times New Roman" w:cs="Times New Roman"/>
          <w:lang w:val="es-ES_tradnl"/>
        </w:rPr>
        <w:t>s</w:t>
      </w:r>
      <w:r w:rsidR="00DB2298" w:rsidRPr="001E35A8">
        <w:rPr>
          <w:rFonts w:ascii="Times New Roman" w:hAnsi="Times New Roman" w:cs="Times New Roman"/>
          <w:lang w:val="es-ES_tradnl"/>
        </w:rPr>
        <w:t xml:space="preserve"> por el alumno, que en realidad está</w:t>
      </w:r>
      <w:r w:rsidRPr="001E35A8">
        <w:rPr>
          <w:rFonts w:ascii="Times New Roman" w:hAnsi="Times New Roman" w:cs="Times New Roman"/>
          <w:lang w:val="es-ES_tradnl"/>
        </w:rPr>
        <w:t>n</w:t>
      </w:r>
      <w:r w:rsidR="00DB2298" w:rsidRPr="001E35A8">
        <w:rPr>
          <w:rFonts w:ascii="Times New Roman" w:hAnsi="Times New Roman" w:cs="Times New Roman"/>
          <w:lang w:val="es-ES_tradnl"/>
        </w:rPr>
        <w:t xml:space="preserve"> explícita</w:t>
      </w:r>
      <w:r w:rsidRPr="001E35A8">
        <w:rPr>
          <w:rFonts w:ascii="Times New Roman" w:hAnsi="Times New Roman" w:cs="Times New Roman"/>
          <w:lang w:val="es-ES_tradnl"/>
        </w:rPr>
        <w:t>s</w:t>
      </w:r>
      <w:r w:rsidR="00DB2298" w:rsidRPr="001E35A8">
        <w:rPr>
          <w:rFonts w:ascii="Times New Roman" w:hAnsi="Times New Roman" w:cs="Times New Roman"/>
          <w:lang w:val="es-ES_tradnl"/>
        </w:rPr>
        <w:t xml:space="preserve"> en los enunciados, con otra parte (las estructuras de los problemas) que está</w:t>
      </w:r>
      <w:r w:rsidRPr="001E35A8">
        <w:rPr>
          <w:rFonts w:ascii="Times New Roman" w:hAnsi="Times New Roman" w:cs="Times New Roman"/>
          <w:lang w:val="es-ES_tradnl"/>
        </w:rPr>
        <w:t>n</w:t>
      </w:r>
      <w:r w:rsidR="00DB2298" w:rsidRPr="001E35A8">
        <w:rPr>
          <w:rFonts w:ascii="Times New Roman" w:hAnsi="Times New Roman" w:cs="Times New Roman"/>
          <w:lang w:val="es-ES_tradnl"/>
        </w:rPr>
        <w:t xml:space="preserve"> implícita</w:t>
      </w:r>
      <w:r w:rsidRPr="001E35A8">
        <w:rPr>
          <w:rFonts w:ascii="Times New Roman" w:hAnsi="Times New Roman" w:cs="Times New Roman"/>
          <w:lang w:val="es-ES_tradnl"/>
        </w:rPr>
        <w:t>s</w:t>
      </w:r>
      <w:r w:rsidR="00DB2298" w:rsidRPr="001E35A8">
        <w:rPr>
          <w:rFonts w:ascii="Times New Roman" w:hAnsi="Times New Roman" w:cs="Times New Roman"/>
          <w:lang w:val="es-ES_tradnl"/>
        </w:rPr>
        <w:t xml:space="preserve">. Esto recuerda uno de los fenómenos didácticos que </w:t>
      </w:r>
      <w:proofErr w:type="spellStart"/>
      <w:r w:rsidR="00DB2298" w:rsidRPr="001E35A8">
        <w:rPr>
          <w:rFonts w:ascii="Times New Roman" w:hAnsi="Times New Roman" w:cs="Times New Roman"/>
          <w:lang w:val="es-ES_tradnl"/>
        </w:rPr>
        <w:t>Brousseau</w:t>
      </w:r>
      <w:proofErr w:type="spellEnd"/>
      <w:r w:rsidR="00DB2298" w:rsidRPr="001E35A8">
        <w:rPr>
          <w:rFonts w:ascii="Times New Roman" w:hAnsi="Times New Roman" w:cs="Times New Roman"/>
          <w:lang w:val="es-ES_tradnl"/>
        </w:rPr>
        <w:t xml:space="preserve"> definió como “efecto </w:t>
      </w:r>
      <w:proofErr w:type="spellStart"/>
      <w:r w:rsidR="00DB2298" w:rsidRPr="001E35A8">
        <w:rPr>
          <w:rFonts w:ascii="Times New Roman" w:hAnsi="Times New Roman" w:cs="Times New Roman"/>
          <w:lang w:val="es-ES_tradnl"/>
        </w:rPr>
        <w:t>Jourdain</w:t>
      </w:r>
      <w:proofErr w:type="spellEnd"/>
      <w:r w:rsidR="00DB2298" w:rsidRPr="001E35A8">
        <w:rPr>
          <w:rFonts w:ascii="Times New Roman" w:hAnsi="Times New Roman" w:cs="Times New Roman"/>
          <w:lang w:val="es-ES_tradnl"/>
        </w:rPr>
        <w:t>” (</w:t>
      </w:r>
      <w:proofErr w:type="spellStart"/>
      <w:r w:rsidR="00DB2298" w:rsidRPr="001E35A8">
        <w:rPr>
          <w:rFonts w:ascii="Times New Roman" w:hAnsi="Times New Roman" w:cs="Times New Roman"/>
          <w:lang w:val="es-ES_tradnl"/>
        </w:rPr>
        <w:t>Brousseau</w:t>
      </w:r>
      <w:proofErr w:type="spellEnd"/>
      <w:r w:rsidR="00DB2298" w:rsidRPr="001E35A8">
        <w:rPr>
          <w:rFonts w:ascii="Times New Roman" w:hAnsi="Times New Roman" w:cs="Times New Roman"/>
          <w:lang w:val="es-ES_tradnl"/>
        </w:rPr>
        <w:t>, 1986</w:t>
      </w:r>
      <w:r w:rsidR="001F7357" w:rsidRPr="001E35A8">
        <w:rPr>
          <w:rFonts w:ascii="Times New Roman" w:hAnsi="Times New Roman" w:cs="Times New Roman"/>
          <w:lang w:val="es-ES_tradnl"/>
        </w:rPr>
        <w:t xml:space="preserve">) </w:t>
      </w:r>
      <w:r w:rsidR="00DB2298" w:rsidRPr="001E35A8">
        <w:rPr>
          <w:rFonts w:ascii="Times New Roman" w:hAnsi="Times New Roman" w:cs="Times New Roman"/>
          <w:lang w:val="es-ES_tradnl"/>
        </w:rPr>
        <w:t xml:space="preserve">según el cual, </w:t>
      </w:r>
      <w:r w:rsidR="00DB2298" w:rsidRPr="001E35A8">
        <w:rPr>
          <w:rFonts w:ascii="Times New Roman" w:hAnsi="Times New Roman" w:cs="Times New Roman"/>
        </w:rPr>
        <w:t>el profesor intelectualiza y da importancia a ciertas respuestas y comportamientos de los alumnos en los que reconoce indicios de conocimiento, cuando en realidad estas respuestas y comportamientos tienen causas, motivaciones y significados triviales. Este caso nos previene de trivializar los procesos mentales de los sujetos cuando tratan de establecer analogías estructurales entre problemas, y nos hace ver que los estudiantes se encuentran grandes obstáculos en el camino de la comprensión de la transferencia analógica, que es una de las estrategias más usadas en las aulas para enseñar a resolver problemas.</w:t>
      </w:r>
    </w:p>
    <w:p w:rsidR="00F32933" w:rsidRPr="001E35A8" w:rsidRDefault="00F32933" w:rsidP="001E35A8">
      <w:pPr>
        <w:spacing w:after="0" w:line="240" w:lineRule="auto"/>
        <w:ind w:firstLine="567"/>
        <w:contextualSpacing/>
        <w:jc w:val="both"/>
        <w:rPr>
          <w:rFonts w:ascii="Times New Roman" w:hAnsi="Times New Roman" w:cs="Times New Roman"/>
        </w:rPr>
      </w:pPr>
    </w:p>
    <w:p w:rsidR="00036A83" w:rsidRPr="004E2222" w:rsidRDefault="00365881" w:rsidP="006F1802">
      <w:pPr>
        <w:spacing w:after="0" w:line="240" w:lineRule="auto"/>
        <w:contextualSpacing/>
        <w:jc w:val="both"/>
        <w:rPr>
          <w:rFonts w:ascii="Times New Roman" w:hAnsi="Times New Roman" w:cs="Times New Roman"/>
          <w:b/>
          <w:i/>
          <w:lang w:val="en-US"/>
        </w:rPr>
      </w:pPr>
      <w:r>
        <w:rPr>
          <w:rFonts w:ascii="Times New Roman" w:hAnsi="Times New Roman" w:cs="Times New Roman"/>
          <w:b/>
          <w:i/>
          <w:lang w:val="en-US"/>
        </w:rPr>
        <w:t>7</w:t>
      </w:r>
      <w:r w:rsidR="006F1802" w:rsidRPr="004E2222">
        <w:rPr>
          <w:rFonts w:ascii="Times New Roman" w:hAnsi="Times New Roman" w:cs="Times New Roman"/>
          <w:b/>
          <w:i/>
          <w:lang w:val="en-US"/>
        </w:rPr>
        <w:t>.-</w:t>
      </w:r>
      <w:r w:rsidR="00036A83" w:rsidRPr="004E2222">
        <w:rPr>
          <w:rFonts w:ascii="Times New Roman" w:hAnsi="Times New Roman" w:cs="Times New Roman"/>
          <w:b/>
          <w:i/>
          <w:lang w:val="en-US"/>
        </w:rPr>
        <w:t xml:space="preserve">Referencias </w:t>
      </w:r>
      <w:proofErr w:type="spellStart"/>
      <w:r w:rsidR="00036A83" w:rsidRPr="004E2222">
        <w:rPr>
          <w:rFonts w:ascii="Times New Roman" w:hAnsi="Times New Roman" w:cs="Times New Roman"/>
          <w:b/>
          <w:i/>
          <w:lang w:val="en-US"/>
        </w:rPr>
        <w:t>Bibliográficas</w:t>
      </w:r>
      <w:proofErr w:type="spellEnd"/>
    </w:p>
    <w:p w:rsidR="006F1802" w:rsidRDefault="006F1802" w:rsidP="00930797">
      <w:pPr>
        <w:spacing w:after="0" w:line="240" w:lineRule="auto"/>
        <w:ind w:left="284" w:hanging="284"/>
        <w:contextualSpacing/>
        <w:rPr>
          <w:rFonts w:ascii="Times New Roman" w:hAnsi="Times New Roman" w:cs="Times New Roman"/>
          <w:lang w:val="en-US"/>
        </w:rPr>
      </w:pPr>
    </w:p>
    <w:p w:rsidR="00877216" w:rsidRPr="00930797" w:rsidRDefault="006F1802" w:rsidP="00930797">
      <w:pPr>
        <w:spacing w:after="0" w:line="240" w:lineRule="auto"/>
        <w:ind w:left="284" w:hanging="284"/>
        <w:contextualSpacing/>
        <w:rPr>
          <w:rFonts w:ascii="Times New Roman" w:hAnsi="Times New Roman" w:cs="Times New Roman"/>
          <w:lang w:val="en-US"/>
        </w:rPr>
      </w:pPr>
      <w:r>
        <w:rPr>
          <w:rFonts w:ascii="Times New Roman" w:hAnsi="Times New Roman" w:cs="Times New Roman"/>
          <w:lang w:val="en-US"/>
        </w:rPr>
        <w:t>ARTZT, A. y</w:t>
      </w:r>
      <w:r w:rsidRPr="00930797">
        <w:rPr>
          <w:rFonts w:ascii="Times New Roman" w:hAnsi="Times New Roman" w:cs="Times New Roman"/>
          <w:lang w:val="en-US"/>
        </w:rPr>
        <w:t xml:space="preserve"> ARMOUR-THOMAS, E. </w:t>
      </w:r>
      <w:r w:rsidR="00036A83" w:rsidRPr="00930797">
        <w:rPr>
          <w:rFonts w:ascii="Times New Roman" w:hAnsi="Times New Roman" w:cs="Times New Roman"/>
          <w:lang w:val="en-US"/>
        </w:rPr>
        <w:t xml:space="preserve">(1992). </w:t>
      </w:r>
      <w:proofErr w:type="gramStart"/>
      <w:r w:rsidR="00036A83" w:rsidRPr="00930797">
        <w:rPr>
          <w:rFonts w:ascii="Times New Roman" w:hAnsi="Times New Roman" w:cs="Times New Roman"/>
          <w:lang w:val="en-US"/>
        </w:rPr>
        <w:t>Development of a cognitive-metacognitive framework for protocol analysis of mathematical problem solving in small groups.</w:t>
      </w:r>
      <w:proofErr w:type="gramEnd"/>
      <w:r w:rsidR="00036A83" w:rsidRPr="00930797">
        <w:rPr>
          <w:rFonts w:ascii="Times New Roman" w:hAnsi="Times New Roman" w:cs="Times New Roman"/>
          <w:lang w:val="en-US"/>
        </w:rPr>
        <w:t xml:space="preserve"> </w:t>
      </w:r>
      <w:r w:rsidR="00036A83" w:rsidRPr="00930797">
        <w:rPr>
          <w:rFonts w:ascii="Times New Roman" w:hAnsi="Times New Roman" w:cs="Times New Roman"/>
          <w:i/>
          <w:lang w:val="en-US"/>
        </w:rPr>
        <w:t>Cognition and Instruction</w:t>
      </w:r>
      <w:r w:rsidR="00036A83" w:rsidRPr="00930797">
        <w:rPr>
          <w:rFonts w:ascii="Times New Roman" w:hAnsi="Times New Roman" w:cs="Times New Roman"/>
          <w:lang w:val="en-US"/>
        </w:rPr>
        <w:t xml:space="preserve">, 9 (2), </w:t>
      </w:r>
      <w:r>
        <w:rPr>
          <w:rFonts w:ascii="Times New Roman" w:hAnsi="Times New Roman" w:cs="Times New Roman"/>
          <w:lang w:val="en-US"/>
        </w:rPr>
        <w:t xml:space="preserve">pp. </w:t>
      </w:r>
      <w:r w:rsidR="00880207">
        <w:rPr>
          <w:rFonts w:ascii="Times New Roman" w:hAnsi="Times New Roman" w:cs="Times New Roman"/>
          <w:lang w:val="en-US"/>
        </w:rPr>
        <w:t xml:space="preserve">137-175. </w:t>
      </w:r>
      <w:proofErr w:type="spellStart"/>
      <w:proofErr w:type="gramStart"/>
      <w:r w:rsidR="00880207">
        <w:rPr>
          <w:rFonts w:ascii="Times New Roman" w:hAnsi="Times New Roman" w:cs="Times New Roman"/>
          <w:lang w:val="en-US"/>
        </w:rPr>
        <w:t>d</w:t>
      </w:r>
      <w:r w:rsidR="00036A83" w:rsidRPr="00930797">
        <w:rPr>
          <w:rFonts w:ascii="Times New Roman" w:hAnsi="Times New Roman" w:cs="Times New Roman"/>
          <w:lang w:val="en-US"/>
        </w:rPr>
        <w:t>oi</w:t>
      </w:r>
      <w:proofErr w:type="spellEnd"/>
      <w:proofErr w:type="gramEnd"/>
      <w:r w:rsidR="00036A83" w:rsidRPr="00930797">
        <w:rPr>
          <w:rFonts w:ascii="Times New Roman" w:hAnsi="Times New Roman" w:cs="Times New Roman"/>
          <w:lang w:val="en-US"/>
        </w:rPr>
        <w:t xml:space="preserve">: </w:t>
      </w:r>
      <w:r w:rsidR="00660632" w:rsidRPr="00930797">
        <w:rPr>
          <w:rFonts w:ascii="Times New Roman" w:hAnsi="Times New Roman" w:cs="Times New Roman"/>
          <w:lang w:val="en-US"/>
        </w:rPr>
        <w:t>10.1207/s1532690xci0902_3</w:t>
      </w:r>
    </w:p>
    <w:p w:rsidR="00441249" w:rsidRPr="006F1802" w:rsidRDefault="006F1802" w:rsidP="00930797">
      <w:pPr>
        <w:autoSpaceDE w:val="0"/>
        <w:autoSpaceDN w:val="0"/>
        <w:adjustRightInd w:val="0"/>
        <w:spacing w:after="0" w:line="240" w:lineRule="auto"/>
        <w:ind w:left="284" w:hanging="284"/>
        <w:rPr>
          <w:rFonts w:ascii="Times New Roman" w:hAnsi="Times New Roman" w:cs="Times New Roman"/>
        </w:rPr>
      </w:pPr>
      <w:r w:rsidRPr="00930797">
        <w:rPr>
          <w:rFonts w:ascii="Times New Roman" w:hAnsi="Times New Roman" w:cs="Times New Roman"/>
          <w:lang w:val="en-US"/>
        </w:rPr>
        <w:t>BERNARDO</w:t>
      </w:r>
      <w:r w:rsidR="003947A8" w:rsidRPr="00930797">
        <w:rPr>
          <w:rFonts w:ascii="Times New Roman" w:hAnsi="Times New Roman" w:cs="Times New Roman"/>
          <w:lang w:val="en-US"/>
        </w:rPr>
        <w:t>,</w:t>
      </w:r>
      <w:r w:rsidR="003947A8" w:rsidRPr="00930797">
        <w:rPr>
          <w:rFonts w:ascii="Times New Roman" w:hAnsi="Times New Roman" w:cs="Times New Roman"/>
          <w:caps/>
          <w:lang w:val="en-US"/>
        </w:rPr>
        <w:t xml:space="preserve"> A.B.I</w:t>
      </w:r>
      <w:r w:rsidR="003947A8" w:rsidRPr="00930797">
        <w:rPr>
          <w:rFonts w:ascii="Times New Roman" w:hAnsi="Times New Roman" w:cs="Times New Roman"/>
          <w:lang w:val="en-US"/>
        </w:rPr>
        <w:t>.</w:t>
      </w:r>
      <w:r w:rsidR="00AA1C51">
        <w:rPr>
          <w:rFonts w:ascii="Times New Roman" w:hAnsi="Times New Roman" w:cs="Times New Roman"/>
          <w:lang w:val="en-US"/>
        </w:rPr>
        <w:t xml:space="preserve"> (2001</w:t>
      </w:r>
      <w:r w:rsidR="00DF7AAE" w:rsidRPr="00930797">
        <w:rPr>
          <w:rFonts w:ascii="Times New Roman" w:hAnsi="Times New Roman" w:cs="Times New Roman"/>
          <w:lang w:val="en-US"/>
        </w:rPr>
        <w:t>).</w:t>
      </w:r>
      <w:r w:rsidR="003947A8" w:rsidRPr="00930797">
        <w:rPr>
          <w:rFonts w:ascii="Times New Roman" w:hAnsi="Times New Roman" w:cs="Times New Roman"/>
          <w:lang w:val="en-US"/>
        </w:rPr>
        <w:t xml:space="preserve"> Analogical problem construction and transfer in mathematical problem solving. </w:t>
      </w:r>
      <w:proofErr w:type="spellStart"/>
      <w:r w:rsidR="003947A8" w:rsidRPr="006F1802">
        <w:rPr>
          <w:rFonts w:ascii="Times New Roman" w:hAnsi="Times New Roman" w:cs="Times New Roman"/>
          <w:i/>
          <w:iCs/>
        </w:rPr>
        <w:t>Educational</w:t>
      </w:r>
      <w:proofErr w:type="spellEnd"/>
      <w:r w:rsidR="003947A8" w:rsidRPr="006F1802">
        <w:rPr>
          <w:rFonts w:ascii="Times New Roman" w:hAnsi="Times New Roman" w:cs="Times New Roman"/>
          <w:i/>
          <w:iCs/>
        </w:rPr>
        <w:t xml:space="preserve"> </w:t>
      </w:r>
      <w:proofErr w:type="spellStart"/>
      <w:r w:rsidR="003947A8" w:rsidRPr="006F1802">
        <w:rPr>
          <w:rFonts w:ascii="Times New Roman" w:hAnsi="Times New Roman" w:cs="Times New Roman"/>
          <w:i/>
          <w:iCs/>
        </w:rPr>
        <w:t>Psychology</w:t>
      </w:r>
      <w:proofErr w:type="spellEnd"/>
      <w:r w:rsidR="00DF7AAE" w:rsidRPr="006F1802">
        <w:rPr>
          <w:rFonts w:ascii="Times New Roman" w:hAnsi="Times New Roman" w:cs="Times New Roman"/>
        </w:rPr>
        <w:t xml:space="preserve">, 21(2), </w:t>
      </w:r>
      <w:r w:rsidR="00AA1C51">
        <w:rPr>
          <w:rFonts w:ascii="Times New Roman" w:hAnsi="Times New Roman" w:cs="Times New Roman"/>
        </w:rPr>
        <w:t xml:space="preserve">pp. </w:t>
      </w:r>
      <w:r w:rsidR="00DF7AAE" w:rsidRPr="006F1802">
        <w:rPr>
          <w:rFonts w:ascii="Times New Roman" w:hAnsi="Times New Roman" w:cs="Times New Roman"/>
        </w:rPr>
        <w:t>137-150.</w:t>
      </w:r>
    </w:p>
    <w:p w:rsidR="00441249" w:rsidRPr="00930797" w:rsidRDefault="006F1802" w:rsidP="00930797">
      <w:pPr>
        <w:autoSpaceDE w:val="0"/>
        <w:autoSpaceDN w:val="0"/>
        <w:adjustRightInd w:val="0"/>
        <w:spacing w:after="0" w:line="240" w:lineRule="auto"/>
        <w:ind w:left="284" w:hanging="284"/>
        <w:rPr>
          <w:rFonts w:ascii="Times New Roman" w:hAnsi="Times New Roman" w:cs="Times New Roman"/>
        </w:rPr>
      </w:pPr>
      <w:r w:rsidRPr="006F1802">
        <w:rPr>
          <w:rFonts w:ascii="Times New Roman" w:hAnsi="Times New Roman" w:cs="Times New Roman"/>
        </w:rPr>
        <w:t>BROUSSEAU</w:t>
      </w:r>
      <w:r w:rsidR="001F7357" w:rsidRPr="006F1802">
        <w:rPr>
          <w:rFonts w:ascii="Times New Roman" w:hAnsi="Times New Roman" w:cs="Times New Roman"/>
        </w:rPr>
        <w:t>,</w:t>
      </w:r>
      <w:r w:rsidR="00441249" w:rsidRPr="006F1802">
        <w:rPr>
          <w:rFonts w:ascii="Times New Roman" w:hAnsi="Times New Roman" w:cs="Times New Roman"/>
        </w:rPr>
        <w:t xml:space="preserve"> G.</w:t>
      </w:r>
      <w:r w:rsidR="001F7357" w:rsidRPr="006F1802">
        <w:rPr>
          <w:rFonts w:ascii="Times New Roman" w:hAnsi="Times New Roman" w:cs="Times New Roman"/>
        </w:rPr>
        <w:t xml:space="preserve"> </w:t>
      </w:r>
      <w:r w:rsidR="00441249" w:rsidRPr="006F1802">
        <w:rPr>
          <w:rFonts w:ascii="Times New Roman" w:hAnsi="Times New Roman" w:cs="Times New Roman"/>
        </w:rPr>
        <w:t>(</w:t>
      </w:r>
      <w:r w:rsidR="001F7357" w:rsidRPr="006F1802">
        <w:rPr>
          <w:rFonts w:ascii="Times New Roman" w:hAnsi="Times New Roman" w:cs="Times New Roman"/>
        </w:rPr>
        <w:t>1986</w:t>
      </w:r>
      <w:r w:rsidR="00441249" w:rsidRPr="006F1802">
        <w:rPr>
          <w:rFonts w:ascii="Times New Roman" w:hAnsi="Times New Roman" w:cs="Times New Roman"/>
        </w:rPr>
        <w:t>)</w:t>
      </w:r>
      <w:r w:rsidR="001F7357" w:rsidRPr="006F1802">
        <w:rPr>
          <w:rFonts w:ascii="Times New Roman" w:hAnsi="Times New Roman" w:cs="Times New Roman"/>
        </w:rPr>
        <w:t xml:space="preserve">. </w:t>
      </w:r>
      <w:proofErr w:type="spellStart"/>
      <w:r w:rsidR="001F7357" w:rsidRPr="006F1802">
        <w:rPr>
          <w:rFonts w:ascii="Times New Roman" w:hAnsi="Times New Roman" w:cs="Times New Roman"/>
        </w:rPr>
        <w:t>Fondaments</w:t>
      </w:r>
      <w:proofErr w:type="spellEnd"/>
      <w:r w:rsidR="001F7357" w:rsidRPr="006F1802">
        <w:rPr>
          <w:rFonts w:ascii="Times New Roman" w:hAnsi="Times New Roman" w:cs="Times New Roman"/>
        </w:rPr>
        <w:t xml:space="preserve"> et </w:t>
      </w:r>
      <w:proofErr w:type="spellStart"/>
      <w:r w:rsidR="001F7357" w:rsidRPr="006F1802">
        <w:rPr>
          <w:rFonts w:ascii="Times New Roman" w:hAnsi="Times New Roman" w:cs="Times New Roman"/>
        </w:rPr>
        <w:t>méthodes</w:t>
      </w:r>
      <w:proofErr w:type="spellEnd"/>
      <w:r w:rsidR="001F7357" w:rsidRPr="006F1802">
        <w:rPr>
          <w:rFonts w:ascii="Times New Roman" w:hAnsi="Times New Roman" w:cs="Times New Roman"/>
        </w:rPr>
        <w:t xml:space="preserve"> de la </w:t>
      </w:r>
      <w:proofErr w:type="spellStart"/>
      <w:r w:rsidR="001F7357" w:rsidRPr="006F1802">
        <w:rPr>
          <w:rFonts w:ascii="Times New Roman" w:hAnsi="Times New Roman" w:cs="Times New Roman"/>
        </w:rPr>
        <w:t>didactique</w:t>
      </w:r>
      <w:proofErr w:type="spellEnd"/>
      <w:r w:rsidR="001F7357" w:rsidRPr="006F1802">
        <w:rPr>
          <w:rFonts w:ascii="Times New Roman" w:hAnsi="Times New Roman" w:cs="Times New Roman"/>
        </w:rPr>
        <w:t xml:space="preserve"> des </w:t>
      </w:r>
      <w:proofErr w:type="spellStart"/>
      <w:r w:rsidR="001F7357" w:rsidRPr="006F1802">
        <w:rPr>
          <w:rFonts w:ascii="Times New Roman" w:hAnsi="Times New Roman" w:cs="Times New Roman"/>
        </w:rPr>
        <w:t>Mathématiques</w:t>
      </w:r>
      <w:proofErr w:type="spellEnd"/>
      <w:r w:rsidR="001F7357" w:rsidRPr="006F1802">
        <w:rPr>
          <w:rFonts w:ascii="Times New Roman" w:hAnsi="Times New Roman" w:cs="Times New Roman"/>
        </w:rPr>
        <w:t xml:space="preserve">. </w:t>
      </w:r>
      <w:proofErr w:type="spellStart"/>
      <w:r w:rsidR="001F7357" w:rsidRPr="00930797">
        <w:rPr>
          <w:rFonts w:ascii="Times New Roman" w:hAnsi="Times New Roman" w:cs="Times New Roman"/>
          <w:i/>
        </w:rPr>
        <w:t>Recherches</w:t>
      </w:r>
      <w:proofErr w:type="spellEnd"/>
      <w:r w:rsidR="001F7357" w:rsidRPr="00930797">
        <w:rPr>
          <w:rFonts w:ascii="Times New Roman" w:hAnsi="Times New Roman" w:cs="Times New Roman"/>
          <w:i/>
        </w:rPr>
        <w:t xml:space="preserve"> en </w:t>
      </w:r>
      <w:proofErr w:type="spellStart"/>
      <w:r w:rsidR="001F7357" w:rsidRPr="00930797">
        <w:rPr>
          <w:rFonts w:ascii="Times New Roman" w:hAnsi="Times New Roman" w:cs="Times New Roman"/>
          <w:i/>
        </w:rPr>
        <w:t>Didactique</w:t>
      </w:r>
      <w:proofErr w:type="spellEnd"/>
      <w:r w:rsidR="001F7357" w:rsidRPr="00930797">
        <w:rPr>
          <w:rFonts w:ascii="Times New Roman" w:hAnsi="Times New Roman" w:cs="Times New Roman"/>
          <w:i/>
        </w:rPr>
        <w:t xml:space="preserve"> des </w:t>
      </w:r>
      <w:proofErr w:type="spellStart"/>
      <w:r w:rsidR="001F7357" w:rsidRPr="00930797">
        <w:rPr>
          <w:rFonts w:ascii="Times New Roman" w:hAnsi="Times New Roman" w:cs="Times New Roman"/>
          <w:i/>
        </w:rPr>
        <w:t>Mathématiques</w:t>
      </w:r>
      <w:proofErr w:type="spellEnd"/>
      <w:r w:rsidR="001F7357" w:rsidRPr="00930797">
        <w:rPr>
          <w:rFonts w:ascii="Times New Roman" w:hAnsi="Times New Roman" w:cs="Times New Roman"/>
        </w:rPr>
        <w:t xml:space="preserve">, 7(2), </w:t>
      </w:r>
      <w:r w:rsidR="00441249" w:rsidRPr="00930797">
        <w:rPr>
          <w:rFonts w:ascii="Times New Roman" w:hAnsi="Times New Roman" w:cs="Times New Roman"/>
        </w:rPr>
        <w:t>pp. 33-115.</w:t>
      </w:r>
    </w:p>
    <w:p w:rsidR="00441249" w:rsidRPr="00930797" w:rsidRDefault="006F1802" w:rsidP="00930797">
      <w:pPr>
        <w:autoSpaceDE w:val="0"/>
        <w:autoSpaceDN w:val="0"/>
        <w:adjustRightInd w:val="0"/>
        <w:spacing w:after="0" w:line="240" w:lineRule="auto"/>
        <w:ind w:left="284" w:hanging="284"/>
        <w:rPr>
          <w:rFonts w:ascii="Times New Roman" w:hAnsi="Times New Roman" w:cs="Times New Roman"/>
          <w:lang w:val="en-US"/>
        </w:rPr>
      </w:pPr>
      <w:r w:rsidRPr="00930797">
        <w:rPr>
          <w:rFonts w:ascii="Times New Roman" w:hAnsi="Times New Roman" w:cs="Times New Roman"/>
          <w:lang w:val="es-ES_tradnl"/>
        </w:rPr>
        <w:t>CAST</w:t>
      </w:r>
      <w:r>
        <w:rPr>
          <w:rFonts w:ascii="Times New Roman" w:hAnsi="Times New Roman" w:cs="Times New Roman"/>
          <w:lang w:val="es-ES_tradnl"/>
        </w:rPr>
        <w:t>RO, E.; RICO, L.; BATANERO, C. y</w:t>
      </w:r>
      <w:r w:rsidRPr="00930797">
        <w:rPr>
          <w:rFonts w:ascii="Times New Roman" w:hAnsi="Times New Roman" w:cs="Times New Roman"/>
          <w:lang w:val="es-ES_tradnl"/>
        </w:rPr>
        <w:t xml:space="preserve"> CASTRO, E. </w:t>
      </w:r>
      <w:r w:rsidR="00E7235B" w:rsidRPr="00930797">
        <w:rPr>
          <w:rFonts w:ascii="Times New Roman" w:hAnsi="Times New Roman" w:cs="Times New Roman"/>
          <w:lang w:val="es-ES_tradnl"/>
        </w:rPr>
        <w:t xml:space="preserve">(1991). Dificultad en problemas de comparación multiplicativa. </w:t>
      </w:r>
      <w:r w:rsidRPr="000A6BAA">
        <w:rPr>
          <w:rFonts w:ascii="Times New Roman" w:hAnsi="Times New Roman" w:cs="Times New Roman"/>
          <w:lang w:val="en-US"/>
        </w:rPr>
        <w:t xml:space="preserve">En F. </w:t>
      </w:r>
      <w:proofErr w:type="spellStart"/>
      <w:r w:rsidRPr="000A6BAA">
        <w:rPr>
          <w:rFonts w:ascii="Times New Roman" w:hAnsi="Times New Roman" w:cs="Times New Roman"/>
          <w:lang w:val="en-US"/>
        </w:rPr>
        <w:t>Furingh</w:t>
      </w:r>
      <w:r>
        <w:rPr>
          <w:rFonts w:ascii="Times New Roman" w:hAnsi="Times New Roman" w:cs="Times New Roman"/>
          <w:lang w:val="en-US"/>
        </w:rPr>
        <w:t>etti</w:t>
      </w:r>
      <w:proofErr w:type="spellEnd"/>
      <w:r>
        <w:rPr>
          <w:rFonts w:ascii="Times New Roman" w:hAnsi="Times New Roman" w:cs="Times New Roman"/>
          <w:lang w:val="en-US"/>
        </w:rPr>
        <w:t xml:space="preserve"> (E</w:t>
      </w:r>
      <w:r w:rsidR="00E7235B" w:rsidRPr="00930797">
        <w:rPr>
          <w:rFonts w:ascii="Times New Roman" w:hAnsi="Times New Roman" w:cs="Times New Roman"/>
          <w:lang w:val="en-US"/>
        </w:rPr>
        <w:t xml:space="preserve">d) </w:t>
      </w:r>
      <w:r w:rsidR="00E7235B" w:rsidRPr="00930797">
        <w:rPr>
          <w:rFonts w:ascii="Times New Roman" w:hAnsi="Times New Roman" w:cs="Times New Roman"/>
          <w:i/>
          <w:lang w:val="en-US"/>
        </w:rPr>
        <w:t>Proceedings Fifteenth PME Conference</w:t>
      </w:r>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1.</w:t>
      </w:r>
      <w:r w:rsidR="00E7235B" w:rsidRPr="00930797">
        <w:rPr>
          <w:rFonts w:ascii="Times New Roman" w:hAnsi="Times New Roman" w:cs="Times New Roman"/>
          <w:lang w:val="en-US"/>
        </w:rPr>
        <w:t xml:space="preserve"> Assisi, Italy</w:t>
      </w:r>
      <w:r>
        <w:rPr>
          <w:rFonts w:ascii="Times New Roman" w:hAnsi="Times New Roman" w:cs="Times New Roman"/>
          <w:lang w:val="en-US"/>
        </w:rPr>
        <w:t>,</w:t>
      </w:r>
      <w:r w:rsidR="00E7235B" w:rsidRPr="00930797">
        <w:rPr>
          <w:rFonts w:ascii="Times New Roman" w:hAnsi="Times New Roman" w:cs="Times New Roman"/>
          <w:lang w:val="en-US"/>
        </w:rPr>
        <w:t xml:space="preserve"> </w:t>
      </w:r>
      <w:r>
        <w:rPr>
          <w:rFonts w:ascii="Times New Roman" w:hAnsi="Times New Roman" w:cs="Times New Roman"/>
          <w:lang w:val="en-US"/>
        </w:rPr>
        <w:t>(</w:t>
      </w:r>
      <w:r w:rsidRPr="00930797">
        <w:rPr>
          <w:rFonts w:ascii="Times New Roman" w:hAnsi="Times New Roman" w:cs="Times New Roman"/>
          <w:lang w:val="en-US"/>
        </w:rPr>
        <w:t>pp 192- 198</w:t>
      </w:r>
      <w:r>
        <w:rPr>
          <w:rFonts w:ascii="Times New Roman" w:hAnsi="Times New Roman" w:cs="Times New Roman"/>
          <w:lang w:val="en-US"/>
        </w:rPr>
        <w:t>)</w:t>
      </w:r>
      <w:r w:rsidRPr="00930797">
        <w:rPr>
          <w:rFonts w:ascii="Times New Roman" w:hAnsi="Times New Roman" w:cs="Times New Roman"/>
          <w:lang w:val="en-US"/>
        </w:rPr>
        <w:t>.</w:t>
      </w:r>
    </w:p>
    <w:p w:rsidR="00441249" w:rsidRPr="00930797" w:rsidRDefault="006F1802" w:rsidP="00930797">
      <w:pPr>
        <w:autoSpaceDE w:val="0"/>
        <w:autoSpaceDN w:val="0"/>
        <w:adjustRightInd w:val="0"/>
        <w:spacing w:after="0" w:line="240" w:lineRule="auto"/>
        <w:ind w:left="284" w:hanging="284"/>
        <w:rPr>
          <w:rFonts w:ascii="Times New Roman" w:hAnsi="Times New Roman" w:cs="Times New Roman"/>
          <w:lang w:val="en-US"/>
        </w:rPr>
      </w:pPr>
      <w:proofErr w:type="gramStart"/>
      <w:r>
        <w:rPr>
          <w:rFonts w:ascii="Times New Roman" w:hAnsi="Times New Roman" w:cs="Times New Roman"/>
          <w:lang w:val="en-US"/>
        </w:rPr>
        <w:t>CHEN, Z. y</w:t>
      </w:r>
      <w:r w:rsidRPr="00930797">
        <w:rPr>
          <w:rFonts w:ascii="Times New Roman" w:hAnsi="Times New Roman" w:cs="Times New Roman"/>
          <w:lang w:val="en-US"/>
        </w:rPr>
        <w:t xml:space="preserve"> KLAHR, </w:t>
      </w:r>
      <w:r w:rsidR="00A14B1E" w:rsidRPr="00930797">
        <w:rPr>
          <w:rFonts w:ascii="Times New Roman" w:hAnsi="Times New Roman" w:cs="Times New Roman"/>
          <w:caps/>
          <w:lang w:val="en-US"/>
        </w:rPr>
        <w:t>D.</w:t>
      </w:r>
      <w:r>
        <w:rPr>
          <w:rFonts w:ascii="Times New Roman" w:hAnsi="Times New Roman" w:cs="Times New Roman"/>
          <w:caps/>
          <w:lang w:val="en-US"/>
        </w:rPr>
        <w:t xml:space="preserve"> </w:t>
      </w:r>
      <w:r w:rsidR="00441249" w:rsidRPr="00930797">
        <w:rPr>
          <w:rFonts w:ascii="Times New Roman" w:hAnsi="Times New Roman" w:cs="Times New Roman"/>
          <w:caps/>
          <w:lang w:val="en-US"/>
        </w:rPr>
        <w:t>(</w:t>
      </w:r>
      <w:r w:rsidR="00441249" w:rsidRPr="00930797">
        <w:rPr>
          <w:rFonts w:ascii="Times New Roman" w:hAnsi="Times New Roman" w:cs="Times New Roman"/>
          <w:lang w:val="en-US"/>
        </w:rPr>
        <w:t>2008).</w:t>
      </w:r>
      <w:proofErr w:type="gramEnd"/>
      <w:r w:rsidR="00A14B1E" w:rsidRPr="00930797">
        <w:rPr>
          <w:rFonts w:ascii="Times New Roman" w:hAnsi="Times New Roman" w:cs="Times New Roman"/>
          <w:lang w:val="en-US"/>
        </w:rPr>
        <w:t xml:space="preserve"> </w:t>
      </w:r>
      <w:proofErr w:type="gramStart"/>
      <w:r w:rsidR="00A14B1E" w:rsidRPr="00930797">
        <w:rPr>
          <w:rFonts w:ascii="Times New Roman" w:hAnsi="Times New Roman" w:cs="Times New Roman"/>
          <w:lang w:val="en-US"/>
        </w:rPr>
        <w:t>Bridging the gap: Remote transfer of problem-solving and scientific reasoning strategies in children.</w:t>
      </w:r>
      <w:proofErr w:type="gramEnd"/>
      <w:r w:rsidR="00A14B1E" w:rsidRPr="00930797">
        <w:rPr>
          <w:rFonts w:ascii="Times New Roman" w:hAnsi="Times New Roman" w:cs="Times New Roman"/>
          <w:lang w:val="en-US"/>
        </w:rPr>
        <w:t xml:space="preserve"> </w:t>
      </w:r>
      <w:proofErr w:type="gramStart"/>
      <w:r w:rsidR="00A14B1E" w:rsidRPr="00930797">
        <w:rPr>
          <w:rFonts w:ascii="Times New Roman" w:hAnsi="Times New Roman" w:cs="Times New Roman"/>
          <w:lang w:val="en-US"/>
        </w:rPr>
        <w:t xml:space="preserve">In R. </w:t>
      </w:r>
      <w:proofErr w:type="spellStart"/>
      <w:r w:rsidR="00A14B1E" w:rsidRPr="00930797">
        <w:rPr>
          <w:rFonts w:ascii="Times New Roman" w:hAnsi="Times New Roman" w:cs="Times New Roman"/>
          <w:lang w:val="en-US"/>
        </w:rPr>
        <w:t>Kail</w:t>
      </w:r>
      <w:proofErr w:type="spellEnd"/>
      <w:r w:rsidR="00A14B1E" w:rsidRPr="00930797">
        <w:rPr>
          <w:rFonts w:ascii="Times New Roman" w:hAnsi="Times New Roman" w:cs="Times New Roman"/>
          <w:lang w:val="en-US"/>
        </w:rPr>
        <w:t xml:space="preserve"> (Ed.), </w:t>
      </w:r>
      <w:r w:rsidR="00A14B1E" w:rsidRPr="00930797">
        <w:rPr>
          <w:rFonts w:ascii="Times New Roman" w:hAnsi="Times New Roman" w:cs="Times New Roman"/>
          <w:i/>
          <w:lang w:val="en-US"/>
        </w:rPr>
        <w:t>Advances in child development and behavior</w:t>
      </w:r>
      <w:r w:rsidR="00441249" w:rsidRPr="00930797">
        <w:rPr>
          <w:rFonts w:ascii="Times New Roman" w:hAnsi="Times New Roman" w:cs="Times New Roman"/>
          <w:lang w:val="en-US"/>
        </w:rPr>
        <w:t>.</w:t>
      </w:r>
      <w:proofErr w:type="gramEnd"/>
      <w:r w:rsidR="00441249" w:rsidRPr="00930797">
        <w:rPr>
          <w:rFonts w:ascii="Times New Roman" w:hAnsi="Times New Roman" w:cs="Times New Roman"/>
          <w:lang w:val="en-US"/>
        </w:rPr>
        <w:t xml:space="preserve"> Vol. 36,</w:t>
      </w:r>
      <w:r w:rsidR="00A14B1E" w:rsidRPr="00930797">
        <w:rPr>
          <w:rFonts w:ascii="Times New Roman" w:hAnsi="Times New Roman" w:cs="Times New Roman"/>
          <w:lang w:val="en-US"/>
        </w:rPr>
        <w:t xml:space="preserve"> Burlington, MA: Academic Press</w:t>
      </w:r>
      <w:r>
        <w:rPr>
          <w:rFonts w:ascii="Times New Roman" w:hAnsi="Times New Roman" w:cs="Times New Roman"/>
          <w:lang w:val="en-US"/>
        </w:rPr>
        <w:t>,</w:t>
      </w:r>
      <w:r w:rsidRPr="006F1802">
        <w:rPr>
          <w:rFonts w:ascii="Times New Roman" w:hAnsi="Times New Roman" w:cs="Times New Roman"/>
          <w:lang w:val="en-US"/>
        </w:rPr>
        <w:t xml:space="preserve"> </w:t>
      </w:r>
      <w:r>
        <w:rPr>
          <w:rFonts w:ascii="Times New Roman" w:hAnsi="Times New Roman" w:cs="Times New Roman"/>
          <w:lang w:val="en-US"/>
        </w:rPr>
        <w:t>(</w:t>
      </w:r>
      <w:r w:rsidRPr="00930797">
        <w:rPr>
          <w:rFonts w:ascii="Times New Roman" w:hAnsi="Times New Roman" w:cs="Times New Roman"/>
          <w:lang w:val="en-US"/>
        </w:rPr>
        <w:t>pp. 419–470</w:t>
      </w:r>
      <w:r>
        <w:rPr>
          <w:rFonts w:ascii="Times New Roman" w:hAnsi="Times New Roman" w:cs="Times New Roman"/>
          <w:lang w:val="en-US"/>
        </w:rPr>
        <w:t>)</w:t>
      </w:r>
    </w:p>
    <w:p w:rsidR="00441249" w:rsidRPr="00930797" w:rsidRDefault="006F1802" w:rsidP="00930797">
      <w:pPr>
        <w:autoSpaceDE w:val="0"/>
        <w:autoSpaceDN w:val="0"/>
        <w:adjustRightInd w:val="0"/>
        <w:spacing w:after="0" w:line="240" w:lineRule="auto"/>
        <w:ind w:left="284" w:hanging="284"/>
        <w:rPr>
          <w:rFonts w:ascii="Times New Roman" w:hAnsi="Times New Roman" w:cs="Times New Roman"/>
          <w:lang w:val="en-US"/>
        </w:rPr>
      </w:pPr>
      <w:proofErr w:type="gramStart"/>
      <w:r>
        <w:rPr>
          <w:rFonts w:ascii="Times New Roman" w:eastAsia="Times New Roman" w:hAnsi="Times New Roman" w:cs="Times New Roman"/>
          <w:lang w:val="en-US"/>
        </w:rPr>
        <w:t>CHI, M.T.H., FELTOVICH, P.J. y</w:t>
      </w:r>
      <w:r w:rsidRPr="00930797">
        <w:rPr>
          <w:rFonts w:ascii="Times New Roman" w:eastAsia="Times New Roman" w:hAnsi="Times New Roman" w:cs="Times New Roman"/>
          <w:lang w:val="en-US"/>
        </w:rPr>
        <w:t xml:space="preserve"> GLASER, R</w:t>
      </w:r>
      <w:r w:rsidR="00E7235B" w:rsidRPr="00930797">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441249" w:rsidRPr="00930797">
        <w:rPr>
          <w:rFonts w:ascii="Times New Roman" w:eastAsia="Times New Roman" w:hAnsi="Times New Roman" w:cs="Times New Roman"/>
          <w:lang w:val="en-US"/>
        </w:rPr>
        <w:t>(1981).</w:t>
      </w:r>
      <w:proofErr w:type="gramEnd"/>
      <w:r w:rsidR="00E7235B" w:rsidRPr="00930797">
        <w:rPr>
          <w:rFonts w:ascii="Times New Roman" w:eastAsia="Times New Roman" w:hAnsi="Times New Roman" w:cs="Times New Roman"/>
          <w:lang w:val="en-US"/>
        </w:rPr>
        <w:t xml:space="preserve"> </w:t>
      </w:r>
      <w:proofErr w:type="gramStart"/>
      <w:r w:rsidR="00E7235B" w:rsidRPr="00930797">
        <w:rPr>
          <w:rFonts w:ascii="Times New Roman" w:eastAsia="Times New Roman" w:hAnsi="Times New Roman" w:cs="Times New Roman"/>
          <w:lang w:val="en-US"/>
        </w:rPr>
        <w:t>Categorization and representation of physics problems by experts and novices.</w:t>
      </w:r>
      <w:proofErr w:type="gramEnd"/>
      <w:r w:rsidR="00E7235B" w:rsidRPr="00930797">
        <w:rPr>
          <w:rFonts w:ascii="Times New Roman" w:eastAsia="Times New Roman" w:hAnsi="Times New Roman" w:cs="Times New Roman"/>
          <w:lang w:val="en-US"/>
        </w:rPr>
        <w:t xml:space="preserve"> </w:t>
      </w:r>
      <w:r w:rsidR="00E7235B" w:rsidRPr="00930797">
        <w:rPr>
          <w:rFonts w:ascii="Times New Roman" w:eastAsia="Times New Roman" w:hAnsi="Times New Roman" w:cs="Times New Roman"/>
          <w:i/>
          <w:lang w:val="en-US"/>
        </w:rPr>
        <w:t>Cognitive Science</w:t>
      </w:r>
      <w:r w:rsidR="00441249" w:rsidRPr="00930797">
        <w:rPr>
          <w:rFonts w:ascii="Times New Roman" w:eastAsia="Times New Roman" w:hAnsi="Times New Roman" w:cs="Times New Roman"/>
          <w:lang w:val="en-US"/>
        </w:rPr>
        <w:t xml:space="preserve">, 5, </w:t>
      </w:r>
      <w:r>
        <w:rPr>
          <w:rFonts w:ascii="Times New Roman" w:eastAsia="Times New Roman" w:hAnsi="Times New Roman" w:cs="Times New Roman"/>
          <w:lang w:val="en-US"/>
        </w:rPr>
        <w:t xml:space="preserve">pp. </w:t>
      </w:r>
      <w:r w:rsidR="00441249" w:rsidRPr="00930797">
        <w:rPr>
          <w:rFonts w:ascii="Times New Roman" w:eastAsia="Times New Roman" w:hAnsi="Times New Roman" w:cs="Times New Roman"/>
          <w:lang w:val="en-US"/>
        </w:rPr>
        <w:t>121-152</w:t>
      </w:r>
      <w:r w:rsidR="00E7235B" w:rsidRPr="00930797">
        <w:rPr>
          <w:rFonts w:ascii="Times New Roman" w:eastAsia="Times New Roman" w:hAnsi="Times New Roman" w:cs="Times New Roman"/>
          <w:lang w:val="en-US"/>
        </w:rPr>
        <w:t>.</w:t>
      </w:r>
    </w:p>
    <w:p w:rsidR="00441249" w:rsidRPr="006F1802" w:rsidRDefault="006F1802" w:rsidP="00930797">
      <w:pPr>
        <w:autoSpaceDE w:val="0"/>
        <w:autoSpaceDN w:val="0"/>
        <w:adjustRightInd w:val="0"/>
        <w:spacing w:after="0" w:line="240" w:lineRule="auto"/>
        <w:ind w:left="284" w:hanging="284"/>
        <w:rPr>
          <w:rFonts w:ascii="Times New Roman" w:hAnsi="Times New Roman" w:cs="Times New Roman"/>
        </w:rPr>
      </w:pPr>
      <w:proofErr w:type="gramStart"/>
      <w:r w:rsidRPr="00930797">
        <w:rPr>
          <w:rFonts w:ascii="Times New Roman" w:hAnsi="Times New Roman" w:cs="Times New Roman"/>
          <w:lang w:val="en-US"/>
        </w:rPr>
        <w:t>CLEMENT</w:t>
      </w:r>
      <w:r w:rsidR="00441249" w:rsidRPr="00930797">
        <w:rPr>
          <w:rFonts w:ascii="Times New Roman" w:hAnsi="Times New Roman" w:cs="Times New Roman"/>
          <w:lang w:val="en-US"/>
        </w:rPr>
        <w:t>, J.</w:t>
      </w:r>
      <w:r w:rsidR="00E7235B" w:rsidRPr="00930797">
        <w:rPr>
          <w:rFonts w:ascii="Times New Roman" w:hAnsi="Times New Roman" w:cs="Times New Roman"/>
          <w:lang w:val="en-US"/>
        </w:rPr>
        <w:t xml:space="preserve"> (198</w:t>
      </w:r>
      <w:r w:rsidR="00920341" w:rsidRPr="00930797">
        <w:rPr>
          <w:rFonts w:ascii="Times New Roman" w:hAnsi="Times New Roman" w:cs="Times New Roman"/>
          <w:lang w:val="en-US"/>
        </w:rPr>
        <w:t>8).</w:t>
      </w:r>
      <w:proofErr w:type="gramEnd"/>
      <w:r w:rsidR="00920341" w:rsidRPr="00930797">
        <w:rPr>
          <w:rFonts w:ascii="Times New Roman" w:eastAsiaTheme="minorHAnsi" w:hAnsi="Times New Roman" w:cs="Times New Roman"/>
          <w:lang w:val="en-US" w:eastAsia="en-US"/>
        </w:rPr>
        <w:t xml:space="preserve"> </w:t>
      </w:r>
      <w:proofErr w:type="gramStart"/>
      <w:r w:rsidR="00920341" w:rsidRPr="00930797">
        <w:rPr>
          <w:rFonts w:ascii="Times New Roman" w:eastAsiaTheme="minorHAnsi" w:hAnsi="Times New Roman" w:cs="Times New Roman"/>
          <w:lang w:val="en-US" w:eastAsia="en-US"/>
        </w:rPr>
        <w:t>Observed methods to generate analogies in scientific problem solving.</w:t>
      </w:r>
      <w:proofErr w:type="gramEnd"/>
      <w:r w:rsidR="00920341" w:rsidRPr="00930797">
        <w:rPr>
          <w:rFonts w:ascii="Times New Roman" w:eastAsiaTheme="minorHAnsi" w:hAnsi="Times New Roman" w:cs="Times New Roman"/>
          <w:lang w:val="en-US" w:eastAsia="en-US"/>
        </w:rPr>
        <w:t xml:space="preserve"> </w:t>
      </w:r>
      <w:proofErr w:type="spellStart"/>
      <w:r w:rsidR="00920341" w:rsidRPr="006F1802">
        <w:rPr>
          <w:rFonts w:ascii="Times New Roman" w:eastAsiaTheme="minorHAnsi" w:hAnsi="Times New Roman" w:cs="Times New Roman"/>
          <w:i/>
          <w:lang w:eastAsia="en-US"/>
        </w:rPr>
        <w:t>Cognitive</w:t>
      </w:r>
      <w:proofErr w:type="spellEnd"/>
      <w:r w:rsidR="00920341" w:rsidRPr="006F1802">
        <w:rPr>
          <w:rFonts w:ascii="Times New Roman" w:eastAsiaTheme="minorHAnsi" w:hAnsi="Times New Roman" w:cs="Times New Roman"/>
          <w:i/>
          <w:lang w:eastAsia="en-US"/>
        </w:rPr>
        <w:t xml:space="preserve"> </w:t>
      </w:r>
      <w:proofErr w:type="spellStart"/>
      <w:r w:rsidR="00920341" w:rsidRPr="006F1802">
        <w:rPr>
          <w:rFonts w:ascii="Times New Roman" w:eastAsiaTheme="minorHAnsi" w:hAnsi="Times New Roman" w:cs="Times New Roman"/>
          <w:i/>
          <w:lang w:eastAsia="en-US"/>
        </w:rPr>
        <w:t>Science</w:t>
      </w:r>
      <w:proofErr w:type="spellEnd"/>
      <w:r w:rsidRPr="006F1802">
        <w:rPr>
          <w:rFonts w:ascii="Times New Roman" w:eastAsiaTheme="minorHAnsi" w:hAnsi="Times New Roman" w:cs="Times New Roman"/>
          <w:i/>
          <w:lang w:eastAsia="en-US"/>
        </w:rPr>
        <w:t>,</w:t>
      </w:r>
      <w:r w:rsidR="00920341" w:rsidRPr="006F1802">
        <w:rPr>
          <w:rFonts w:ascii="Times New Roman" w:eastAsiaTheme="minorHAnsi" w:hAnsi="Times New Roman" w:cs="Times New Roman"/>
          <w:lang w:eastAsia="en-US"/>
        </w:rPr>
        <w:t xml:space="preserve"> 12, </w:t>
      </w:r>
      <w:r w:rsidRPr="006F1802">
        <w:rPr>
          <w:rFonts w:ascii="Times New Roman" w:eastAsiaTheme="minorHAnsi" w:hAnsi="Times New Roman" w:cs="Times New Roman"/>
          <w:lang w:eastAsia="en-US"/>
        </w:rPr>
        <w:t xml:space="preserve">pp. </w:t>
      </w:r>
      <w:r w:rsidR="00920341" w:rsidRPr="006F1802">
        <w:rPr>
          <w:rFonts w:ascii="Times New Roman" w:eastAsiaTheme="minorHAnsi" w:hAnsi="Times New Roman" w:cs="Times New Roman"/>
          <w:lang w:eastAsia="en-US"/>
        </w:rPr>
        <w:t>563-586</w:t>
      </w:r>
      <w:r w:rsidR="00E7235B" w:rsidRPr="006F1802">
        <w:rPr>
          <w:rFonts w:ascii="Times New Roman" w:hAnsi="Times New Roman" w:cs="Times New Roman"/>
        </w:rPr>
        <w:t>.</w:t>
      </w:r>
    </w:p>
    <w:p w:rsidR="00441249" w:rsidRPr="00930797" w:rsidRDefault="006F1802" w:rsidP="00930797">
      <w:pPr>
        <w:autoSpaceDE w:val="0"/>
        <w:autoSpaceDN w:val="0"/>
        <w:adjustRightInd w:val="0"/>
        <w:spacing w:after="0" w:line="240" w:lineRule="auto"/>
        <w:ind w:left="284" w:hanging="284"/>
        <w:rPr>
          <w:rFonts w:ascii="Times New Roman" w:hAnsi="Times New Roman" w:cs="Times New Roman"/>
        </w:rPr>
      </w:pPr>
      <w:r w:rsidRPr="006F1802">
        <w:rPr>
          <w:rFonts w:ascii="Times New Roman" w:hAnsi="Times New Roman" w:cs="Times New Roman"/>
        </w:rPr>
        <w:t>COD</w:t>
      </w:r>
      <w:r>
        <w:rPr>
          <w:rFonts w:ascii="Times New Roman" w:hAnsi="Times New Roman" w:cs="Times New Roman"/>
        </w:rPr>
        <w:t>INA, A.; CASTRO, E. y</w:t>
      </w:r>
      <w:r w:rsidR="004E2222">
        <w:rPr>
          <w:rFonts w:ascii="Times New Roman" w:hAnsi="Times New Roman" w:cs="Times New Roman"/>
        </w:rPr>
        <w:t xml:space="preserve"> CAÑADAS, M.</w:t>
      </w:r>
      <w:r w:rsidRPr="00930797">
        <w:rPr>
          <w:rFonts w:ascii="Times New Roman" w:hAnsi="Times New Roman" w:cs="Times New Roman"/>
        </w:rPr>
        <w:t>C</w:t>
      </w:r>
      <w:r w:rsidR="00660632" w:rsidRPr="00930797">
        <w:rPr>
          <w:rFonts w:ascii="Times New Roman" w:hAnsi="Times New Roman" w:cs="Times New Roman"/>
        </w:rPr>
        <w:t xml:space="preserve">. (2011). Un sistema de categorías para el análisis de la interactividad en una i-actividad de resolución de problemas. En J.L. </w:t>
      </w:r>
      <w:proofErr w:type="spellStart"/>
      <w:r w:rsidR="00660632" w:rsidRPr="00930797">
        <w:rPr>
          <w:rFonts w:ascii="Times New Roman" w:hAnsi="Times New Roman" w:cs="Times New Roman"/>
        </w:rPr>
        <w:t>Lupiañez</w:t>
      </w:r>
      <w:proofErr w:type="spellEnd"/>
      <w:r w:rsidR="00660632" w:rsidRPr="00930797">
        <w:rPr>
          <w:rFonts w:ascii="Times New Roman" w:hAnsi="Times New Roman" w:cs="Times New Roman"/>
        </w:rPr>
        <w:t xml:space="preserve">, M. C. Cañadas, M. Molina, M. M. </w:t>
      </w:r>
      <w:proofErr w:type="spellStart"/>
      <w:r w:rsidR="00660632" w:rsidRPr="00930797">
        <w:rPr>
          <w:rFonts w:ascii="Times New Roman" w:hAnsi="Times New Roman" w:cs="Times New Roman"/>
        </w:rPr>
        <w:t>Palarea</w:t>
      </w:r>
      <w:proofErr w:type="spellEnd"/>
      <w:r w:rsidR="00660632" w:rsidRPr="00930797">
        <w:rPr>
          <w:rFonts w:ascii="Times New Roman" w:hAnsi="Times New Roman" w:cs="Times New Roman"/>
        </w:rPr>
        <w:t xml:space="preserve"> y A. </w:t>
      </w:r>
      <w:proofErr w:type="spellStart"/>
      <w:r w:rsidR="00660632" w:rsidRPr="00930797">
        <w:rPr>
          <w:rFonts w:ascii="Times New Roman" w:hAnsi="Times New Roman" w:cs="Times New Roman"/>
        </w:rPr>
        <w:t>Maz</w:t>
      </w:r>
      <w:proofErr w:type="spellEnd"/>
      <w:r w:rsidR="00660632" w:rsidRPr="00930797">
        <w:rPr>
          <w:rFonts w:ascii="Times New Roman" w:hAnsi="Times New Roman" w:cs="Times New Roman"/>
        </w:rPr>
        <w:t xml:space="preserve"> (</w:t>
      </w:r>
      <w:proofErr w:type="spellStart"/>
      <w:r w:rsidR="00660632" w:rsidRPr="00930797">
        <w:rPr>
          <w:rFonts w:ascii="Times New Roman" w:hAnsi="Times New Roman" w:cs="Times New Roman"/>
        </w:rPr>
        <w:t>Eds</w:t>
      </w:r>
      <w:proofErr w:type="spellEnd"/>
      <w:r w:rsidR="00660632" w:rsidRPr="00930797">
        <w:rPr>
          <w:rFonts w:ascii="Times New Roman" w:hAnsi="Times New Roman" w:cs="Times New Roman"/>
        </w:rPr>
        <w:t xml:space="preserve">), </w:t>
      </w:r>
      <w:r w:rsidR="00660632" w:rsidRPr="00930797">
        <w:rPr>
          <w:rFonts w:ascii="Times New Roman" w:hAnsi="Times New Roman" w:cs="Times New Roman"/>
          <w:i/>
        </w:rPr>
        <w:t>Investigaciones en pensamiento numérico y algebraico e historia de la matemática y educación matemática</w:t>
      </w:r>
      <w:r w:rsidR="00660632" w:rsidRPr="00930797">
        <w:rPr>
          <w:rFonts w:ascii="Times New Roman" w:hAnsi="Times New Roman" w:cs="Times New Roman"/>
        </w:rPr>
        <w:t>. Granada: Grupo de pensamiento numérico y algebraico e historia de la ma</w:t>
      </w:r>
      <w:r>
        <w:rPr>
          <w:rFonts w:ascii="Times New Roman" w:hAnsi="Times New Roman" w:cs="Times New Roman"/>
        </w:rPr>
        <w:t>temática y educación matemática,</w:t>
      </w:r>
      <w:r w:rsidR="00660632" w:rsidRPr="00930797">
        <w:rPr>
          <w:rFonts w:ascii="Times New Roman" w:hAnsi="Times New Roman" w:cs="Times New Roman"/>
        </w:rPr>
        <w:t xml:space="preserve"> </w:t>
      </w:r>
      <w:r w:rsidRPr="00930797">
        <w:rPr>
          <w:rFonts w:ascii="Times New Roman" w:hAnsi="Times New Roman" w:cs="Times New Roman"/>
        </w:rPr>
        <w:t>(pp</w:t>
      </w:r>
      <w:r>
        <w:rPr>
          <w:rFonts w:ascii="Times New Roman" w:hAnsi="Times New Roman" w:cs="Times New Roman"/>
        </w:rPr>
        <w:t>.</w:t>
      </w:r>
      <w:r w:rsidRPr="00930797">
        <w:rPr>
          <w:rFonts w:ascii="Times New Roman" w:hAnsi="Times New Roman" w:cs="Times New Roman"/>
        </w:rPr>
        <w:t xml:space="preserve"> 157-164)</w:t>
      </w:r>
    </w:p>
    <w:p w:rsidR="00441249" w:rsidRPr="00930797" w:rsidRDefault="006F1802" w:rsidP="00930797">
      <w:pPr>
        <w:autoSpaceDE w:val="0"/>
        <w:autoSpaceDN w:val="0"/>
        <w:adjustRightInd w:val="0"/>
        <w:spacing w:after="0" w:line="240" w:lineRule="auto"/>
        <w:ind w:left="284" w:hanging="284"/>
        <w:rPr>
          <w:rFonts w:ascii="Times New Roman" w:hAnsi="Times New Roman" w:cs="Times New Roman"/>
          <w:lang w:val="en-US"/>
        </w:rPr>
      </w:pPr>
      <w:r w:rsidRPr="0062159F">
        <w:rPr>
          <w:rFonts w:ascii="Times New Roman" w:hAnsi="Times New Roman" w:cs="Times New Roman"/>
          <w:lang w:val="en-US"/>
        </w:rPr>
        <w:t>GENTNER</w:t>
      </w:r>
      <w:r w:rsidR="00920341" w:rsidRPr="0062159F">
        <w:rPr>
          <w:rFonts w:ascii="Times New Roman" w:hAnsi="Times New Roman" w:cs="Times New Roman"/>
          <w:lang w:val="en-US"/>
        </w:rPr>
        <w:t xml:space="preserve">, D. (1983). </w:t>
      </w:r>
      <w:proofErr w:type="gramStart"/>
      <w:r w:rsidR="00920341" w:rsidRPr="00930797">
        <w:rPr>
          <w:rFonts w:ascii="Times New Roman" w:hAnsi="Times New Roman" w:cs="Times New Roman"/>
          <w:lang w:val="en-US"/>
        </w:rPr>
        <w:t>Structure-mapping.</w:t>
      </w:r>
      <w:proofErr w:type="gramEnd"/>
      <w:r w:rsidR="00920341" w:rsidRPr="00930797">
        <w:rPr>
          <w:rFonts w:ascii="Times New Roman" w:hAnsi="Times New Roman" w:cs="Times New Roman"/>
          <w:lang w:val="en-US"/>
        </w:rPr>
        <w:t xml:space="preserve"> </w:t>
      </w:r>
      <w:proofErr w:type="gramStart"/>
      <w:r w:rsidR="00920341" w:rsidRPr="00930797">
        <w:rPr>
          <w:rFonts w:ascii="Times New Roman" w:hAnsi="Times New Roman" w:cs="Times New Roman"/>
          <w:lang w:val="en-US"/>
        </w:rPr>
        <w:t>A theoretical framework for analogy.</w:t>
      </w:r>
      <w:proofErr w:type="gramEnd"/>
      <w:r w:rsidR="00920341" w:rsidRPr="00930797">
        <w:rPr>
          <w:rFonts w:ascii="Times New Roman" w:hAnsi="Times New Roman" w:cs="Times New Roman"/>
          <w:lang w:val="en-US"/>
        </w:rPr>
        <w:t xml:space="preserve"> </w:t>
      </w:r>
      <w:r w:rsidR="00920341" w:rsidRPr="00930797">
        <w:rPr>
          <w:rFonts w:ascii="Times New Roman" w:hAnsi="Times New Roman" w:cs="Times New Roman"/>
          <w:i/>
          <w:iCs/>
          <w:lang w:val="en-US"/>
        </w:rPr>
        <w:t>Cognitive Science</w:t>
      </w:r>
      <w:r w:rsidR="00920341" w:rsidRPr="00930797">
        <w:rPr>
          <w:rFonts w:ascii="Times New Roman" w:hAnsi="Times New Roman" w:cs="Times New Roman"/>
          <w:lang w:val="en-US"/>
        </w:rPr>
        <w:t xml:space="preserve">, </w:t>
      </w:r>
      <w:r w:rsidR="00920341" w:rsidRPr="006F1802">
        <w:rPr>
          <w:rFonts w:ascii="Times New Roman" w:hAnsi="Times New Roman" w:cs="Times New Roman"/>
          <w:iCs/>
          <w:lang w:val="en-US"/>
        </w:rPr>
        <w:t>7</w:t>
      </w:r>
      <w:r w:rsidR="00920341" w:rsidRPr="006F1802">
        <w:rPr>
          <w:rFonts w:ascii="Times New Roman" w:hAnsi="Times New Roman" w:cs="Times New Roman"/>
          <w:lang w:val="en-US"/>
        </w:rPr>
        <w:t>,</w:t>
      </w:r>
      <w:r w:rsidR="00920341" w:rsidRPr="00930797">
        <w:rPr>
          <w:rFonts w:ascii="Times New Roman" w:hAnsi="Times New Roman" w:cs="Times New Roman"/>
          <w:lang w:val="en-US"/>
        </w:rPr>
        <w:t xml:space="preserve"> </w:t>
      </w:r>
      <w:r>
        <w:rPr>
          <w:rFonts w:ascii="Times New Roman" w:hAnsi="Times New Roman" w:cs="Times New Roman"/>
          <w:lang w:val="en-US"/>
        </w:rPr>
        <w:t xml:space="preserve">pp. </w:t>
      </w:r>
      <w:r w:rsidR="00920341" w:rsidRPr="00930797">
        <w:rPr>
          <w:rFonts w:ascii="Times New Roman" w:hAnsi="Times New Roman" w:cs="Times New Roman"/>
          <w:lang w:val="en-US"/>
        </w:rPr>
        <w:t xml:space="preserve">155-170. </w:t>
      </w:r>
      <w:proofErr w:type="spellStart"/>
      <w:proofErr w:type="gramStart"/>
      <w:r w:rsidR="00920341" w:rsidRPr="00930797">
        <w:rPr>
          <w:rFonts w:ascii="Times New Roman" w:hAnsi="Times New Roman" w:cs="Times New Roman"/>
          <w:lang w:val="en-US"/>
        </w:rPr>
        <w:t>doi</w:t>
      </w:r>
      <w:proofErr w:type="spellEnd"/>
      <w:proofErr w:type="gramEnd"/>
      <w:r w:rsidR="00920341" w:rsidRPr="00930797">
        <w:rPr>
          <w:rFonts w:ascii="Times New Roman" w:hAnsi="Times New Roman" w:cs="Times New Roman"/>
          <w:lang w:val="en-US"/>
        </w:rPr>
        <w:t>: 10.1016/S0364-0213(83)80009-3</w:t>
      </w:r>
      <w:r w:rsidR="00441249" w:rsidRPr="00930797">
        <w:rPr>
          <w:rFonts w:ascii="Times New Roman" w:hAnsi="Times New Roman" w:cs="Times New Roman"/>
          <w:lang w:val="en-US"/>
        </w:rPr>
        <w:t>.</w:t>
      </w:r>
    </w:p>
    <w:p w:rsidR="001F7357" w:rsidRPr="002165A5" w:rsidRDefault="004E2222" w:rsidP="00930797">
      <w:pPr>
        <w:autoSpaceDE w:val="0"/>
        <w:autoSpaceDN w:val="0"/>
        <w:adjustRightInd w:val="0"/>
        <w:spacing w:after="0" w:line="240" w:lineRule="auto"/>
        <w:ind w:left="284" w:hanging="284"/>
        <w:rPr>
          <w:rFonts w:ascii="Times New Roman" w:hAnsi="Times New Roman" w:cs="Times New Roman"/>
        </w:rPr>
      </w:pPr>
      <w:proofErr w:type="gramStart"/>
      <w:r>
        <w:rPr>
          <w:rFonts w:ascii="Times New Roman" w:hAnsi="Times New Roman" w:cs="Times New Roman"/>
          <w:lang w:val="en-US"/>
        </w:rPr>
        <w:t>GICK, M.L. y HOLYOAK, K.</w:t>
      </w:r>
      <w:r w:rsidR="006F1802" w:rsidRPr="0062159F">
        <w:rPr>
          <w:rFonts w:ascii="Times New Roman" w:hAnsi="Times New Roman" w:cs="Times New Roman"/>
          <w:lang w:val="en-US"/>
        </w:rPr>
        <w:t>J</w:t>
      </w:r>
      <w:r w:rsidR="001F7357" w:rsidRPr="0062159F">
        <w:rPr>
          <w:rFonts w:ascii="Times New Roman" w:hAnsi="Times New Roman" w:cs="Times New Roman"/>
          <w:caps/>
          <w:lang w:val="en-US"/>
        </w:rPr>
        <w:t>.</w:t>
      </w:r>
      <w:r w:rsidR="00441249" w:rsidRPr="0062159F">
        <w:rPr>
          <w:rFonts w:ascii="Times New Roman" w:hAnsi="Times New Roman" w:cs="Times New Roman"/>
          <w:caps/>
          <w:lang w:val="en-US"/>
        </w:rPr>
        <w:t xml:space="preserve"> (1983).</w:t>
      </w:r>
      <w:proofErr w:type="gramEnd"/>
      <w:r w:rsidR="00441249" w:rsidRPr="0062159F">
        <w:rPr>
          <w:rFonts w:ascii="Times New Roman" w:hAnsi="Times New Roman" w:cs="Times New Roman"/>
          <w:caps/>
          <w:lang w:val="en-US"/>
        </w:rPr>
        <w:t xml:space="preserve"> </w:t>
      </w:r>
      <w:proofErr w:type="gramStart"/>
      <w:r w:rsidR="001F7357" w:rsidRPr="00930797">
        <w:rPr>
          <w:rFonts w:ascii="Times New Roman" w:hAnsi="Times New Roman" w:cs="Times New Roman"/>
          <w:lang w:val="en-US"/>
        </w:rPr>
        <w:t>Schema induction and analogical transfer.</w:t>
      </w:r>
      <w:proofErr w:type="gramEnd"/>
      <w:r w:rsidR="001F7357" w:rsidRPr="00930797">
        <w:rPr>
          <w:rFonts w:ascii="Times New Roman" w:hAnsi="Times New Roman" w:cs="Times New Roman"/>
          <w:lang w:val="en-US"/>
        </w:rPr>
        <w:t xml:space="preserve"> </w:t>
      </w:r>
      <w:proofErr w:type="spellStart"/>
      <w:r w:rsidR="001F7357" w:rsidRPr="002165A5">
        <w:rPr>
          <w:rFonts w:ascii="Times New Roman" w:hAnsi="Times New Roman" w:cs="Times New Roman"/>
          <w:i/>
          <w:iCs/>
        </w:rPr>
        <w:t>Cognitive</w:t>
      </w:r>
      <w:proofErr w:type="spellEnd"/>
      <w:r w:rsidR="001F7357" w:rsidRPr="002165A5">
        <w:rPr>
          <w:rFonts w:ascii="Times New Roman" w:hAnsi="Times New Roman" w:cs="Times New Roman"/>
          <w:i/>
          <w:iCs/>
        </w:rPr>
        <w:t xml:space="preserve"> </w:t>
      </w:r>
      <w:proofErr w:type="spellStart"/>
      <w:r w:rsidR="001F7357" w:rsidRPr="002165A5">
        <w:rPr>
          <w:rFonts w:ascii="Times New Roman" w:hAnsi="Times New Roman" w:cs="Times New Roman"/>
          <w:i/>
          <w:iCs/>
        </w:rPr>
        <w:t>Psychology</w:t>
      </w:r>
      <w:proofErr w:type="spellEnd"/>
      <w:r w:rsidR="001F7357" w:rsidRPr="002165A5">
        <w:rPr>
          <w:rFonts w:ascii="Times New Roman" w:hAnsi="Times New Roman" w:cs="Times New Roman"/>
          <w:i/>
          <w:iCs/>
        </w:rPr>
        <w:t xml:space="preserve">, </w:t>
      </w:r>
      <w:r w:rsidR="001F7357" w:rsidRPr="002165A5">
        <w:rPr>
          <w:rFonts w:ascii="Times New Roman" w:hAnsi="Times New Roman" w:cs="Times New Roman"/>
          <w:bCs/>
        </w:rPr>
        <w:t xml:space="preserve">15, </w:t>
      </w:r>
      <w:r w:rsidR="006F1802" w:rsidRPr="002165A5">
        <w:rPr>
          <w:rFonts w:ascii="Times New Roman" w:hAnsi="Times New Roman" w:cs="Times New Roman"/>
          <w:bCs/>
        </w:rPr>
        <w:t xml:space="preserve">pp. </w:t>
      </w:r>
      <w:r w:rsidR="00441249" w:rsidRPr="002165A5">
        <w:rPr>
          <w:rFonts w:ascii="Times New Roman" w:hAnsi="Times New Roman" w:cs="Times New Roman"/>
        </w:rPr>
        <w:t>1–38</w:t>
      </w:r>
      <w:r w:rsidR="001F7357" w:rsidRPr="002165A5">
        <w:rPr>
          <w:rFonts w:ascii="Times New Roman" w:hAnsi="Times New Roman" w:cs="Times New Roman"/>
        </w:rPr>
        <w:t>.</w:t>
      </w:r>
    </w:p>
    <w:p w:rsidR="00A14B1E" w:rsidRPr="00930797" w:rsidRDefault="00AA1C51" w:rsidP="00930797">
      <w:pPr>
        <w:spacing w:after="0" w:line="240" w:lineRule="auto"/>
        <w:ind w:left="284" w:hanging="284"/>
        <w:rPr>
          <w:rFonts w:ascii="Times New Roman" w:hAnsi="Times New Roman" w:cs="Times New Roman"/>
        </w:rPr>
      </w:pPr>
      <w:r w:rsidRPr="000A6BAA">
        <w:rPr>
          <w:rFonts w:ascii="Times New Roman" w:hAnsi="Times New Roman" w:cs="Times New Roman"/>
        </w:rPr>
        <w:t>GÓMEZ-</w:t>
      </w:r>
      <w:r w:rsidR="006F1802" w:rsidRPr="000A6BAA">
        <w:rPr>
          <w:rFonts w:ascii="Times New Roman" w:hAnsi="Times New Roman" w:cs="Times New Roman"/>
        </w:rPr>
        <w:t>FERRAGUD, C.B.; SOLAZ-PORTOLÉS, J.J. y SANJOSÉ, V</w:t>
      </w:r>
      <w:r w:rsidR="003947A8" w:rsidRPr="000A6BAA">
        <w:rPr>
          <w:rFonts w:ascii="Times New Roman" w:hAnsi="Times New Roman" w:cs="Times New Roman"/>
          <w:caps/>
        </w:rPr>
        <w:t>.</w:t>
      </w:r>
      <w:r w:rsidR="006F1802" w:rsidRPr="000A6BAA">
        <w:rPr>
          <w:rFonts w:ascii="Times New Roman" w:hAnsi="Times New Roman" w:cs="Times New Roman"/>
          <w:caps/>
        </w:rPr>
        <w:t xml:space="preserve"> </w:t>
      </w:r>
      <w:r w:rsidR="00441249" w:rsidRPr="000A6BAA">
        <w:rPr>
          <w:rFonts w:ascii="Times New Roman" w:hAnsi="Times New Roman" w:cs="Times New Roman"/>
          <w:caps/>
        </w:rPr>
        <w:t>(2012).</w:t>
      </w:r>
      <w:r w:rsidR="003947A8" w:rsidRPr="000A6BAA">
        <w:rPr>
          <w:rFonts w:ascii="Times New Roman" w:hAnsi="Times New Roman" w:cs="Times New Roman"/>
          <w:i/>
          <w:iCs/>
        </w:rPr>
        <w:t xml:space="preserve"> </w:t>
      </w:r>
      <w:r w:rsidR="003947A8" w:rsidRPr="00930797">
        <w:rPr>
          <w:rFonts w:ascii="Times New Roman" w:hAnsi="Times New Roman" w:cs="Times New Roman"/>
          <w:iCs/>
        </w:rPr>
        <w:t>Una revisión de los procesos de transferencia para el aprendizaje y enseñanza de las ciencias</w:t>
      </w:r>
      <w:r w:rsidR="003947A8" w:rsidRPr="00930797">
        <w:rPr>
          <w:rFonts w:ascii="Times New Roman" w:hAnsi="Times New Roman" w:cs="Times New Roman"/>
        </w:rPr>
        <w:t xml:space="preserve">. </w:t>
      </w:r>
      <w:r w:rsidR="006F1802">
        <w:rPr>
          <w:rFonts w:ascii="Times New Roman" w:hAnsi="Times New Roman" w:cs="Times New Roman"/>
          <w:i/>
        </w:rPr>
        <w:t>Didáctica de las Ciencias Experimentales y S</w:t>
      </w:r>
      <w:r w:rsidR="003947A8" w:rsidRPr="00930797">
        <w:rPr>
          <w:rFonts w:ascii="Times New Roman" w:hAnsi="Times New Roman" w:cs="Times New Roman"/>
          <w:i/>
        </w:rPr>
        <w:t>ociales</w:t>
      </w:r>
      <w:r w:rsidR="006F1802">
        <w:rPr>
          <w:rFonts w:ascii="Times New Roman" w:hAnsi="Times New Roman" w:cs="Times New Roman"/>
        </w:rPr>
        <w:t xml:space="preserve">, vol. 26, pp. </w:t>
      </w:r>
      <w:r w:rsidR="00441249" w:rsidRPr="00930797">
        <w:rPr>
          <w:rFonts w:ascii="Times New Roman" w:hAnsi="Times New Roman" w:cs="Times New Roman"/>
        </w:rPr>
        <w:t>199-227</w:t>
      </w:r>
      <w:r w:rsidR="003947A8" w:rsidRPr="00930797">
        <w:rPr>
          <w:rFonts w:ascii="Times New Roman" w:hAnsi="Times New Roman" w:cs="Times New Roman"/>
        </w:rPr>
        <w:t>.</w:t>
      </w:r>
    </w:p>
    <w:p w:rsidR="0045541E" w:rsidRPr="004635CB" w:rsidRDefault="006F1802" w:rsidP="00930797">
      <w:pPr>
        <w:spacing w:after="0" w:line="240" w:lineRule="auto"/>
        <w:ind w:left="284" w:hanging="284"/>
        <w:rPr>
          <w:rFonts w:ascii="Times New Roman" w:hAnsi="Times New Roman" w:cs="Times New Roman"/>
        </w:rPr>
      </w:pPr>
      <w:r w:rsidRPr="00930797">
        <w:rPr>
          <w:rFonts w:ascii="Times New Roman" w:hAnsi="Times New Roman" w:cs="Times New Roman"/>
        </w:rPr>
        <w:lastRenderedPageBreak/>
        <w:t>GÓMEZ-FERRAGUD,</w:t>
      </w:r>
      <w:r w:rsidR="00AA1C51">
        <w:rPr>
          <w:rFonts w:ascii="Times New Roman" w:hAnsi="Times New Roman" w:cs="Times New Roman"/>
        </w:rPr>
        <w:t xml:space="preserve"> C.B., SOLAZ-PORTOLÉS,</w:t>
      </w:r>
      <w:r>
        <w:rPr>
          <w:rFonts w:ascii="Times New Roman" w:hAnsi="Times New Roman" w:cs="Times New Roman"/>
        </w:rPr>
        <w:t xml:space="preserve"> J.J. y</w:t>
      </w:r>
      <w:r w:rsidRPr="00930797">
        <w:rPr>
          <w:rFonts w:ascii="Times New Roman" w:hAnsi="Times New Roman" w:cs="Times New Roman"/>
        </w:rPr>
        <w:t xml:space="preserve"> SANJOSÉ, </w:t>
      </w:r>
      <w:r w:rsidR="00877216" w:rsidRPr="00930797">
        <w:rPr>
          <w:rFonts w:ascii="Times New Roman" w:hAnsi="Times New Roman" w:cs="Times New Roman"/>
        </w:rPr>
        <w:t>V. (2013a</w:t>
      </w:r>
      <w:r w:rsidR="0045541E" w:rsidRPr="00930797">
        <w:rPr>
          <w:rFonts w:ascii="Times New Roman" w:hAnsi="Times New Roman" w:cs="Times New Roman"/>
        </w:rPr>
        <w:t xml:space="preserve">). Efectos de la similitud superficial y estructural sobre la transferencia a partir de análogos en problemas de alta y baja familiaridad: primeros resultados. </w:t>
      </w:r>
      <w:r w:rsidR="0045541E" w:rsidRPr="00930797">
        <w:rPr>
          <w:rFonts w:ascii="Times New Roman" w:hAnsi="Times New Roman" w:cs="Times New Roman"/>
          <w:i/>
          <w:iCs/>
        </w:rPr>
        <w:t>Enseñanza de las Ciencias</w:t>
      </w:r>
      <w:r w:rsidR="004635CB">
        <w:rPr>
          <w:rFonts w:ascii="Times New Roman" w:hAnsi="Times New Roman" w:cs="Times New Roman"/>
          <w:i/>
          <w:iCs/>
        </w:rPr>
        <w:t xml:space="preserve">, </w:t>
      </w:r>
      <w:r w:rsidR="004635CB" w:rsidRPr="004635CB">
        <w:rPr>
          <w:rFonts w:ascii="Times New Roman" w:hAnsi="Times New Roman" w:cs="Times New Roman"/>
          <w:iCs/>
        </w:rPr>
        <w:t>31(1), pp.135-151</w:t>
      </w:r>
      <w:r w:rsidR="004635CB" w:rsidRPr="004635CB">
        <w:rPr>
          <w:rFonts w:ascii="Times New Roman" w:hAnsi="Times New Roman" w:cs="Times New Roman"/>
        </w:rPr>
        <w:t>.</w:t>
      </w:r>
    </w:p>
    <w:p w:rsidR="00A14B1E" w:rsidRPr="00930797" w:rsidRDefault="006F1802" w:rsidP="00930797">
      <w:pPr>
        <w:spacing w:after="0" w:line="240" w:lineRule="auto"/>
        <w:ind w:left="284" w:hanging="284"/>
        <w:rPr>
          <w:rFonts w:ascii="Times New Roman" w:hAnsi="Times New Roman" w:cs="Times New Roman"/>
          <w:iCs/>
        </w:rPr>
      </w:pPr>
      <w:r w:rsidRPr="006F1802">
        <w:rPr>
          <w:rFonts w:ascii="Times New Roman" w:hAnsi="Times New Roman" w:cs="Times New Roman"/>
        </w:rPr>
        <w:t xml:space="preserve">GÓMEZ-FERRAGUD, C.B.; SOLAZ-PORTOLÉS, J.J. y SANJOSÉ, V. </w:t>
      </w:r>
      <w:r w:rsidR="00877216" w:rsidRPr="006F1802">
        <w:rPr>
          <w:rFonts w:ascii="Times New Roman" w:hAnsi="Times New Roman" w:cs="Times New Roman"/>
        </w:rPr>
        <w:t xml:space="preserve">(2013b). </w:t>
      </w:r>
      <w:r w:rsidR="003947A8" w:rsidRPr="00930797">
        <w:rPr>
          <w:rFonts w:ascii="Times New Roman" w:hAnsi="Times New Roman" w:cs="Times New Roman"/>
          <w:bCs/>
          <w:lang w:val="en-US"/>
        </w:rPr>
        <w:t>Analogy Construction and Success in Mathematics and Science Problem-Solving: a Study with Secondary Students.</w:t>
      </w:r>
      <w:r w:rsidR="003947A8" w:rsidRPr="00930797">
        <w:rPr>
          <w:rFonts w:ascii="Times New Roman" w:hAnsi="Times New Roman" w:cs="Times New Roman"/>
          <w:iCs/>
          <w:lang w:val="en-US"/>
        </w:rPr>
        <w:t xml:space="preserve"> </w:t>
      </w:r>
      <w:r w:rsidR="003947A8" w:rsidRPr="00930797">
        <w:rPr>
          <w:rFonts w:ascii="Times New Roman" w:hAnsi="Times New Roman" w:cs="Times New Roman"/>
          <w:i/>
          <w:iCs/>
        </w:rPr>
        <w:t xml:space="preserve">Revista de </w:t>
      </w:r>
      <w:proofErr w:type="spellStart"/>
      <w:r w:rsidR="003947A8" w:rsidRPr="00930797">
        <w:rPr>
          <w:rFonts w:ascii="Times New Roman" w:hAnsi="Times New Roman" w:cs="Times New Roman"/>
          <w:i/>
          <w:iCs/>
        </w:rPr>
        <w:t>Psicodidáctica</w:t>
      </w:r>
      <w:proofErr w:type="spellEnd"/>
      <w:r w:rsidR="00877216" w:rsidRPr="00930797">
        <w:rPr>
          <w:rFonts w:ascii="Times New Roman" w:hAnsi="Times New Roman" w:cs="Times New Roman"/>
          <w:i/>
          <w:iCs/>
        </w:rPr>
        <w:t>,</w:t>
      </w:r>
      <w:r w:rsidR="00877216" w:rsidRPr="00930797">
        <w:rPr>
          <w:rFonts w:ascii="Times New Roman" w:hAnsi="Times New Roman" w:cs="Times New Roman"/>
          <w:iCs/>
        </w:rPr>
        <w:t xml:space="preserve"> 18(1), </w:t>
      </w:r>
      <w:r>
        <w:rPr>
          <w:rFonts w:ascii="Times New Roman" w:hAnsi="Times New Roman" w:cs="Times New Roman"/>
          <w:iCs/>
        </w:rPr>
        <w:t xml:space="preserve">pp. </w:t>
      </w:r>
      <w:r w:rsidR="00877216" w:rsidRPr="00930797">
        <w:rPr>
          <w:rFonts w:ascii="Times New Roman" w:hAnsi="Times New Roman" w:cs="Times New Roman"/>
          <w:iCs/>
        </w:rPr>
        <w:t>81-108</w:t>
      </w:r>
      <w:r w:rsidR="003947A8" w:rsidRPr="00930797">
        <w:rPr>
          <w:rFonts w:ascii="Times New Roman" w:hAnsi="Times New Roman" w:cs="Times New Roman"/>
          <w:iCs/>
        </w:rPr>
        <w:t>.</w:t>
      </w:r>
    </w:p>
    <w:p w:rsidR="00A14B1E" w:rsidRPr="00930797" w:rsidRDefault="006F1802" w:rsidP="00930797">
      <w:pPr>
        <w:spacing w:after="0" w:line="240" w:lineRule="auto"/>
        <w:ind w:left="284" w:hanging="284"/>
        <w:rPr>
          <w:rFonts w:ascii="Times New Roman" w:hAnsi="Times New Roman" w:cs="Times New Roman"/>
          <w:iCs/>
        </w:rPr>
      </w:pPr>
      <w:r w:rsidRPr="00930797">
        <w:rPr>
          <w:rFonts w:ascii="Times New Roman" w:hAnsi="Times New Roman" w:cs="Times New Roman"/>
        </w:rPr>
        <w:t>GÓMEZ-FERRAGUD, C.B.</w:t>
      </w:r>
      <w:r>
        <w:rPr>
          <w:rFonts w:ascii="Times New Roman" w:hAnsi="Times New Roman" w:cs="Times New Roman"/>
        </w:rPr>
        <w:t>, SOLAZ-PORTOLÉS, J.J. y</w:t>
      </w:r>
      <w:r w:rsidRPr="00930797">
        <w:rPr>
          <w:rFonts w:ascii="Times New Roman" w:hAnsi="Times New Roman" w:cs="Times New Roman"/>
        </w:rPr>
        <w:t xml:space="preserve"> SANJOSÉ</w:t>
      </w:r>
      <w:r w:rsidR="00F77708" w:rsidRPr="00930797">
        <w:rPr>
          <w:rFonts w:ascii="Times New Roman" w:hAnsi="Times New Roman" w:cs="Times New Roman"/>
        </w:rPr>
        <w:t>, V. (2013</w:t>
      </w:r>
      <w:r w:rsidR="00877216" w:rsidRPr="00930797">
        <w:rPr>
          <w:rFonts w:ascii="Times New Roman" w:hAnsi="Times New Roman" w:cs="Times New Roman"/>
        </w:rPr>
        <w:t>c</w:t>
      </w:r>
      <w:r w:rsidR="00F77708" w:rsidRPr="00930797">
        <w:rPr>
          <w:rFonts w:ascii="Times New Roman" w:hAnsi="Times New Roman" w:cs="Times New Roman"/>
        </w:rPr>
        <w:t xml:space="preserve">). Dificultades para codificar, relacionar y categorizar problemas verbales algebraicos: Dos estudios con alumnos de secundaría y profesores en formación. Pendiente de revisión en </w:t>
      </w:r>
      <w:proofErr w:type="spellStart"/>
      <w:r w:rsidR="00F77708" w:rsidRPr="00930797">
        <w:rPr>
          <w:rFonts w:ascii="Times New Roman" w:hAnsi="Times New Roman" w:cs="Times New Roman"/>
          <w:i/>
        </w:rPr>
        <w:t>Bolema</w:t>
      </w:r>
      <w:proofErr w:type="spellEnd"/>
      <w:r w:rsidR="00A14B1E" w:rsidRPr="00930797">
        <w:rPr>
          <w:rFonts w:ascii="Times New Roman" w:hAnsi="Times New Roman" w:cs="Times New Roman"/>
        </w:rPr>
        <w:t>.</w:t>
      </w:r>
    </w:p>
    <w:p w:rsidR="008D68AF" w:rsidRDefault="00880207" w:rsidP="008D68AF">
      <w:pPr>
        <w:autoSpaceDE w:val="0"/>
        <w:autoSpaceDN w:val="0"/>
        <w:adjustRightInd w:val="0"/>
        <w:spacing w:after="0" w:line="240" w:lineRule="auto"/>
        <w:ind w:left="284" w:hanging="284"/>
        <w:rPr>
          <w:rFonts w:ascii="Times New Roman" w:hAnsi="Times New Roman" w:cs="Times New Roman"/>
          <w:lang w:val="en-US"/>
        </w:rPr>
      </w:pPr>
      <w:r w:rsidRPr="00930797">
        <w:rPr>
          <w:rFonts w:ascii="Times New Roman" w:hAnsi="Times New Roman" w:cs="Times New Roman"/>
          <w:lang w:val="en-US"/>
        </w:rPr>
        <w:t>HOLYOAK</w:t>
      </w:r>
      <w:r w:rsidR="001F7357" w:rsidRPr="00930797">
        <w:rPr>
          <w:rFonts w:ascii="Times New Roman" w:hAnsi="Times New Roman" w:cs="Times New Roman"/>
          <w:caps/>
          <w:lang w:val="en-US"/>
        </w:rPr>
        <w:t>, K.J.</w:t>
      </w:r>
      <w:r>
        <w:rPr>
          <w:rFonts w:ascii="Times New Roman" w:hAnsi="Times New Roman" w:cs="Times New Roman"/>
          <w:caps/>
          <w:lang w:val="en-US"/>
        </w:rPr>
        <w:t xml:space="preserve"> </w:t>
      </w:r>
      <w:r w:rsidR="00441249" w:rsidRPr="00930797">
        <w:rPr>
          <w:rFonts w:ascii="Times New Roman" w:hAnsi="Times New Roman" w:cs="Times New Roman"/>
          <w:caps/>
          <w:lang w:val="en-US"/>
        </w:rPr>
        <w:t>(1984).</w:t>
      </w:r>
      <w:r w:rsidR="001F7357" w:rsidRPr="00930797">
        <w:rPr>
          <w:rFonts w:ascii="Times New Roman" w:hAnsi="Times New Roman" w:cs="Times New Roman"/>
          <w:lang w:val="en-US"/>
        </w:rPr>
        <w:t xml:space="preserve"> </w:t>
      </w:r>
      <w:proofErr w:type="gramStart"/>
      <w:r w:rsidR="001F7357" w:rsidRPr="00930797">
        <w:rPr>
          <w:rFonts w:ascii="Times New Roman" w:hAnsi="Times New Roman" w:cs="Times New Roman"/>
          <w:lang w:val="en-US"/>
        </w:rPr>
        <w:t>Analogical thinking and human in</w:t>
      </w:r>
      <w:r w:rsidR="006F1802">
        <w:rPr>
          <w:rFonts w:ascii="Times New Roman" w:hAnsi="Times New Roman" w:cs="Times New Roman"/>
          <w:lang w:val="en-US"/>
        </w:rPr>
        <w:t>telligence.</w:t>
      </w:r>
      <w:proofErr w:type="gramEnd"/>
      <w:r w:rsidR="006F1802">
        <w:rPr>
          <w:rFonts w:ascii="Times New Roman" w:hAnsi="Times New Roman" w:cs="Times New Roman"/>
          <w:lang w:val="en-US"/>
        </w:rPr>
        <w:t xml:space="preserve"> </w:t>
      </w:r>
      <w:proofErr w:type="gramStart"/>
      <w:r w:rsidR="006F1802">
        <w:rPr>
          <w:rFonts w:ascii="Times New Roman" w:hAnsi="Times New Roman" w:cs="Times New Roman"/>
          <w:lang w:val="en-US"/>
        </w:rPr>
        <w:t>In R.J. Sternberg (Ed</w:t>
      </w:r>
      <w:r w:rsidR="001F7357" w:rsidRPr="00930797">
        <w:rPr>
          <w:rFonts w:ascii="Times New Roman" w:hAnsi="Times New Roman" w:cs="Times New Roman"/>
          <w:lang w:val="en-US"/>
        </w:rPr>
        <w:t>).</w:t>
      </w:r>
      <w:proofErr w:type="gramEnd"/>
      <w:r w:rsidR="001F7357" w:rsidRPr="00930797">
        <w:rPr>
          <w:rFonts w:ascii="Times New Roman" w:hAnsi="Times New Roman" w:cs="Times New Roman"/>
          <w:b/>
          <w:lang w:val="en-US"/>
        </w:rPr>
        <w:t xml:space="preserve"> </w:t>
      </w:r>
      <w:r w:rsidR="001F7357" w:rsidRPr="006F1802">
        <w:rPr>
          <w:rFonts w:ascii="Times New Roman" w:hAnsi="Times New Roman" w:cs="Times New Roman"/>
          <w:i/>
          <w:iCs/>
          <w:lang w:val="en-US"/>
        </w:rPr>
        <w:t>Advances in the psychology of human intelligence</w:t>
      </w:r>
      <w:r w:rsidR="006F1802">
        <w:rPr>
          <w:rFonts w:ascii="Times New Roman" w:hAnsi="Times New Roman" w:cs="Times New Roman"/>
          <w:lang w:val="en-US"/>
        </w:rPr>
        <w:t>, v</w:t>
      </w:r>
      <w:r w:rsidR="001F7357" w:rsidRPr="00930797">
        <w:rPr>
          <w:rFonts w:ascii="Times New Roman" w:hAnsi="Times New Roman" w:cs="Times New Roman"/>
          <w:lang w:val="en-US"/>
        </w:rPr>
        <w:t xml:space="preserve">ol. 2. </w:t>
      </w:r>
      <w:proofErr w:type="spellStart"/>
      <w:r w:rsidR="001F7357" w:rsidRPr="00930797">
        <w:rPr>
          <w:rFonts w:ascii="Times New Roman" w:hAnsi="Times New Roman" w:cs="Times New Roman"/>
          <w:lang w:val="en-US"/>
        </w:rPr>
        <w:t>Hilsdale</w:t>
      </w:r>
      <w:proofErr w:type="spellEnd"/>
      <w:r w:rsidR="00441249" w:rsidRPr="00930797">
        <w:rPr>
          <w:rFonts w:ascii="Times New Roman" w:hAnsi="Times New Roman" w:cs="Times New Roman"/>
          <w:lang w:val="en-US"/>
        </w:rPr>
        <w:t xml:space="preserve">, NJ: Erlbaum, </w:t>
      </w:r>
      <w:r w:rsidR="006F1802">
        <w:rPr>
          <w:rFonts w:ascii="Times New Roman" w:hAnsi="Times New Roman" w:cs="Times New Roman"/>
          <w:lang w:val="en-US"/>
        </w:rPr>
        <w:t>(</w:t>
      </w:r>
      <w:r w:rsidR="00441249" w:rsidRPr="00930797">
        <w:rPr>
          <w:rFonts w:ascii="Times New Roman" w:hAnsi="Times New Roman" w:cs="Times New Roman"/>
          <w:lang w:val="en-US"/>
        </w:rPr>
        <w:t>pp. 199-230</w:t>
      </w:r>
      <w:r w:rsidR="006F1802">
        <w:rPr>
          <w:rFonts w:ascii="Times New Roman" w:hAnsi="Times New Roman" w:cs="Times New Roman"/>
          <w:lang w:val="en-US"/>
        </w:rPr>
        <w:t>)</w:t>
      </w:r>
      <w:r w:rsidR="001F7357" w:rsidRPr="00930797">
        <w:rPr>
          <w:rFonts w:ascii="Times New Roman" w:hAnsi="Times New Roman" w:cs="Times New Roman"/>
          <w:lang w:val="en-US"/>
        </w:rPr>
        <w:t>.</w:t>
      </w:r>
    </w:p>
    <w:p w:rsidR="008D68AF" w:rsidRPr="008D68AF" w:rsidRDefault="008D68AF" w:rsidP="008D68AF">
      <w:pPr>
        <w:autoSpaceDE w:val="0"/>
        <w:autoSpaceDN w:val="0"/>
        <w:adjustRightInd w:val="0"/>
        <w:spacing w:after="0" w:line="240" w:lineRule="auto"/>
        <w:ind w:left="284" w:hanging="284"/>
        <w:rPr>
          <w:rFonts w:ascii="Times New Roman" w:hAnsi="Times New Roman" w:cs="Times New Roman"/>
          <w:lang w:val="en-US"/>
        </w:rPr>
      </w:pPr>
      <w:r w:rsidRPr="00695E02">
        <w:rPr>
          <w:rFonts w:ascii="Times New Roman" w:eastAsia="Times New Roman" w:hAnsi="Times New Roman" w:cs="Times New Roman"/>
          <w:sz w:val="24"/>
          <w:szCs w:val="20"/>
          <w:lang w:eastAsia="ar-SA"/>
        </w:rPr>
        <w:t xml:space="preserve">HOLYOAK, K.J., </w:t>
      </w:r>
      <w:r w:rsidRPr="00695E02">
        <w:rPr>
          <w:rFonts w:ascii="Times New Roman" w:eastAsia="Calibri" w:hAnsi="Times New Roman" w:cs="Times New Roman"/>
          <w:sz w:val="24"/>
          <w:szCs w:val="20"/>
          <w:lang w:eastAsia="ar-SA"/>
        </w:rPr>
        <w:t xml:space="preserve">y </w:t>
      </w:r>
      <w:r w:rsidRPr="00695E02">
        <w:rPr>
          <w:rFonts w:ascii="Times New Roman" w:eastAsia="Times New Roman" w:hAnsi="Times New Roman" w:cs="Times New Roman"/>
          <w:sz w:val="24"/>
          <w:szCs w:val="20"/>
          <w:lang w:eastAsia="ar-SA"/>
        </w:rPr>
        <w:t xml:space="preserve">KOH, K. (1987). </w:t>
      </w:r>
      <w:proofErr w:type="gramStart"/>
      <w:r w:rsidRPr="008D68AF">
        <w:rPr>
          <w:rFonts w:ascii="Times New Roman" w:eastAsia="Times New Roman" w:hAnsi="Times New Roman" w:cs="Times New Roman"/>
          <w:sz w:val="24"/>
          <w:szCs w:val="20"/>
          <w:lang w:val="en-US" w:eastAsia="ar-SA"/>
        </w:rPr>
        <w:t>Surface and structural similarity in analogical transfer.</w:t>
      </w:r>
      <w:proofErr w:type="gramEnd"/>
      <w:r w:rsidRPr="008D68AF">
        <w:rPr>
          <w:rFonts w:ascii="Times New Roman" w:eastAsia="Times New Roman" w:hAnsi="Times New Roman" w:cs="Times New Roman"/>
          <w:sz w:val="24"/>
          <w:szCs w:val="20"/>
          <w:lang w:val="en-US" w:eastAsia="ar-SA"/>
        </w:rPr>
        <w:t xml:space="preserve"> </w:t>
      </w:r>
      <w:r>
        <w:rPr>
          <w:rFonts w:ascii="Times New Roman" w:eastAsia="Times New Roman" w:hAnsi="Times New Roman" w:cs="Times New Roman"/>
          <w:i/>
          <w:sz w:val="24"/>
          <w:szCs w:val="20"/>
          <w:lang w:val="en-US" w:eastAsia="ar-SA"/>
        </w:rPr>
        <w:t>Memory and</w:t>
      </w:r>
      <w:r w:rsidRPr="008D68AF">
        <w:rPr>
          <w:rFonts w:ascii="Times New Roman" w:eastAsia="Times New Roman" w:hAnsi="Times New Roman" w:cs="Times New Roman"/>
          <w:i/>
          <w:sz w:val="24"/>
          <w:szCs w:val="20"/>
          <w:lang w:val="en-US" w:eastAsia="ar-SA"/>
        </w:rPr>
        <w:t xml:space="preserve"> Cognition</w:t>
      </w:r>
      <w:r w:rsidRPr="008D68AF">
        <w:rPr>
          <w:rFonts w:ascii="Times New Roman" w:eastAsia="Times New Roman" w:hAnsi="Times New Roman" w:cs="Times New Roman"/>
          <w:sz w:val="24"/>
          <w:szCs w:val="20"/>
          <w:lang w:val="en-US" w:eastAsia="ar-SA"/>
        </w:rPr>
        <w:t xml:space="preserve">, </w:t>
      </w:r>
      <w:r w:rsidRPr="008D68AF">
        <w:rPr>
          <w:rFonts w:ascii="Times New Roman" w:eastAsia="Times New Roman" w:hAnsi="Times New Roman" w:cs="Times New Roman"/>
          <w:i/>
          <w:iCs/>
          <w:sz w:val="24"/>
          <w:szCs w:val="20"/>
          <w:lang w:val="en-US" w:eastAsia="ar-SA"/>
        </w:rPr>
        <w:t>15</w:t>
      </w:r>
      <w:r w:rsidRPr="008D68AF">
        <w:rPr>
          <w:rFonts w:ascii="Times New Roman" w:eastAsia="Times New Roman" w:hAnsi="Times New Roman" w:cs="Times New Roman"/>
          <w:sz w:val="24"/>
          <w:szCs w:val="20"/>
          <w:lang w:val="en-US" w:eastAsia="ar-SA"/>
        </w:rPr>
        <w:t xml:space="preserve">(4), </w:t>
      </w:r>
      <w:r>
        <w:rPr>
          <w:rFonts w:ascii="Times New Roman" w:eastAsia="Times New Roman" w:hAnsi="Times New Roman" w:cs="Times New Roman"/>
          <w:sz w:val="24"/>
          <w:szCs w:val="20"/>
          <w:lang w:val="en-US" w:eastAsia="ar-SA"/>
        </w:rPr>
        <w:t xml:space="preserve">pp. </w:t>
      </w:r>
      <w:r w:rsidRPr="008D68AF">
        <w:rPr>
          <w:rFonts w:ascii="Times New Roman" w:eastAsia="Times New Roman" w:hAnsi="Times New Roman" w:cs="Times New Roman"/>
          <w:sz w:val="24"/>
          <w:szCs w:val="20"/>
          <w:lang w:val="en-US" w:eastAsia="ar-SA"/>
        </w:rPr>
        <w:t xml:space="preserve">332-340. </w:t>
      </w:r>
      <w:proofErr w:type="spellStart"/>
      <w:proofErr w:type="gramStart"/>
      <w:r w:rsidRPr="008D68AF">
        <w:rPr>
          <w:rFonts w:ascii="Times New Roman" w:eastAsia="Times New Roman" w:hAnsi="Times New Roman" w:cs="Times New Roman"/>
          <w:sz w:val="24"/>
          <w:szCs w:val="20"/>
          <w:lang w:val="en-US" w:eastAsia="ar-SA"/>
        </w:rPr>
        <w:t>doi</w:t>
      </w:r>
      <w:proofErr w:type="spellEnd"/>
      <w:proofErr w:type="gramEnd"/>
      <w:r w:rsidRPr="008D68AF">
        <w:rPr>
          <w:rFonts w:ascii="Times New Roman" w:eastAsia="Times New Roman" w:hAnsi="Times New Roman" w:cs="Times New Roman"/>
          <w:sz w:val="24"/>
          <w:szCs w:val="20"/>
          <w:lang w:val="en-US" w:eastAsia="ar-SA"/>
        </w:rPr>
        <w:t>: 10.3758/BF3197035</w:t>
      </w:r>
    </w:p>
    <w:p w:rsidR="003947A8" w:rsidRPr="00930797" w:rsidRDefault="00880207" w:rsidP="00930797">
      <w:pPr>
        <w:spacing w:after="0" w:line="240" w:lineRule="auto"/>
        <w:ind w:left="284" w:hanging="284"/>
        <w:rPr>
          <w:rFonts w:ascii="Times New Roman" w:eastAsia="Times New Roman" w:hAnsi="Times New Roman" w:cs="Times New Roman"/>
          <w:bCs/>
          <w:lang w:val="en-US"/>
        </w:rPr>
      </w:pPr>
      <w:r w:rsidRPr="00930797">
        <w:rPr>
          <w:rFonts w:ascii="Times New Roman" w:hAnsi="Times New Roman" w:cs="Times New Roman"/>
          <w:lang w:val="en-US"/>
        </w:rPr>
        <w:t>NOVICK</w:t>
      </w:r>
      <w:r w:rsidR="001F7357" w:rsidRPr="00930797">
        <w:rPr>
          <w:rFonts w:ascii="Times New Roman" w:hAnsi="Times New Roman" w:cs="Times New Roman"/>
          <w:caps/>
          <w:lang w:val="en-US"/>
        </w:rPr>
        <w:t xml:space="preserve">, L. </w:t>
      </w:r>
      <w:r w:rsidR="001F7357" w:rsidRPr="00930797">
        <w:rPr>
          <w:rFonts w:ascii="Times New Roman" w:hAnsi="Times New Roman" w:cs="Times New Roman"/>
          <w:lang w:val="en-US"/>
        </w:rPr>
        <w:t xml:space="preserve">(1988). </w:t>
      </w:r>
      <w:proofErr w:type="gramStart"/>
      <w:r w:rsidR="001F7357" w:rsidRPr="00930797">
        <w:rPr>
          <w:rFonts w:ascii="Times New Roman" w:hAnsi="Times New Roman" w:cs="Times New Roman"/>
          <w:lang w:val="en-US"/>
        </w:rPr>
        <w:t>Analogical transfer, problem similarity, and expertise.</w:t>
      </w:r>
      <w:proofErr w:type="gramEnd"/>
      <w:r w:rsidR="001F7357" w:rsidRPr="00930797">
        <w:rPr>
          <w:rFonts w:ascii="Times New Roman" w:hAnsi="Times New Roman" w:cs="Times New Roman"/>
          <w:lang w:val="en-US"/>
        </w:rPr>
        <w:t xml:space="preserve"> </w:t>
      </w:r>
      <w:r w:rsidR="001F7357" w:rsidRPr="006F1802">
        <w:rPr>
          <w:rFonts w:ascii="Times New Roman" w:hAnsi="Times New Roman" w:cs="Times New Roman"/>
          <w:i/>
          <w:iCs/>
          <w:lang w:val="en-US"/>
        </w:rPr>
        <w:t xml:space="preserve">Journal of Experimental </w:t>
      </w:r>
      <w:r w:rsidR="001F7357" w:rsidRPr="00880207">
        <w:rPr>
          <w:rFonts w:ascii="Times New Roman" w:hAnsi="Times New Roman" w:cs="Times New Roman"/>
          <w:i/>
          <w:iCs/>
          <w:lang w:val="en-US"/>
        </w:rPr>
        <w:t>Psychology: Learning, Memory and Cognition</w:t>
      </w:r>
      <w:r w:rsidR="006F1802">
        <w:rPr>
          <w:rFonts w:ascii="Times New Roman" w:hAnsi="Times New Roman" w:cs="Times New Roman"/>
          <w:lang w:val="en-US"/>
        </w:rPr>
        <w:t xml:space="preserve">, 14, </w:t>
      </w:r>
      <w:r>
        <w:rPr>
          <w:rFonts w:ascii="Times New Roman" w:hAnsi="Times New Roman" w:cs="Times New Roman"/>
          <w:lang w:val="en-US"/>
        </w:rPr>
        <w:t xml:space="preserve">pp. </w:t>
      </w:r>
      <w:r w:rsidR="006F1802">
        <w:rPr>
          <w:rFonts w:ascii="Times New Roman" w:hAnsi="Times New Roman" w:cs="Times New Roman"/>
          <w:lang w:val="en-US"/>
        </w:rPr>
        <w:t>510-520</w:t>
      </w:r>
      <w:r w:rsidR="001F7357" w:rsidRPr="00930797">
        <w:rPr>
          <w:rFonts w:ascii="Times New Roman" w:hAnsi="Times New Roman" w:cs="Times New Roman"/>
          <w:lang w:val="en-US"/>
        </w:rPr>
        <w:t xml:space="preserve">. </w:t>
      </w:r>
      <w:proofErr w:type="spellStart"/>
      <w:r w:rsidR="001F7357" w:rsidRPr="00930797">
        <w:rPr>
          <w:rFonts w:ascii="Times New Roman" w:hAnsi="Times New Roman" w:cs="Times New Roman"/>
          <w:lang w:val="en-US"/>
        </w:rPr>
        <w:t>Disponible</w:t>
      </w:r>
      <w:proofErr w:type="spellEnd"/>
      <w:r w:rsidR="001F7357" w:rsidRPr="00930797">
        <w:rPr>
          <w:rFonts w:ascii="Times New Roman" w:hAnsi="Times New Roman" w:cs="Times New Roman"/>
          <w:lang w:val="en-US"/>
        </w:rPr>
        <w:t xml:space="preserve"> en: http://psycnet.apa.org/index.cfm?fa=search.displayRecord&amp;uid=1988-31644-001</w:t>
      </w:r>
    </w:p>
    <w:p w:rsidR="00A14B1E" w:rsidRPr="00930797" w:rsidRDefault="004E2222" w:rsidP="00930797">
      <w:pPr>
        <w:spacing w:after="0" w:line="240" w:lineRule="auto"/>
        <w:ind w:left="284" w:hanging="284"/>
        <w:rPr>
          <w:rFonts w:ascii="Times New Roman" w:hAnsi="Times New Roman" w:cs="Times New Roman"/>
          <w:lang w:val="en-US"/>
        </w:rPr>
      </w:pPr>
      <w:r>
        <w:rPr>
          <w:rFonts w:ascii="Times New Roman" w:hAnsi="Times New Roman" w:cs="Times New Roman"/>
          <w:lang w:val="en-US"/>
        </w:rPr>
        <w:t>REED, S.</w:t>
      </w:r>
      <w:r w:rsidR="00880207">
        <w:rPr>
          <w:rFonts w:ascii="Times New Roman" w:hAnsi="Times New Roman" w:cs="Times New Roman"/>
          <w:lang w:val="en-US"/>
        </w:rPr>
        <w:t>K., DEMPSTER, A. y</w:t>
      </w:r>
      <w:r w:rsidR="00880207" w:rsidRPr="00930797">
        <w:rPr>
          <w:rFonts w:ascii="Times New Roman" w:hAnsi="Times New Roman" w:cs="Times New Roman"/>
          <w:lang w:val="en-US"/>
        </w:rPr>
        <w:t xml:space="preserve"> ETTINGER, M</w:t>
      </w:r>
      <w:r w:rsidR="003947A8" w:rsidRPr="00930797">
        <w:rPr>
          <w:rFonts w:ascii="Times New Roman" w:hAnsi="Times New Roman" w:cs="Times New Roman"/>
          <w:caps/>
          <w:lang w:val="en-US"/>
        </w:rPr>
        <w:t>.</w:t>
      </w:r>
      <w:r w:rsidR="00880207">
        <w:rPr>
          <w:rFonts w:ascii="Times New Roman" w:hAnsi="Times New Roman" w:cs="Times New Roman"/>
          <w:caps/>
          <w:lang w:val="en-US"/>
        </w:rPr>
        <w:t xml:space="preserve"> </w:t>
      </w:r>
      <w:r w:rsidR="00441249" w:rsidRPr="00930797">
        <w:rPr>
          <w:rFonts w:ascii="Times New Roman" w:hAnsi="Times New Roman" w:cs="Times New Roman"/>
          <w:caps/>
          <w:lang w:val="en-US"/>
        </w:rPr>
        <w:t>(1985).</w:t>
      </w:r>
      <w:r w:rsidR="003947A8" w:rsidRPr="00930797">
        <w:rPr>
          <w:rFonts w:ascii="Times New Roman" w:hAnsi="Times New Roman" w:cs="Times New Roman"/>
          <w:caps/>
          <w:lang w:val="en-US"/>
        </w:rPr>
        <w:t xml:space="preserve"> </w:t>
      </w:r>
      <w:proofErr w:type="gramStart"/>
      <w:r w:rsidR="003947A8" w:rsidRPr="00930797">
        <w:rPr>
          <w:rFonts w:ascii="Times New Roman" w:hAnsi="Times New Roman" w:cs="Times New Roman"/>
          <w:lang w:val="en-US"/>
        </w:rPr>
        <w:t>Usefulness of analogous solutions for solving algebra word problems.</w:t>
      </w:r>
      <w:proofErr w:type="gramEnd"/>
      <w:r w:rsidR="003947A8" w:rsidRPr="00930797">
        <w:rPr>
          <w:rFonts w:ascii="Times New Roman" w:hAnsi="Times New Roman" w:cs="Times New Roman"/>
          <w:lang w:val="en-US"/>
        </w:rPr>
        <w:t xml:space="preserve"> </w:t>
      </w:r>
      <w:r w:rsidR="003947A8" w:rsidRPr="006F1802">
        <w:rPr>
          <w:rFonts w:ascii="Times New Roman" w:hAnsi="Times New Roman" w:cs="Times New Roman"/>
          <w:i/>
          <w:iCs/>
          <w:lang w:val="en-US"/>
        </w:rPr>
        <w:t>Journal of Experimental</w:t>
      </w:r>
      <w:r w:rsidR="006F1802">
        <w:rPr>
          <w:rFonts w:ascii="Times New Roman" w:hAnsi="Times New Roman" w:cs="Times New Roman"/>
          <w:i/>
          <w:iCs/>
          <w:lang w:val="en-US"/>
        </w:rPr>
        <w:t xml:space="preserve"> Psychology: Learning, Memory and</w:t>
      </w:r>
      <w:r w:rsidR="003947A8" w:rsidRPr="006F1802">
        <w:rPr>
          <w:rFonts w:ascii="Times New Roman" w:hAnsi="Times New Roman" w:cs="Times New Roman"/>
          <w:i/>
          <w:lang w:val="en-US"/>
        </w:rPr>
        <w:t xml:space="preserve"> </w:t>
      </w:r>
      <w:r w:rsidR="003947A8" w:rsidRPr="006F1802">
        <w:rPr>
          <w:rFonts w:ascii="Times New Roman" w:hAnsi="Times New Roman" w:cs="Times New Roman"/>
          <w:i/>
          <w:iCs/>
          <w:lang w:val="en-US"/>
        </w:rPr>
        <w:t xml:space="preserve">Cognition, </w:t>
      </w:r>
      <w:r w:rsidR="003947A8" w:rsidRPr="00930797">
        <w:rPr>
          <w:rFonts w:ascii="Times New Roman" w:hAnsi="Times New Roman" w:cs="Times New Roman"/>
          <w:iCs/>
          <w:lang w:val="en-US"/>
        </w:rPr>
        <w:t xml:space="preserve">11, </w:t>
      </w:r>
      <w:r w:rsidR="00880207">
        <w:rPr>
          <w:rFonts w:ascii="Times New Roman" w:hAnsi="Times New Roman" w:cs="Times New Roman"/>
          <w:iCs/>
          <w:lang w:val="en-US"/>
        </w:rPr>
        <w:t xml:space="preserve">pp. </w:t>
      </w:r>
      <w:r w:rsidR="00441249" w:rsidRPr="00930797">
        <w:rPr>
          <w:rFonts w:ascii="Times New Roman" w:hAnsi="Times New Roman" w:cs="Times New Roman"/>
          <w:lang w:val="en-US"/>
        </w:rPr>
        <w:t>106-125</w:t>
      </w:r>
      <w:r w:rsidR="003947A8" w:rsidRPr="00930797">
        <w:rPr>
          <w:rFonts w:ascii="Times New Roman" w:hAnsi="Times New Roman" w:cs="Times New Roman"/>
          <w:lang w:val="en-US"/>
        </w:rPr>
        <w:t>.</w:t>
      </w:r>
    </w:p>
    <w:p w:rsidR="00A14B1E" w:rsidRPr="00930797" w:rsidRDefault="00880207" w:rsidP="00930797">
      <w:pPr>
        <w:spacing w:after="0" w:line="240" w:lineRule="auto"/>
        <w:ind w:left="284" w:hanging="284"/>
        <w:rPr>
          <w:rFonts w:ascii="Times New Roman" w:hAnsi="Times New Roman" w:cs="Times New Roman"/>
          <w:lang w:val="en-US"/>
        </w:rPr>
      </w:pPr>
      <w:r w:rsidRPr="00930797">
        <w:rPr>
          <w:rFonts w:ascii="NewCenturySchlbkLTStd-Roman" w:hAnsi="NewCenturySchlbkLTStd-Roman" w:cs="NewCenturySchlbkLTStd-Roman"/>
          <w:lang w:val="en-US"/>
        </w:rPr>
        <w:t>REED</w:t>
      </w:r>
      <w:r w:rsidR="00920341" w:rsidRPr="00930797">
        <w:rPr>
          <w:rFonts w:ascii="NewCenturySchlbkLTStd-Roman" w:hAnsi="NewCenturySchlbkLTStd-Roman" w:cs="NewCenturySchlbkLTStd-Roman"/>
          <w:lang w:val="en-US"/>
        </w:rPr>
        <w:t xml:space="preserve">, S.K. (1987). </w:t>
      </w:r>
      <w:proofErr w:type="gramStart"/>
      <w:r w:rsidR="00920341" w:rsidRPr="00930797">
        <w:rPr>
          <w:rFonts w:ascii="NewCenturySchlbkLTStd-Roman" w:hAnsi="NewCenturySchlbkLTStd-Roman" w:cs="NewCenturySchlbkLTStd-Roman"/>
          <w:lang w:val="en-US"/>
        </w:rPr>
        <w:t>A structure-mapping model for word problems.</w:t>
      </w:r>
      <w:proofErr w:type="gramEnd"/>
      <w:r w:rsidR="00920341" w:rsidRPr="00930797">
        <w:rPr>
          <w:rFonts w:ascii="NewCenturySchlbkLTStd-Roman" w:hAnsi="NewCenturySchlbkLTStd-Roman" w:cs="NewCenturySchlbkLTStd-Roman"/>
          <w:lang w:val="en-US"/>
        </w:rPr>
        <w:t xml:space="preserve"> </w:t>
      </w:r>
      <w:r w:rsidR="00920341" w:rsidRPr="00930797">
        <w:rPr>
          <w:rFonts w:ascii="NewCenturySchlbkLTStd-It" w:hAnsi="NewCenturySchlbkLTStd-It" w:cs="NewCenturySchlbkLTStd-It"/>
          <w:i/>
          <w:iCs/>
          <w:lang w:val="en-US"/>
        </w:rPr>
        <w:t>Journal of</w:t>
      </w:r>
      <w:r w:rsidR="00920341" w:rsidRPr="00930797">
        <w:rPr>
          <w:rFonts w:ascii="NewCenturySchlbkLTStd-Roman" w:hAnsi="NewCenturySchlbkLTStd-Roman" w:cs="NewCenturySchlbkLTStd-Roman"/>
          <w:lang w:val="en-US"/>
        </w:rPr>
        <w:t xml:space="preserve"> </w:t>
      </w:r>
      <w:r w:rsidR="00920341" w:rsidRPr="00930797">
        <w:rPr>
          <w:rFonts w:ascii="NewCenturySchlbkLTStd-It" w:hAnsi="NewCenturySchlbkLTStd-It" w:cs="NewCenturySchlbkLTStd-It"/>
          <w:i/>
          <w:iCs/>
          <w:lang w:val="en-US"/>
        </w:rPr>
        <w:t>Experimental Psychology: Learning,</w:t>
      </w:r>
      <w:r w:rsidR="00920341" w:rsidRPr="00930797">
        <w:rPr>
          <w:rFonts w:ascii="NewCenturySchlbkLTStd-Roman" w:hAnsi="NewCenturySchlbkLTStd-Roman" w:cs="NewCenturySchlbkLTStd-Roman"/>
          <w:lang w:val="en-US"/>
        </w:rPr>
        <w:t xml:space="preserve"> </w:t>
      </w:r>
      <w:r w:rsidR="00920341" w:rsidRPr="00930797">
        <w:rPr>
          <w:rFonts w:ascii="NewCenturySchlbkLTStd-It" w:hAnsi="NewCenturySchlbkLTStd-It" w:cs="NewCenturySchlbkLTStd-It"/>
          <w:i/>
          <w:iCs/>
          <w:lang w:val="en-US"/>
        </w:rPr>
        <w:t>Memory and Cognition</w:t>
      </w:r>
      <w:r w:rsidR="00920341" w:rsidRPr="00930797">
        <w:rPr>
          <w:rFonts w:ascii="NewCenturySchlbkLTStd-Roman" w:hAnsi="NewCenturySchlbkLTStd-Roman" w:cs="NewCenturySchlbkLTStd-Roman"/>
          <w:lang w:val="en-US"/>
        </w:rPr>
        <w:t xml:space="preserve">, 13, </w:t>
      </w:r>
      <w:r>
        <w:rPr>
          <w:rFonts w:ascii="NewCenturySchlbkLTStd-Roman" w:hAnsi="NewCenturySchlbkLTStd-Roman" w:cs="NewCenturySchlbkLTStd-Roman"/>
          <w:lang w:val="en-US"/>
        </w:rPr>
        <w:t xml:space="preserve">pp. </w:t>
      </w:r>
      <w:r w:rsidR="00920341" w:rsidRPr="00930797">
        <w:rPr>
          <w:rFonts w:ascii="NewCenturySchlbkLTStd-Roman" w:hAnsi="NewCenturySchlbkLTStd-Roman" w:cs="NewCenturySchlbkLTStd-Roman"/>
          <w:lang w:val="en-US"/>
        </w:rPr>
        <w:t>124- 139.</w:t>
      </w:r>
    </w:p>
    <w:p w:rsidR="00A14B1E" w:rsidRPr="00930797" w:rsidRDefault="00880207" w:rsidP="00930797">
      <w:pPr>
        <w:spacing w:after="0" w:line="240" w:lineRule="auto"/>
        <w:ind w:left="284" w:hanging="284"/>
        <w:rPr>
          <w:rFonts w:ascii="Times New Roman" w:hAnsi="Times New Roman" w:cs="Times New Roman"/>
          <w:lang w:val="en-US"/>
        </w:rPr>
      </w:pPr>
      <w:r w:rsidRPr="00930797">
        <w:rPr>
          <w:rFonts w:ascii="NewCenturySchlbkLTStd-Roman" w:hAnsi="NewCenturySchlbkLTStd-Roman" w:cs="NewCenturySchlbkLTStd-Roman"/>
          <w:lang w:val="en-US"/>
        </w:rPr>
        <w:t>SHOENFELD</w:t>
      </w:r>
      <w:r w:rsidR="00D742B2" w:rsidRPr="00930797">
        <w:rPr>
          <w:rFonts w:ascii="NewCenturySchlbkLTStd-Roman" w:hAnsi="NewCenturySchlbkLTStd-Roman" w:cs="NewCenturySchlbkLTStd-Roman"/>
          <w:lang w:val="en-US"/>
        </w:rPr>
        <w:t xml:space="preserve">, A. (1985). </w:t>
      </w:r>
      <w:proofErr w:type="gramStart"/>
      <w:r w:rsidR="00D742B2" w:rsidRPr="00930797">
        <w:rPr>
          <w:rFonts w:ascii="NewCenturySchlbkLTStd-Roman" w:hAnsi="NewCenturySchlbkLTStd-Roman" w:cs="NewCenturySchlbkLTStd-Roman"/>
          <w:i/>
          <w:lang w:val="en-US"/>
        </w:rPr>
        <w:t>Mathematical problem solving</w:t>
      </w:r>
      <w:r w:rsidR="00D742B2" w:rsidRPr="00930797">
        <w:rPr>
          <w:rFonts w:ascii="NewCenturySchlbkLTStd-Roman" w:hAnsi="NewCenturySchlbkLTStd-Roman" w:cs="NewCenturySchlbkLTStd-Roman"/>
          <w:lang w:val="en-US"/>
        </w:rPr>
        <w:t>.</w:t>
      </w:r>
      <w:proofErr w:type="gramEnd"/>
      <w:r w:rsidR="00D742B2" w:rsidRPr="00930797">
        <w:rPr>
          <w:rFonts w:ascii="NewCenturySchlbkLTStd-Roman" w:hAnsi="NewCenturySchlbkLTStd-Roman" w:cs="NewCenturySchlbkLTStd-Roman"/>
          <w:lang w:val="en-US"/>
        </w:rPr>
        <w:t xml:space="preserve"> </w:t>
      </w:r>
      <w:r w:rsidR="00D742B2" w:rsidRPr="00880207">
        <w:rPr>
          <w:rFonts w:ascii="NewCenturySchlbkLTStd-Roman" w:hAnsi="NewCenturySchlbkLTStd-Roman" w:cs="NewCenturySchlbkLTStd-Roman"/>
          <w:lang w:val="en-US"/>
        </w:rPr>
        <w:t>Orlando: Academic Press.</w:t>
      </w:r>
    </w:p>
    <w:p w:rsidR="0045541E" w:rsidRDefault="004E2222" w:rsidP="00930797">
      <w:pPr>
        <w:spacing w:after="0" w:line="240" w:lineRule="auto"/>
        <w:ind w:left="284" w:hanging="284"/>
        <w:rPr>
          <w:rFonts w:ascii="NewCenturySchlbkLTStd-Roman" w:hAnsi="NewCenturySchlbkLTStd-Roman" w:cs="NewCenturySchlbkLTStd-Roman"/>
        </w:rPr>
      </w:pPr>
      <w:r>
        <w:rPr>
          <w:rFonts w:ascii="NewCenturySchlbkLTStd-Roman" w:hAnsi="NewCenturySchlbkLTStd-Roman" w:cs="NewCenturySchlbkLTStd-Roman"/>
          <w:lang w:val="en-US"/>
        </w:rPr>
        <w:t>WITKIN, H.</w:t>
      </w:r>
      <w:r w:rsidR="00880207" w:rsidRPr="00930797">
        <w:rPr>
          <w:rFonts w:ascii="NewCenturySchlbkLTStd-Roman" w:hAnsi="NewCenturySchlbkLTStd-Roman" w:cs="NewCenturySchlbkLTStd-Roman"/>
          <w:lang w:val="en-US"/>
        </w:rPr>
        <w:t>A</w:t>
      </w:r>
      <w:r>
        <w:rPr>
          <w:rFonts w:ascii="NewCenturySchlbkLTStd-Roman" w:hAnsi="NewCenturySchlbkLTStd-Roman" w:cs="NewCenturySchlbkLTStd-Roman"/>
          <w:lang w:val="en-US"/>
        </w:rPr>
        <w:t>., MOORE, C.A., GODENOUGH, D.</w:t>
      </w:r>
      <w:r w:rsidR="00880207">
        <w:rPr>
          <w:rFonts w:ascii="NewCenturySchlbkLTStd-Roman" w:hAnsi="NewCenturySchlbkLTStd-Roman" w:cs="NewCenturySchlbkLTStd-Roman"/>
          <w:lang w:val="en-US"/>
        </w:rPr>
        <w:t>R. y</w:t>
      </w:r>
      <w:r>
        <w:rPr>
          <w:rFonts w:ascii="NewCenturySchlbkLTStd-Roman" w:hAnsi="NewCenturySchlbkLTStd-Roman" w:cs="NewCenturySchlbkLTStd-Roman"/>
          <w:lang w:val="en-US"/>
        </w:rPr>
        <w:t xml:space="preserve"> COX, P.</w:t>
      </w:r>
      <w:r w:rsidR="00880207" w:rsidRPr="00930797">
        <w:rPr>
          <w:rFonts w:ascii="NewCenturySchlbkLTStd-Roman" w:hAnsi="NewCenturySchlbkLTStd-Roman" w:cs="NewCenturySchlbkLTStd-Roman"/>
          <w:lang w:val="en-US"/>
        </w:rPr>
        <w:t>W</w:t>
      </w:r>
      <w:r w:rsidR="006F6EE8" w:rsidRPr="00930797">
        <w:rPr>
          <w:rFonts w:ascii="NewCenturySchlbkLTStd-Roman" w:hAnsi="NewCenturySchlbkLTStd-Roman" w:cs="NewCenturySchlbkLTStd-Roman"/>
          <w:lang w:val="en-US"/>
        </w:rPr>
        <w:t xml:space="preserve">. (1975). </w:t>
      </w:r>
      <w:proofErr w:type="gramStart"/>
      <w:r w:rsidR="006F6EE8" w:rsidRPr="006F1802">
        <w:rPr>
          <w:rFonts w:ascii="NewCenturySchlbkLTStd-Roman" w:hAnsi="NewCenturySchlbkLTStd-Roman" w:cs="NewCenturySchlbkLTStd-Roman"/>
          <w:i/>
          <w:lang w:val="en-US"/>
        </w:rPr>
        <w:t>Field-dependent and field-independent cognitive styles and their educational implications</w:t>
      </w:r>
      <w:r w:rsidR="006F6EE8" w:rsidRPr="00930797">
        <w:rPr>
          <w:rFonts w:ascii="NewCenturySchlbkLTStd-Roman" w:hAnsi="NewCenturySchlbkLTStd-Roman" w:cs="NewCenturySchlbkLTStd-Roman"/>
          <w:lang w:val="en-US"/>
        </w:rPr>
        <w:t>.</w:t>
      </w:r>
      <w:proofErr w:type="gramEnd"/>
      <w:r w:rsidR="006F6EE8" w:rsidRPr="00930797">
        <w:rPr>
          <w:rFonts w:ascii="NewCenturySchlbkLTStd-Roman" w:hAnsi="NewCenturySchlbkLTStd-Roman" w:cs="NewCenturySchlbkLTStd-Roman"/>
          <w:lang w:val="en-US"/>
        </w:rPr>
        <w:t xml:space="preserve"> </w:t>
      </w:r>
      <w:proofErr w:type="spellStart"/>
      <w:r w:rsidR="006F6EE8" w:rsidRPr="00930797">
        <w:rPr>
          <w:rFonts w:ascii="NewCenturySchlbkLTStd-Roman" w:hAnsi="NewCenturySchlbkLTStd-Roman" w:cs="NewCenturySchlbkLTStd-Roman"/>
        </w:rPr>
        <w:t>Research</w:t>
      </w:r>
      <w:proofErr w:type="spellEnd"/>
      <w:r w:rsidR="006F6EE8" w:rsidRPr="00930797">
        <w:rPr>
          <w:rFonts w:ascii="NewCenturySchlbkLTStd-Roman" w:hAnsi="NewCenturySchlbkLTStd-Roman" w:cs="NewCenturySchlbkLTStd-Roman"/>
        </w:rPr>
        <w:t xml:space="preserve"> </w:t>
      </w:r>
      <w:proofErr w:type="spellStart"/>
      <w:r w:rsidR="006F6EE8" w:rsidRPr="00930797">
        <w:rPr>
          <w:rFonts w:ascii="NewCenturySchlbkLTStd-Roman" w:hAnsi="NewCenturySchlbkLTStd-Roman" w:cs="NewCenturySchlbkLTStd-Roman"/>
        </w:rPr>
        <w:t>bulletin</w:t>
      </w:r>
      <w:proofErr w:type="spellEnd"/>
      <w:r w:rsidR="006F6EE8" w:rsidRPr="00930797">
        <w:rPr>
          <w:rFonts w:ascii="NewCenturySchlbkLTStd-Roman" w:hAnsi="NewCenturySchlbkLTStd-Roman" w:cs="NewCenturySchlbkLTStd-Roman"/>
        </w:rPr>
        <w:t xml:space="preserve">. </w:t>
      </w:r>
      <w:r w:rsidR="00F76442" w:rsidRPr="00930797">
        <w:rPr>
          <w:rFonts w:ascii="NewCenturySchlbkLTStd-Roman" w:hAnsi="NewCenturySchlbkLTStd-Roman" w:cs="NewCenturySchlbkLTStd-Roman"/>
        </w:rPr>
        <w:t xml:space="preserve">Princeton, New Jersey: </w:t>
      </w:r>
      <w:proofErr w:type="spellStart"/>
      <w:r w:rsidR="00F76442" w:rsidRPr="00930797">
        <w:rPr>
          <w:rFonts w:ascii="NewCenturySchlbkLTStd-Roman" w:hAnsi="NewCenturySchlbkLTStd-Roman" w:cs="NewCenturySchlbkLTStd-Roman"/>
        </w:rPr>
        <w:t>Educational</w:t>
      </w:r>
      <w:proofErr w:type="spellEnd"/>
      <w:r w:rsidR="00F76442" w:rsidRPr="00930797">
        <w:rPr>
          <w:rFonts w:ascii="NewCenturySchlbkLTStd-Roman" w:hAnsi="NewCenturySchlbkLTStd-Roman" w:cs="NewCenturySchlbkLTStd-Roman"/>
        </w:rPr>
        <w:t xml:space="preserve"> </w:t>
      </w:r>
      <w:proofErr w:type="spellStart"/>
      <w:r w:rsidR="00F76442" w:rsidRPr="00930797">
        <w:rPr>
          <w:rFonts w:ascii="NewCenturySchlbkLTStd-Roman" w:hAnsi="NewCenturySchlbkLTStd-Roman" w:cs="NewCenturySchlbkLTStd-Roman"/>
        </w:rPr>
        <w:t>Testing</w:t>
      </w:r>
      <w:proofErr w:type="spellEnd"/>
      <w:r w:rsidR="00F76442" w:rsidRPr="00930797">
        <w:rPr>
          <w:rFonts w:ascii="NewCenturySchlbkLTStd-Roman" w:hAnsi="NewCenturySchlbkLTStd-Roman" w:cs="NewCenturySchlbkLTStd-Roman"/>
        </w:rPr>
        <w:t xml:space="preserve"> </w:t>
      </w:r>
      <w:proofErr w:type="spellStart"/>
      <w:r w:rsidR="00F76442" w:rsidRPr="00930797">
        <w:rPr>
          <w:rFonts w:ascii="NewCenturySchlbkLTStd-Roman" w:hAnsi="NewCenturySchlbkLTStd-Roman" w:cs="NewCenturySchlbkLTStd-Roman"/>
        </w:rPr>
        <w:t>Service</w:t>
      </w:r>
      <w:proofErr w:type="spellEnd"/>
      <w:r w:rsidR="00F76442" w:rsidRPr="00930797">
        <w:rPr>
          <w:rFonts w:ascii="NewCenturySchlbkLTStd-Roman" w:hAnsi="NewCenturySchlbkLTStd-Roman" w:cs="NewCenturySchlbkLTStd-Roman"/>
        </w:rPr>
        <w:t xml:space="preserve"> </w:t>
      </w:r>
    </w:p>
    <w:p w:rsidR="005B14C9" w:rsidRDefault="005B14C9" w:rsidP="00930797">
      <w:pPr>
        <w:spacing w:after="0" w:line="240" w:lineRule="auto"/>
        <w:ind w:left="284" w:hanging="284"/>
        <w:rPr>
          <w:rFonts w:ascii="NewCenturySchlbkLTStd-Roman" w:hAnsi="NewCenturySchlbkLTStd-Roman" w:cs="NewCenturySchlbkLTStd-Roman"/>
        </w:rPr>
      </w:pPr>
    </w:p>
    <w:p w:rsidR="00693722" w:rsidRPr="005B14C9" w:rsidRDefault="00365881" w:rsidP="00D6328B">
      <w:pPr>
        <w:spacing w:after="0" w:line="240" w:lineRule="auto"/>
        <w:contextualSpacing/>
        <w:rPr>
          <w:rFonts w:ascii="Times New Roman" w:hAnsi="Times New Roman" w:cs="Times New Roman"/>
          <w:b/>
          <w:i/>
        </w:rPr>
      </w:pPr>
      <w:r>
        <w:rPr>
          <w:rFonts w:ascii="Times New Roman" w:hAnsi="Times New Roman" w:cs="Times New Roman"/>
          <w:b/>
          <w:i/>
        </w:rPr>
        <w:t>8.</w:t>
      </w:r>
      <w:r w:rsidR="005B14C9" w:rsidRPr="005B14C9">
        <w:rPr>
          <w:rFonts w:ascii="Times New Roman" w:hAnsi="Times New Roman" w:cs="Times New Roman"/>
          <w:b/>
          <w:i/>
        </w:rPr>
        <w:t>-</w:t>
      </w:r>
      <w:r w:rsidR="00693722" w:rsidRPr="005B14C9">
        <w:rPr>
          <w:rFonts w:ascii="Times New Roman" w:hAnsi="Times New Roman" w:cs="Times New Roman"/>
          <w:b/>
          <w:i/>
        </w:rPr>
        <w:t>Anexo 1</w:t>
      </w:r>
      <w:r w:rsidR="0045541E" w:rsidRPr="005B14C9">
        <w:rPr>
          <w:rFonts w:ascii="Times New Roman" w:hAnsi="Times New Roman" w:cs="Times New Roman"/>
          <w:b/>
          <w:i/>
        </w:rPr>
        <w:t>: Problemas utiliz</w:t>
      </w:r>
      <w:r w:rsidR="00DE20DA">
        <w:rPr>
          <w:rFonts w:ascii="Times New Roman" w:hAnsi="Times New Roman" w:cs="Times New Roman"/>
          <w:b/>
          <w:i/>
        </w:rPr>
        <w:t>ados en la tarea de agrupación</w:t>
      </w:r>
    </w:p>
    <w:p w:rsidR="0045541E" w:rsidRPr="00DB46ED" w:rsidRDefault="0045541E" w:rsidP="00D6328B">
      <w:pPr>
        <w:spacing w:after="0" w:line="240" w:lineRule="auto"/>
        <w:contextualSpacing/>
        <w:rPr>
          <w:rFonts w:ascii="Times New Roman" w:hAnsi="Times New Roman" w:cs="Times New Roman"/>
          <w:b/>
        </w:rPr>
      </w:pPr>
    </w:p>
    <w:p w:rsidR="00DB46ED" w:rsidRPr="00DE20DA" w:rsidRDefault="00DB46ED" w:rsidP="00D6328B">
      <w:pPr>
        <w:spacing w:after="0" w:line="240" w:lineRule="auto"/>
        <w:contextualSpacing/>
        <w:rPr>
          <w:rFonts w:ascii="Times New Roman" w:hAnsi="Times New Roman" w:cs="Times New Roman"/>
        </w:rPr>
      </w:pPr>
      <w:r w:rsidRPr="00DE20DA">
        <w:rPr>
          <w:rFonts w:ascii="Times New Roman" w:hAnsi="Times New Roman" w:cs="Times New Roman"/>
        </w:rPr>
        <w:t xml:space="preserve">Los 8 problemas de esta tarea se obtuvieron de un diseño 2X2X2 (estructura X </w:t>
      </w:r>
      <w:r w:rsidR="00DE20DA" w:rsidRPr="00DE20DA">
        <w:rPr>
          <w:rFonts w:ascii="Times New Roman" w:hAnsi="Times New Roman" w:cs="Times New Roman"/>
        </w:rPr>
        <w:t>temática X magnitud incógnita), manteniendo común el máximo de elementos sintácticos.</w:t>
      </w:r>
      <w:r w:rsidR="00DE20DA">
        <w:rPr>
          <w:rFonts w:ascii="Times New Roman" w:hAnsi="Times New Roman" w:cs="Times New Roman"/>
        </w:rPr>
        <w:t xml:space="preserve"> (Entre paréntesis los cambios de uno a otro problema en el enunciado y en la pregunta).</w:t>
      </w:r>
    </w:p>
    <w:p w:rsidR="00DE20DA" w:rsidRPr="00DB46ED" w:rsidRDefault="00DE20DA" w:rsidP="00D6328B">
      <w:pPr>
        <w:spacing w:after="0" w:line="240" w:lineRule="auto"/>
        <w:contextualSpacing/>
        <w:rPr>
          <w:rFonts w:ascii="Times New Roman" w:hAnsi="Times New Roman" w:cs="Times New Roman"/>
          <w:b/>
        </w:rPr>
      </w:pPr>
    </w:p>
    <w:tbl>
      <w:tblPr>
        <w:tblStyle w:val="Tablaconcuadrcula"/>
        <w:tblW w:w="0" w:type="auto"/>
        <w:tblBorders>
          <w:left w:val="none" w:sz="0" w:space="0" w:color="auto"/>
          <w:right w:val="none" w:sz="0" w:space="0" w:color="auto"/>
          <w:insideH w:val="none" w:sz="0" w:space="0" w:color="auto"/>
          <w:insideV w:val="none" w:sz="0" w:space="0" w:color="auto"/>
        </w:tblBorders>
        <w:tblCellMar>
          <w:left w:w="113" w:type="dxa"/>
          <w:right w:w="113" w:type="dxa"/>
        </w:tblCellMar>
        <w:tblLook w:val="04A0"/>
      </w:tblPr>
      <w:tblGrid>
        <w:gridCol w:w="4649"/>
        <w:gridCol w:w="4081"/>
      </w:tblGrid>
      <w:tr w:rsidR="00DE20DA" w:rsidRPr="009134BD" w:rsidTr="00DE20DA">
        <w:trPr>
          <w:trHeight w:val="269"/>
        </w:trPr>
        <w:tc>
          <w:tcPr>
            <w:tcW w:w="4649" w:type="dxa"/>
            <w:tcBorders>
              <w:top w:val="single" w:sz="4" w:space="0" w:color="auto"/>
              <w:bottom w:val="single" w:sz="4" w:space="0" w:color="auto"/>
            </w:tcBorders>
          </w:tcPr>
          <w:p w:rsidR="00DE20DA" w:rsidRPr="007534EF" w:rsidRDefault="00DE20DA" w:rsidP="00DE20DA">
            <w:pPr>
              <w:jc w:val="both"/>
              <w:rPr>
                <w:rFonts w:ascii="Times New Roman" w:hAnsi="Times New Roman"/>
                <w:b/>
                <w:sz w:val="18"/>
                <w:szCs w:val="18"/>
              </w:rPr>
            </w:pPr>
            <w:r>
              <w:rPr>
                <w:rFonts w:ascii="Times New Roman" w:hAnsi="Times New Roman"/>
                <w:b/>
                <w:sz w:val="18"/>
                <w:szCs w:val="18"/>
              </w:rPr>
              <w:t xml:space="preserve">Estructura </w:t>
            </w:r>
            <w:r w:rsidRPr="007534EF">
              <w:rPr>
                <w:rFonts w:ascii="Times New Roman" w:hAnsi="Times New Roman"/>
                <w:b/>
                <w:i/>
                <w:sz w:val="18"/>
                <w:szCs w:val="18"/>
              </w:rPr>
              <w:t>Encontrar</w:t>
            </w:r>
          </w:p>
        </w:tc>
        <w:tc>
          <w:tcPr>
            <w:tcW w:w="4081" w:type="dxa"/>
            <w:tcBorders>
              <w:top w:val="single" w:sz="4" w:space="0" w:color="auto"/>
              <w:bottom w:val="single" w:sz="4" w:space="0" w:color="auto"/>
            </w:tcBorders>
          </w:tcPr>
          <w:p w:rsidR="00DE20DA" w:rsidRPr="007534EF" w:rsidRDefault="00DE20DA" w:rsidP="00DE20DA">
            <w:pPr>
              <w:jc w:val="both"/>
              <w:rPr>
                <w:rFonts w:ascii="Times New Roman" w:hAnsi="Times New Roman"/>
                <w:b/>
                <w:sz w:val="18"/>
                <w:szCs w:val="18"/>
              </w:rPr>
            </w:pPr>
            <w:r>
              <w:rPr>
                <w:rFonts w:ascii="Times New Roman" w:hAnsi="Times New Roman"/>
                <w:b/>
                <w:sz w:val="18"/>
                <w:szCs w:val="18"/>
              </w:rPr>
              <w:t xml:space="preserve">Estructura </w:t>
            </w:r>
            <w:r w:rsidRPr="007534EF">
              <w:rPr>
                <w:rFonts w:ascii="Times New Roman" w:hAnsi="Times New Roman"/>
                <w:b/>
                <w:i/>
                <w:sz w:val="18"/>
                <w:szCs w:val="18"/>
              </w:rPr>
              <w:t>Alcanzar</w:t>
            </w:r>
          </w:p>
        </w:tc>
      </w:tr>
      <w:tr w:rsidR="00DE20DA" w:rsidRPr="009134BD" w:rsidTr="00DE20DA">
        <w:trPr>
          <w:trHeight w:val="1615"/>
        </w:trPr>
        <w:tc>
          <w:tcPr>
            <w:tcW w:w="4649" w:type="dxa"/>
            <w:tcBorders>
              <w:top w:val="single" w:sz="4" w:space="0" w:color="auto"/>
            </w:tcBorders>
          </w:tcPr>
          <w:p w:rsidR="00DE20DA" w:rsidRPr="007534EF" w:rsidRDefault="00DE20DA" w:rsidP="00DE20DA">
            <w:pPr>
              <w:jc w:val="both"/>
              <w:rPr>
                <w:rFonts w:ascii="Times New Roman" w:hAnsi="Times New Roman"/>
                <w:sz w:val="18"/>
                <w:szCs w:val="18"/>
              </w:rPr>
            </w:pPr>
            <w:r w:rsidRPr="007534EF">
              <w:rPr>
                <w:rFonts w:ascii="Times New Roman" w:hAnsi="Times New Roman"/>
                <w:b/>
                <w:sz w:val="18"/>
                <w:szCs w:val="18"/>
              </w:rPr>
              <w:t>Enunciados</w:t>
            </w:r>
            <w:r w:rsidRPr="007534EF">
              <w:rPr>
                <w:rFonts w:ascii="Times New Roman" w:hAnsi="Times New Roman"/>
                <w:sz w:val="18"/>
                <w:szCs w:val="18"/>
              </w:rPr>
              <w:t xml:space="preserve">: Consideremos dos globos </w:t>
            </w:r>
            <w:r w:rsidR="00B23A0B" w:rsidRPr="007534EF">
              <w:rPr>
                <w:rFonts w:ascii="Times New Roman" w:hAnsi="Times New Roman"/>
                <w:sz w:val="18"/>
                <w:szCs w:val="18"/>
              </w:rPr>
              <w:t xml:space="preserve">A y B </w:t>
            </w:r>
            <w:r w:rsidRPr="007534EF">
              <w:rPr>
                <w:rFonts w:ascii="Times New Roman" w:hAnsi="Times New Roman"/>
                <w:sz w:val="18"/>
                <w:szCs w:val="18"/>
              </w:rPr>
              <w:t xml:space="preserve">de diferente tamaño </w:t>
            </w:r>
            <w:r w:rsidR="00205E8D">
              <w:rPr>
                <w:rFonts w:ascii="Times New Roman" w:hAnsi="Times New Roman"/>
                <w:sz w:val="18"/>
                <w:szCs w:val="18"/>
              </w:rPr>
              <w:t xml:space="preserve">y </w:t>
            </w:r>
            <w:r w:rsidR="00B23A0B">
              <w:rPr>
                <w:rFonts w:ascii="Times New Roman" w:hAnsi="Times New Roman"/>
                <w:sz w:val="18"/>
                <w:szCs w:val="18"/>
              </w:rPr>
              <w:t xml:space="preserve">fabricados con distinto </w:t>
            </w:r>
            <w:r w:rsidR="00205E8D">
              <w:rPr>
                <w:rFonts w:ascii="Times New Roman" w:hAnsi="Times New Roman"/>
                <w:sz w:val="18"/>
                <w:szCs w:val="18"/>
              </w:rPr>
              <w:t>material</w:t>
            </w:r>
            <w:r w:rsidRPr="007534EF">
              <w:rPr>
                <w:rFonts w:ascii="Times New Roman" w:hAnsi="Times New Roman"/>
                <w:sz w:val="18"/>
                <w:szCs w:val="18"/>
              </w:rPr>
              <w:t>. Inicialmente el globo A tiene un volumen de 2000 cm</w:t>
            </w:r>
            <w:r w:rsidRPr="007534EF">
              <w:rPr>
                <w:rFonts w:ascii="Times New Roman" w:hAnsi="Times New Roman"/>
                <w:sz w:val="18"/>
                <w:szCs w:val="18"/>
                <w:vertAlign w:val="superscript"/>
              </w:rPr>
              <w:t>3</w:t>
            </w:r>
            <w:r w:rsidRPr="007534EF">
              <w:rPr>
                <w:rFonts w:ascii="Times New Roman" w:hAnsi="Times New Roman"/>
                <w:sz w:val="18"/>
                <w:szCs w:val="18"/>
              </w:rPr>
              <w:t xml:space="preserve"> y el globo B está vacío. Entonces se conectan a la vez dos bombas térmicas (</w:t>
            </w:r>
            <w:r w:rsidRPr="007534EF">
              <w:rPr>
                <w:rFonts w:ascii="Times New Roman" w:hAnsi="Times New Roman"/>
                <w:i/>
                <w:sz w:val="18"/>
                <w:szCs w:val="18"/>
              </w:rPr>
              <w:t>neumáticas</w:t>
            </w:r>
            <w:r w:rsidRPr="007534EF">
              <w:rPr>
                <w:rFonts w:ascii="Times New Roman" w:hAnsi="Times New Roman"/>
                <w:sz w:val="18"/>
                <w:szCs w:val="18"/>
              </w:rPr>
              <w:t xml:space="preserve">) idénticas, una que </w:t>
            </w:r>
            <w:r w:rsidR="00C35B80">
              <w:rPr>
                <w:rFonts w:ascii="Times New Roman" w:hAnsi="Times New Roman"/>
                <w:sz w:val="18"/>
                <w:szCs w:val="18"/>
              </w:rPr>
              <w:t xml:space="preserve">toma </w:t>
            </w:r>
            <w:r w:rsidRPr="007534EF">
              <w:rPr>
                <w:rFonts w:ascii="Times New Roman" w:hAnsi="Times New Roman"/>
                <w:sz w:val="18"/>
                <w:szCs w:val="18"/>
              </w:rPr>
              <w:t>calor (</w:t>
            </w:r>
            <w:r w:rsidR="001E117D" w:rsidRPr="00C35B80">
              <w:rPr>
                <w:rFonts w:ascii="Times New Roman" w:hAnsi="Times New Roman"/>
                <w:i/>
                <w:sz w:val="18"/>
                <w:szCs w:val="18"/>
              </w:rPr>
              <w:t>extrae</w:t>
            </w:r>
            <w:r w:rsidR="001E117D" w:rsidRPr="007534EF">
              <w:rPr>
                <w:rFonts w:ascii="Times New Roman" w:hAnsi="Times New Roman"/>
                <w:sz w:val="18"/>
                <w:szCs w:val="18"/>
              </w:rPr>
              <w:t xml:space="preserve"> </w:t>
            </w:r>
            <w:r w:rsidRPr="007534EF">
              <w:rPr>
                <w:rFonts w:ascii="Times New Roman" w:hAnsi="Times New Roman"/>
                <w:i/>
                <w:sz w:val="18"/>
                <w:szCs w:val="18"/>
              </w:rPr>
              <w:t>gas</w:t>
            </w:r>
            <w:r w:rsidRPr="007534EF">
              <w:rPr>
                <w:rFonts w:ascii="Times New Roman" w:hAnsi="Times New Roman"/>
                <w:sz w:val="18"/>
                <w:szCs w:val="18"/>
              </w:rPr>
              <w:t xml:space="preserve">) de A </w:t>
            </w:r>
            <w:r w:rsidR="00774EC7">
              <w:rPr>
                <w:rFonts w:ascii="Times New Roman" w:hAnsi="Times New Roman"/>
                <w:sz w:val="18"/>
                <w:szCs w:val="18"/>
              </w:rPr>
              <w:t xml:space="preserve">y </w:t>
            </w:r>
            <w:r w:rsidR="00774EC7" w:rsidRPr="00C35B80">
              <w:rPr>
                <w:rFonts w:ascii="Times New Roman" w:hAnsi="Times New Roman"/>
                <w:sz w:val="18"/>
                <w:szCs w:val="18"/>
              </w:rPr>
              <w:t xml:space="preserve">lo </w:t>
            </w:r>
            <w:r w:rsidR="00C35B80" w:rsidRPr="00C35B80">
              <w:rPr>
                <w:rFonts w:ascii="Times New Roman" w:hAnsi="Times New Roman"/>
                <w:sz w:val="18"/>
                <w:szCs w:val="18"/>
              </w:rPr>
              <w:t>transfiere a</w:t>
            </w:r>
            <w:r w:rsidR="00C35B80">
              <w:rPr>
                <w:rFonts w:ascii="Times New Roman" w:hAnsi="Times New Roman"/>
                <w:sz w:val="18"/>
                <w:szCs w:val="18"/>
              </w:rPr>
              <w:t xml:space="preserve"> (</w:t>
            </w:r>
            <w:r w:rsidR="00774EC7" w:rsidRPr="00C35B80">
              <w:rPr>
                <w:rFonts w:ascii="Times New Roman" w:hAnsi="Times New Roman"/>
                <w:i/>
                <w:sz w:val="18"/>
                <w:szCs w:val="18"/>
              </w:rPr>
              <w:t>introduce</w:t>
            </w:r>
            <w:r w:rsidR="006176BF" w:rsidRPr="00C35B80">
              <w:rPr>
                <w:rFonts w:ascii="Times New Roman" w:hAnsi="Times New Roman"/>
                <w:i/>
                <w:sz w:val="18"/>
                <w:szCs w:val="18"/>
              </w:rPr>
              <w:t xml:space="preserve"> </w:t>
            </w:r>
            <w:r w:rsidR="00C35B80" w:rsidRPr="00C35B80">
              <w:rPr>
                <w:rFonts w:ascii="Times New Roman" w:hAnsi="Times New Roman"/>
                <w:i/>
                <w:sz w:val="18"/>
                <w:szCs w:val="18"/>
              </w:rPr>
              <w:t>en</w:t>
            </w:r>
            <w:r w:rsidR="00C35B80">
              <w:rPr>
                <w:rFonts w:ascii="Times New Roman" w:hAnsi="Times New Roman"/>
                <w:sz w:val="18"/>
                <w:szCs w:val="18"/>
              </w:rPr>
              <w:t xml:space="preserve">) </w:t>
            </w:r>
            <w:r w:rsidR="00774EC7">
              <w:rPr>
                <w:rFonts w:ascii="Times New Roman" w:hAnsi="Times New Roman"/>
                <w:sz w:val="18"/>
                <w:szCs w:val="18"/>
              </w:rPr>
              <w:t>un acumulador (</w:t>
            </w:r>
            <w:r w:rsidRPr="006176BF">
              <w:rPr>
                <w:rFonts w:ascii="Times New Roman" w:hAnsi="Times New Roman"/>
                <w:i/>
                <w:sz w:val="18"/>
                <w:szCs w:val="18"/>
              </w:rPr>
              <w:t>depósito</w:t>
            </w:r>
            <w:r w:rsidR="00774EC7">
              <w:rPr>
                <w:rFonts w:ascii="Times New Roman" w:hAnsi="Times New Roman"/>
                <w:sz w:val="18"/>
                <w:szCs w:val="18"/>
              </w:rPr>
              <w:t>)</w:t>
            </w:r>
            <w:r w:rsidR="006176BF">
              <w:rPr>
                <w:rFonts w:ascii="Times New Roman" w:hAnsi="Times New Roman"/>
                <w:sz w:val="18"/>
                <w:szCs w:val="18"/>
              </w:rPr>
              <w:t xml:space="preserve"> y otra que </w:t>
            </w:r>
            <w:r w:rsidR="00C35B80">
              <w:rPr>
                <w:rFonts w:ascii="Times New Roman" w:hAnsi="Times New Roman"/>
                <w:sz w:val="18"/>
                <w:szCs w:val="18"/>
              </w:rPr>
              <w:t xml:space="preserve">toma </w:t>
            </w:r>
            <w:r w:rsidR="00DD4D7D">
              <w:rPr>
                <w:rFonts w:ascii="Times New Roman" w:hAnsi="Times New Roman"/>
                <w:sz w:val="18"/>
                <w:szCs w:val="18"/>
              </w:rPr>
              <w:t xml:space="preserve">el </w:t>
            </w:r>
            <w:r w:rsidR="006176BF">
              <w:rPr>
                <w:rFonts w:ascii="Times New Roman" w:hAnsi="Times New Roman"/>
                <w:sz w:val="18"/>
                <w:szCs w:val="18"/>
              </w:rPr>
              <w:t>calor (</w:t>
            </w:r>
            <w:r w:rsidR="001E117D" w:rsidRPr="00C35B80">
              <w:rPr>
                <w:rFonts w:ascii="Times New Roman" w:hAnsi="Times New Roman"/>
                <w:i/>
                <w:sz w:val="18"/>
                <w:szCs w:val="18"/>
              </w:rPr>
              <w:t>extrae</w:t>
            </w:r>
            <w:r w:rsidR="001E117D">
              <w:rPr>
                <w:rFonts w:ascii="Times New Roman" w:hAnsi="Times New Roman"/>
                <w:sz w:val="18"/>
                <w:szCs w:val="18"/>
              </w:rPr>
              <w:t xml:space="preserve"> </w:t>
            </w:r>
            <w:r w:rsidR="00DD4D7D">
              <w:rPr>
                <w:rFonts w:ascii="Times New Roman" w:hAnsi="Times New Roman"/>
                <w:sz w:val="18"/>
                <w:szCs w:val="18"/>
              </w:rPr>
              <w:t xml:space="preserve">el </w:t>
            </w:r>
            <w:r w:rsidRPr="006176BF">
              <w:rPr>
                <w:rFonts w:ascii="Times New Roman" w:hAnsi="Times New Roman"/>
                <w:i/>
                <w:sz w:val="18"/>
                <w:szCs w:val="18"/>
              </w:rPr>
              <w:t>gas</w:t>
            </w:r>
            <w:r w:rsidR="006176BF">
              <w:rPr>
                <w:rFonts w:ascii="Times New Roman" w:hAnsi="Times New Roman"/>
                <w:sz w:val="18"/>
                <w:szCs w:val="18"/>
              </w:rPr>
              <w:t>)</w:t>
            </w:r>
            <w:r w:rsidRPr="007534EF">
              <w:rPr>
                <w:rFonts w:ascii="Times New Roman" w:hAnsi="Times New Roman"/>
                <w:sz w:val="18"/>
                <w:szCs w:val="18"/>
              </w:rPr>
              <w:t xml:space="preserve"> de</w:t>
            </w:r>
            <w:r w:rsidR="00205E8D">
              <w:rPr>
                <w:rFonts w:ascii="Times New Roman" w:hAnsi="Times New Roman"/>
                <w:sz w:val="18"/>
                <w:szCs w:val="18"/>
              </w:rPr>
              <w:t xml:space="preserve">l </w:t>
            </w:r>
            <w:r w:rsidRPr="007534EF">
              <w:rPr>
                <w:rFonts w:ascii="Times New Roman" w:hAnsi="Times New Roman"/>
                <w:sz w:val="18"/>
                <w:szCs w:val="18"/>
              </w:rPr>
              <w:t>acumulador (</w:t>
            </w:r>
            <w:r w:rsidRPr="007534EF">
              <w:rPr>
                <w:rFonts w:ascii="Times New Roman" w:hAnsi="Times New Roman"/>
                <w:i/>
                <w:sz w:val="18"/>
                <w:szCs w:val="18"/>
              </w:rPr>
              <w:t>depósito</w:t>
            </w:r>
            <w:r w:rsidRPr="007534EF">
              <w:rPr>
                <w:rFonts w:ascii="Times New Roman" w:hAnsi="Times New Roman"/>
                <w:sz w:val="18"/>
                <w:szCs w:val="18"/>
              </w:rPr>
              <w:t xml:space="preserve">) y </w:t>
            </w:r>
            <w:r w:rsidR="00FD3889">
              <w:rPr>
                <w:rFonts w:ascii="Times New Roman" w:hAnsi="Times New Roman"/>
                <w:sz w:val="18"/>
                <w:szCs w:val="18"/>
              </w:rPr>
              <w:t xml:space="preserve">lo </w:t>
            </w:r>
            <w:r w:rsidR="00C35B80">
              <w:rPr>
                <w:rFonts w:ascii="Times New Roman" w:hAnsi="Times New Roman"/>
                <w:sz w:val="18"/>
                <w:szCs w:val="18"/>
              </w:rPr>
              <w:t>transfiere a</w:t>
            </w:r>
            <w:r w:rsidR="00C35B80" w:rsidRPr="00C35B80">
              <w:rPr>
                <w:rFonts w:ascii="Times New Roman" w:hAnsi="Times New Roman"/>
                <w:sz w:val="18"/>
                <w:szCs w:val="18"/>
              </w:rPr>
              <w:t xml:space="preserve"> </w:t>
            </w:r>
            <w:r w:rsidR="00C35B80">
              <w:rPr>
                <w:rFonts w:ascii="Times New Roman" w:hAnsi="Times New Roman"/>
                <w:sz w:val="18"/>
                <w:szCs w:val="18"/>
              </w:rPr>
              <w:t>(</w:t>
            </w:r>
            <w:r w:rsidRPr="00C35B80">
              <w:rPr>
                <w:rFonts w:ascii="Times New Roman" w:hAnsi="Times New Roman"/>
                <w:i/>
                <w:sz w:val="18"/>
                <w:szCs w:val="18"/>
              </w:rPr>
              <w:t>introduce</w:t>
            </w:r>
            <w:r w:rsidR="006176BF" w:rsidRPr="00C35B80">
              <w:rPr>
                <w:rFonts w:ascii="Times New Roman" w:hAnsi="Times New Roman"/>
                <w:i/>
                <w:sz w:val="18"/>
                <w:szCs w:val="18"/>
              </w:rPr>
              <w:t xml:space="preserve"> en</w:t>
            </w:r>
            <w:r w:rsidR="00C35B80">
              <w:rPr>
                <w:rFonts w:ascii="Times New Roman" w:hAnsi="Times New Roman"/>
                <w:sz w:val="18"/>
                <w:szCs w:val="18"/>
              </w:rPr>
              <w:t>)</w:t>
            </w:r>
            <w:r w:rsidR="006176BF" w:rsidRPr="007534EF">
              <w:rPr>
                <w:rFonts w:ascii="Times New Roman" w:hAnsi="Times New Roman"/>
                <w:sz w:val="18"/>
                <w:szCs w:val="18"/>
              </w:rPr>
              <w:t xml:space="preserve"> </w:t>
            </w:r>
            <w:r w:rsidRPr="007534EF">
              <w:rPr>
                <w:rFonts w:ascii="Times New Roman" w:hAnsi="Times New Roman"/>
                <w:sz w:val="18"/>
                <w:szCs w:val="18"/>
              </w:rPr>
              <w:t>B. El globo A va disminuyendo su volumen a razón de 20 cm</w:t>
            </w:r>
            <w:r w:rsidRPr="007534EF">
              <w:rPr>
                <w:rFonts w:ascii="Times New Roman" w:hAnsi="Times New Roman"/>
                <w:sz w:val="18"/>
                <w:szCs w:val="18"/>
                <w:vertAlign w:val="superscript"/>
              </w:rPr>
              <w:t>3</w:t>
            </w:r>
            <w:r w:rsidRPr="007534EF">
              <w:rPr>
                <w:rFonts w:ascii="Times New Roman" w:hAnsi="Times New Roman"/>
                <w:sz w:val="18"/>
                <w:szCs w:val="18"/>
              </w:rPr>
              <w:t>/cal (</w:t>
            </w:r>
            <w:r w:rsidRPr="007534EF">
              <w:rPr>
                <w:rFonts w:ascii="Times New Roman" w:hAnsi="Times New Roman"/>
                <w:i/>
                <w:sz w:val="18"/>
                <w:szCs w:val="18"/>
              </w:rPr>
              <w:t>cm</w:t>
            </w:r>
            <w:r w:rsidRPr="007534EF">
              <w:rPr>
                <w:rFonts w:ascii="Times New Roman" w:hAnsi="Times New Roman"/>
                <w:i/>
                <w:sz w:val="18"/>
                <w:szCs w:val="18"/>
                <w:vertAlign w:val="superscript"/>
              </w:rPr>
              <w:t>3</w:t>
            </w:r>
            <w:r w:rsidRPr="007534EF">
              <w:rPr>
                <w:rFonts w:ascii="Times New Roman" w:hAnsi="Times New Roman"/>
                <w:i/>
                <w:sz w:val="18"/>
                <w:szCs w:val="18"/>
              </w:rPr>
              <w:t>/g</w:t>
            </w:r>
            <w:r w:rsidRPr="007534EF">
              <w:rPr>
                <w:rFonts w:ascii="Times New Roman" w:hAnsi="Times New Roman"/>
                <w:sz w:val="18"/>
                <w:szCs w:val="18"/>
              </w:rPr>
              <w:t>)  y el globo B va aumentando su volumen a razón de 30 cm</w:t>
            </w:r>
            <w:r w:rsidRPr="007534EF">
              <w:rPr>
                <w:rFonts w:ascii="Times New Roman" w:hAnsi="Times New Roman"/>
                <w:sz w:val="18"/>
                <w:szCs w:val="18"/>
                <w:vertAlign w:val="superscript"/>
              </w:rPr>
              <w:t>3</w:t>
            </w:r>
            <w:r w:rsidRPr="007534EF">
              <w:rPr>
                <w:rFonts w:ascii="Times New Roman" w:hAnsi="Times New Roman"/>
                <w:sz w:val="18"/>
                <w:szCs w:val="18"/>
              </w:rPr>
              <w:t>/cal (</w:t>
            </w:r>
            <w:r w:rsidRPr="007534EF">
              <w:rPr>
                <w:rFonts w:ascii="Times New Roman" w:hAnsi="Times New Roman"/>
                <w:i/>
                <w:sz w:val="18"/>
                <w:szCs w:val="18"/>
              </w:rPr>
              <w:t>cm</w:t>
            </w:r>
            <w:r w:rsidRPr="007534EF">
              <w:rPr>
                <w:rFonts w:ascii="Times New Roman" w:hAnsi="Times New Roman"/>
                <w:i/>
                <w:sz w:val="18"/>
                <w:szCs w:val="18"/>
                <w:vertAlign w:val="superscript"/>
              </w:rPr>
              <w:t>3</w:t>
            </w:r>
            <w:r w:rsidRPr="007534EF">
              <w:rPr>
                <w:rFonts w:ascii="Times New Roman" w:hAnsi="Times New Roman"/>
                <w:i/>
                <w:sz w:val="18"/>
                <w:szCs w:val="18"/>
              </w:rPr>
              <w:t>/g</w:t>
            </w:r>
            <w:r w:rsidRPr="007534EF">
              <w:rPr>
                <w:rFonts w:ascii="Times New Roman" w:hAnsi="Times New Roman"/>
                <w:sz w:val="18"/>
                <w:szCs w:val="18"/>
              </w:rPr>
              <w:t>).</w:t>
            </w:r>
          </w:p>
          <w:p w:rsidR="00DE20DA" w:rsidRPr="007534EF" w:rsidRDefault="00DE20DA" w:rsidP="00DE20DA">
            <w:pPr>
              <w:jc w:val="both"/>
              <w:rPr>
                <w:rFonts w:ascii="Times New Roman" w:hAnsi="Times New Roman"/>
                <w:sz w:val="18"/>
                <w:szCs w:val="18"/>
              </w:rPr>
            </w:pPr>
            <w:r w:rsidRPr="007534EF">
              <w:rPr>
                <w:rFonts w:ascii="Times New Roman" w:hAnsi="Times New Roman"/>
                <w:b/>
                <w:sz w:val="18"/>
                <w:szCs w:val="18"/>
              </w:rPr>
              <w:t>Pregunta</w:t>
            </w:r>
            <w:r>
              <w:rPr>
                <w:rFonts w:ascii="Times New Roman" w:hAnsi="Times New Roman"/>
                <w:b/>
                <w:sz w:val="18"/>
                <w:szCs w:val="18"/>
              </w:rPr>
              <w:t>s</w:t>
            </w:r>
            <w:r w:rsidRPr="007534EF">
              <w:rPr>
                <w:rFonts w:ascii="Times New Roman" w:hAnsi="Times New Roman"/>
                <w:b/>
                <w:sz w:val="18"/>
                <w:szCs w:val="18"/>
              </w:rPr>
              <w:t>:</w:t>
            </w:r>
            <w:r w:rsidR="00FD3889">
              <w:rPr>
                <w:rFonts w:ascii="Times New Roman" w:hAnsi="Times New Roman"/>
                <w:b/>
                <w:sz w:val="18"/>
                <w:szCs w:val="18"/>
              </w:rPr>
              <w:t xml:space="preserve"> </w:t>
            </w:r>
            <w:r w:rsidR="00774EC7">
              <w:rPr>
                <w:rFonts w:ascii="Times New Roman" w:hAnsi="Times New Roman"/>
                <w:sz w:val="18"/>
                <w:szCs w:val="18"/>
              </w:rPr>
              <w:t>¿Cuántas calorías</w:t>
            </w:r>
            <w:r w:rsidR="00FD3889">
              <w:rPr>
                <w:rFonts w:ascii="Times New Roman" w:hAnsi="Times New Roman"/>
                <w:sz w:val="18"/>
                <w:szCs w:val="18"/>
              </w:rPr>
              <w:t xml:space="preserve"> </w:t>
            </w:r>
            <w:r w:rsidR="00774EC7">
              <w:rPr>
                <w:rFonts w:ascii="Times New Roman" w:hAnsi="Times New Roman"/>
                <w:sz w:val="18"/>
                <w:szCs w:val="18"/>
              </w:rPr>
              <w:t>(</w:t>
            </w:r>
            <w:r w:rsidRPr="00FD3889">
              <w:rPr>
                <w:rFonts w:ascii="Times New Roman" w:hAnsi="Times New Roman"/>
                <w:i/>
                <w:sz w:val="18"/>
                <w:szCs w:val="18"/>
              </w:rPr>
              <w:t>gramos</w:t>
            </w:r>
            <w:r w:rsidR="00774EC7">
              <w:rPr>
                <w:rFonts w:ascii="Times New Roman" w:hAnsi="Times New Roman"/>
                <w:sz w:val="18"/>
                <w:szCs w:val="18"/>
              </w:rPr>
              <w:t>)</w:t>
            </w:r>
            <w:r w:rsidRPr="007534EF">
              <w:rPr>
                <w:rFonts w:ascii="Times New Roman" w:hAnsi="Times New Roman"/>
                <w:sz w:val="18"/>
                <w:szCs w:val="18"/>
              </w:rPr>
              <w:t xml:space="preserve"> se habrán transferido de A </w:t>
            </w:r>
            <w:proofErr w:type="spellStart"/>
            <w:r w:rsidRPr="007534EF">
              <w:rPr>
                <w:rFonts w:ascii="Times New Roman" w:hAnsi="Times New Roman"/>
                <w:sz w:val="18"/>
                <w:szCs w:val="18"/>
              </w:rPr>
              <w:t>a</w:t>
            </w:r>
            <w:proofErr w:type="spellEnd"/>
            <w:r w:rsidRPr="007534EF">
              <w:rPr>
                <w:rFonts w:ascii="Times New Roman" w:hAnsi="Times New Roman"/>
                <w:sz w:val="18"/>
                <w:szCs w:val="18"/>
              </w:rPr>
              <w:t xml:space="preserve"> B, cuando sus volúmenes sean iguales? </w:t>
            </w:r>
            <w:r w:rsidRPr="007534EF">
              <w:rPr>
                <w:rFonts w:ascii="Times New Roman" w:hAnsi="Times New Roman"/>
                <w:b/>
                <w:i/>
                <w:sz w:val="18"/>
                <w:szCs w:val="18"/>
              </w:rPr>
              <w:t>(</w:t>
            </w:r>
            <w:r w:rsidRPr="007534EF">
              <w:rPr>
                <w:rFonts w:ascii="Times New Roman" w:hAnsi="Times New Roman"/>
                <w:i/>
                <w:sz w:val="18"/>
                <w:szCs w:val="18"/>
              </w:rPr>
              <w:t>¿Qué volumen habrá en A y en B cuando sus volúmenes sean iguales?</w:t>
            </w:r>
            <w:r w:rsidRPr="007534EF">
              <w:rPr>
                <w:rFonts w:ascii="Times New Roman" w:hAnsi="Times New Roman"/>
                <w:sz w:val="18"/>
                <w:szCs w:val="18"/>
              </w:rPr>
              <w:t>)</w:t>
            </w:r>
          </w:p>
        </w:tc>
        <w:tc>
          <w:tcPr>
            <w:tcW w:w="4081" w:type="dxa"/>
            <w:tcBorders>
              <w:top w:val="single" w:sz="4" w:space="0" w:color="auto"/>
            </w:tcBorders>
          </w:tcPr>
          <w:p w:rsidR="00DE20DA" w:rsidRDefault="00DE20DA" w:rsidP="00DE20DA">
            <w:pPr>
              <w:jc w:val="both"/>
              <w:rPr>
                <w:rFonts w:ascii="Times New Roman" w:hAnsi="Times New Roman"/>
                <w:sz w:val="18"/>
                <w:szCs w:val="18"/>
              </w:rPr>
            </w:pPr>
            <w:r w:rsidRPr="007534EF">
              <w:rPr>
                <w:rFonts w:ascii="Times New Roman" w:hAnsi="Times New Roman"/>
                <w:b/>
                <w:sz w:val="18"/>
                <w:szCs w:val="18"/>
              </w:rPr>
              <w:t>Enunciados</w:t>
            </w:r>
            <w:r w:rsidRPr="007534EF">
              <w:rPr>
                <w:rFonts w:ascii="Times New Roman" w:hAnsi="Times New Roman"/>
                <w:sz w:val="18"/>
                <w:szCs w:val="18"/>
              </w:rPr>
              <w:t xml:space="preserve">: Consideremos dos globos </w:t>
            </w:r>
            <w:r w:rsidR="00B23A0B">
              <w:rPr>
                <w:rFonts w:ascii="Times New Roman" w:hAnsi="Times New Roman"/>
                <w:sz w:val="18"/>
                <w:szCs w:val="18"/>
              </w:rPr>
              <w:t xml:space="preserve">A y B </w:t>
            </w:r>
            <w:r w:rsidRPr="007534EF">
              <w:rPr>
                <w:rFonts w:ascii="Times New Roman" w:hAnsi="Times New Roman"/>
                <w:sz w:val="18"/>
                <w:szCs w:val="18"/>
              </w:rPr>
              <w:t>de diferente tamaño</w:t>
            </w:r>
            <w:r w:rsidR="001E117D">
              <w:rPr>
                <w:rFonts w:ascii="Times New Roman" w:hAnsi="Times New Roman"/>
                <w:sz w:val="18"/>
                <w:szCs w:val="18"/>
              </w:rPr>
              <w:t xml:space="preserve"> y </w:t>
            </w:r>
            <w:r w:rsidR="00B23A0B">
              <w:rPr>
                <w:rFonts w:ascii="Times New Roman" w:hAnsi="Times New Roman"/>
                <w:sz w:val="18"/>
                <w:szCs w:val="18"/>
              </w:rPr>
              <w:t xml:space="preserve">fabricados con distinto </w:t>
            </w:r>
            <w:r w:rsidR="001E117D">
              <w:rPr>
                <w:rFonts w:ascii="Times New Roman" w:hAnsi="Times New Roman"/>
                <w:sz w:val="18"/>
                <w:szCs w:val="18"/>
              </w:rPr>
              <w:t>material</w:t>
            </w:r>
            <w:r w:rsidRPr="007534EF">
              <w:rPr>
                <w:rFonts w:ascii="Times New Roman" w:hAnsi="Times New Roman"/>
                <w:sz w:val="18"/>
                <w:szCs w:val="18"/>
              </w:rPr>
              <w:t>. Inicialmente el globo A tiene un volumen de 2000 cm</w:t>
            </w:r>
            <w:r w:rsidRPr="007534EF">
              <w:rPr>
                <w:rFonts w:ascii="Times New Roman" w:hAnsi="Times New Roman"/>
                <w:sz w:val="18"/>
                <w:szCs w:val="18"/>
                <w:vertAlign w:val="superscript"/>
              </w:rPr>
              <w:t>3</w:t>
            </w:r>
            <w:r w:rsidRPr="007534EF">
              <w:rPr>
                <w:rFonts w:ascii="Times New Roman" w:hAnsi="Times New Roman"/>
                <w:sz w:val="18"/>
                <w:szCs w:val="18"/>
              </w:rPr>
              <w:t xml:space="preserve"> y el globo B está vacío. Entonces se conectan a la vez dos bombas térmicas (</w:t>
            </w:r>
            <w:r w:rsidRPr="007534EF">
              <w:rPr>
                <w:rFonts w:ascii="Times New Roman" w:hAnsi="Times New Roman"/>
                <w:i/>
                <w:sz w:val="18"/>
                <w:szCs w:val="18"/>
              </w:rPr>
              <w:t>neumáticas</w:t>
            </w:r>
            <w:r w:rsidRPr="007534EF">
              <w:rPr>
                <w:rFonts w:ascii="Times New Roman" w:hAnsi="Times New Roman"/>
                <w:sz w:val="18"/>
                <w:szCs w:val="18"/>
              </w:rPr>
              <w:t>) idénticas, que extraen calor (</w:t>
            </w:r>
            <w:r w:rsidR="001E117D" w:rsidRPr="001E117D">
              <w:rPr>
                <w:rFonts w:ascii="Times New Roman" w:hAnsi="Times New Roman"/>
                <w:i/>
                <w:sz w:val="18"/>
                <w:szCs w:val="18"/>
              </w:rPr>
              <w:t>toman</w:t>
            </w:r>
            <w:r w:rsidR="001E117D">
              <w:rPr>
                <w:rFonts w:ascii="Times New Roman" w:hAnsi="Times New Roman"/>
                <w:sz w:val="18"/>
                <w:szCs w:val="18"/>
              </w:rPr>
              <w:t xml:space="preserve"> </w:t>
            </w:r>
            <w:r w:rsidRPr="007534EF">
              <w:rPr>
                <w:rFonts w:ascii="Times New Roman" w:hAnsi="Times New Roman"/>
                <w:i/>
                <w:sz w:val="18"/>
                <w:szCs w:val="18"/>
              </w:rPr>
              <w:t>gas</w:t>
            </w:r>
            <w:r w:rsidRPr="007534EF">
              <w:rPr>
                <w:rFonts w:ascii="Times New Roman" w:hAnsi="Times New Roman"/>
                <w:sz w:val="18"/>
                <w:szCs w:val="18"/>
              </w:rPr>
              <w:t>) de un acumulador (</w:t>
            </w:r>
            <w:r w:rsidRPr="007534EF">
              <w:rPr>
                <w:rFonts w:ascii="Times New Roman" w:hAnsi="Times New Roman"/>
                <w:i/>
                <w:sz w:val="18"/>
                <w:szCs w:val="18"/>
              </w:rPr>
              <w:t>depósito</w:t>
            </w:r>
            <w:r w:rsidRPr="007534EF">
              <w:rPr>
                <w:rFonts w:ascii="Times New Roman" w:hAnsi="Times New Roman"/>
                <w:sz w:val="18"/>
                <w:szCs w:val="18"/>
              </w:rPr>
              <w:t xml:space="preserve">) y lo </w:t>
            </w:r>
            <w:r w:rsidR="00B23A0B" w:rsidRPr="00B23A0B">
              <w:rPr>
                <w:rFonts w:ascii="Times New Roman" w:hAnsi="Times New Roman"/>
                <w:sz w:val="18"/>
                <w:szCs w:val="18"/>
              </w:rPr>
              <w:t>transfieren a</w:t>
            </w:r>
            <w:r w:rsidR="00B23A0B" w:rsidRPr="007534EF">
              <w:rPr>
                <w:rFonts w:ascii="Times New Roman" w:hAnsi="Times New Roman"/>
                <w:sz w:val="18"/>
                <w:szCs w:val="18"/>
              </w:rPr>
              <w:t xml:space="preserve"> </w:t>
            </w:r>
            <w:r w:rsidR="00B23A0B">
              <w:rPr>
                <w:rFonts w:ascii="Times New Roman" w:hAnsi="Times New Roman"/>
                <w:sz w:val="18"/>
                <w:szCs w:val="18"/>
              </w:rPr>
              <w:t>(</w:t>
            </w:r>
            <w:r w:rsidRPr="00B23A0B">
              <w:rPr>
                <w:rFonts w:ascii="Times New Roman" w:hAnsi="Times New Roman"/>
                <w:i/>
                <w:sz w:val="18"/>
                <w:szCs w:val="18"/>
              </w:rPr>
              <w:t>introducen</w:t>
            </w:r>
            <w:r w:rsidR="001E117D" w:rsidRPr="00B23A0B">
              <w:rPr>
                <w:rFonts w:ascii="Times New Roman" w:hAnsi="Times New Roman"/>
                <w:i/>
                <w:sz w:val="18"/>
                <w:szCs w:val="18"/>
              </w:rPr>
              <w:t xml:space="preserve"> en</w:t>
            </w:r>
            <w:r w:rsidR="00B23A0B">
              <w:rPr>
                <w:rFonts w:ascii="Times New Roman" w:hAnsi="Times New Roman"/>
                <w:sz w:val="18"/>
                <w:szCs w:val="18"/>
              </w:rPr>
              <w:t>)</w:t>
            </w:r>
            <w:r w:rsidR="001E117D" w:rsidRPr="007534EF">
              <w:rPr>
                <w:rFonts w:ascii="Times New Roman" w:hAnsi="Times New Roman"/>
                <w:sz w:val="18"/>
                <w:szCs w:val="18"/>
              </w:rPr>
              <w:t xml:space="preserve"> </w:t>
            </w:r>
            <w:r w:rsidRPr="007534EF">
              <w:rPr>
                <w:rFonts w:ascii="Times New Roman" w:hAnsi="Times New Roman"/>
                <w:sz w:val="18"/>
                <w:szCs w:val="18"/>
              </w:rPr>
              <w:t>cada globo. El globo A va aumentando su volumen a razón de 20 cm</w:t>
            </w:r>
            <w:r w:rsidRPr="007534EF">
              <w:rPr>
                <w:rFonts w:ascii="Times New Roman" w:hAnsi="Times New Roman"/>
                <w:sz w:val="18"/>
                <w:szCs w:val="18"/>
                <w:vertAlign w:val="superscript"/>
              </w:rPr>
              <w:t>3</w:t>
            </w:r>
            <w:r w:rsidRPr="007534EF">
              <w:rPr>
                <w:rFonts w:ascii="Times New Roman" w:hAnsi="Times New Roman"/>
                <w:sz w:val="18"/>
                <w:szCs w:val="18"/>
              </w:rPr>
              <w:t>/cal (</w:t>
            </w:r>
            <w:r w:rsidRPr="007534EF">
              <w:rPr>
                <w:rFonts w:ascii="Times New Roman" w:hAnsi="Times New Roman"/>
                <w:i/>
                <w:sz w:val="18"/>
                <w:szCs w:val="18"/>
              </w:rPr>
              <w:t>cm</w:t>
            </w:r>
            <w:r w:rsidRPr="007534EF">
              <w:rPr>
                <w:rFonts w:ascii="Times New Roman" w:hAnsi="Times New Roman"/>
                <w:i/>
                <w:sz w:val="18"/>
                <w:szCs w:val="18"/>
                <w:vertAlign w:val="superscript"/>
              </w:rPr>
              <w:t>3</w:t>
            </w:r>
            <w:r w:rsidRPr="007534EF">
              <w:rPr>
                <w:rFonts w:ascii="Times New Roman" w:hAnsi="Times New Roman"/>
                <w:i/>
                <w:sz w:val="18"/>
                <w:szCs w:val="18"/>
              </w:rPr>
              <w:t>/g</w:t>
            </w:r>
            <w:r w:rsidRPr="007534EF">
              <w:rPr>
                <w:rFonts w:ascii="Times New Roman" w:hAnsi="Times New Roman"/>
                <w:sz w:val="18"/>
                <w:szCs w:val="18"/>
              </w:rPr>
              <w:t>)  y el globo B va aumentando su volumen a razón de 30 cm</w:t>
            </w:r>
            <w:r w:rsidRPr="007534EF">
              <w:rPr>
                <w:rFonts w:ascii="Times New Roman" w:hAnsi="Times New Roman"/>
                <w:sz w:val="18"/>
                <w:szCs w:val="18"/>
                <w:vertAlign w:val="superscript"/>
              </w:rPr>
              <w:t>3</w:t>
            </w:r>
            <w:r w:rsidRPr="007534EF">
              <w:rPr>
                <w:rFonts w:ascii="Times New Roman" w:hAnsi="Times New Roman"/>
                <w:sz w:val="18"/>
                <w:szCs w:val="18"/>
              </w:rPr>
              <w:t>/cal (</w:t>
            </w:r>
            <w:r w:rsidRPr="007534EF">
              <w:rPr>
                <w:rFonts w:ascii="Times New Roman" w:hAnsi="Times New Roman"/>
                <w:i/>
                <w:sz w:val="18"/>
                <w:szCs w:val="18"/>
              </w:rPr>
              <w:t>cm</w:t>
            </w:r>
            <w:r w:rsidRPr="007534EF">
              <w:rPr>
                <w:rFonts w:ascii="Times New Roman" w:hAnsi="Times New Roman"/>
                <w:i/>
                <w:sz w:val="18"/>
                <w:szCs w:val="18"/>
                <w:vertAlign w:val="superscript"/>
              </w:rPr>
              <w:t>3</w:t>
            </w:r>
            <w:r w:rsidRPr="007534EF">
              <w:rPr>
                <w:rFonts w:ascii="Times New Roman" w:hAnsi="Times New Roman"/>
                <w:i/>
                <w:sz w:val="18"/>
                <w:szCs w:val="18"/>
              </w:rPr>
              <w:t>/g</w:t>
            </w:r>
            <w:r w:rsidRPr="007534EF">
              <w:rPr>
                <w:rFonts w:ascii="Times New Roman" w:hAnsi="Times New Roman"/>
                <w:sz w:val="18"/>
                <w:szCs w:val="18"/>
              </w:rPr>
              <w:t>).</w:t>
            </w:r>
          </w:p>
          <w:p w:rsidR="00DE20DA" w:rsidRPr="002F02D7" w:rsidRDefault="00DE20DA" w:rsidP="00DE20DA">
            <w:pPr>
              <w:jc w:val="both"/>
              <w:rPr>
                <w:rFonts w:ascii="Times New Roman" w:hAnsi="Times New Roman"/>
                <w:i/>
                <w:sz w:val="18"/>
                <w:szCs w:val="18"/>
              </w:rPr>
            </w:pPr>
            <w:r w:rsidRPr="007534EF">
              <w:rPr>
                <w:rFonts w:ascii="Times New Roman" w:hAnsi="Times New Roman"/>
                <w:b/>
                <w:sz w:val="18"/>
                <w:szCs w:val="18"/>
              </w:rPr>
              <w:t>Pregunta</w:t>
            </w:r>
            <w:r>
              <w:rPr>
                <w:rFonts w:ascii="Times New Roman" w:hAnsi="Times New Roman"/>
                <w:b/>
                <w:sz w:val="18"/>
                <w:szCs w:val="18"/>
              </w:rPr>
              <w:t>s</w:t>
            </w:r>
            <w:r w:rsidRPr="007534EF">
              <w:rPr>
                <w:rFonts w:ascii="Times New Roman" w:hAnsi="Times New Roman"/>
                <w:b/>
                <w:sz w:val="18"/>
                <w:szCs w:val="18"/>
              </w:rPr>
              <w:t>:</w:t>
            </w:r>
            <w:r w:rsidRPr="007534EF">
              <w:rPr>
                <w:rFonts w:ascii="Times New Roman" w:hAnsi="Times New Roman"/>
                <w:sz w:val="18"/>
                <w:szCs w:val="18"/>
              </w:rPr>
              <w:t xml:space="preserve"> ¿Cuántas calorías (</w:t>
            </w:r>
            <w:r w:rsidRPr="001E117D">
              <w:rPr>
                <w:rFonts w:ascii="Times New Roman" w:hAnsi="Times New Roman"/>
                <w:i/>
                <w:sz w:val="18"/>
                <w:szCs w:val="18"/>
              </w:rPr>
              <w:t>gramos</w:t>
            </w:r>
            <w:r w:rsidRPr="007534EF">
              <w:rPr>
                <w:rFonts w:ascii="Times New Roman" w:hAnsi="Times New Roman"/>
                <w:sz w:val="18"/>
                <w:szCs w:val="18"/>
              </w:rPr>
              <w:t xml:space="preserve">) se habrán transferido a </w:t>
            </w:r>
            <w:proofErr w:type="spellStart"/>
            <w:r w:rsidRPr="007534EF">
              <w:rPr>
                <w:rFonts w:ascii="Times New Roman" w:hAnsi="Times New Roman"/>
                <w:sz w:val="18"/>
                <w:szCs w:val="18"/>
              </w:rPr>
              <w:t>A</w:t>
            </w:r>
            <w:proofErr w:type="spellEnd"/>
            <w:r w:rsidRPr="007534EF">
              <w:rPr>
                <w:rFonts w:ascii="Times New Roman" w:hAnsi="Times New Roman"/>
                <w:sz w:val="18"/>
                <w:szCs w:val="18"/>
              </w:rPr>
              <w:t xml:space="preserve"> y a B, cuando sus volúmenes sean iguales? (</w:t>
            </w:r>
            <w:r w:rsidRPr="007534EF">
              <w:rPr>
                <w:rFonts w:ascii="Times New Roman" w:hAnsi="Times New Roman"/>
                <w:i/>
                <w:sz w:val="18"/>
                <w:szCs w:val="18"/>
              </w:rPr>
              <w:t>¿Qué volumen habrá en A y en B cuando sus volúmenes sean iguales?</w:t>
            </w:r>
            <w:r w:rsidRPr="007534EF">
              <w:rPr>
                <w:rFonts w:ascii="Times New Roman" w:hAnsi="Times New Roman"/>
                <w:sz w:val="18"/>
                <w:szCs w:val="18"/>
              </w:rPr>
              <w:t>)</w:t>
            </w:r>
          </w:p>
        </w:tc>
      </w:tr>
    </w:tbl>
    <w:p w:rsidR="00DE20DA" w:rsidRPr="00205E8D" w:rsidRDefault="00205E8D" w:rsidP="00D6328B">
      <w:pPr>
        <w:spacing w:after="0" w:line="240" w:lineRule="auto"/>
        <w:contextualSpacing/>
        <w:rPr>
          <w:rFonts w:ascii="Times New Roman" w:hAnsi="Times New Roman" w:cs="Times New Roman"/>
          <w:sz w:val="20"/>
          <w:szCs w:val="20"/>
        </w:rPr>
      </w:pPr>
      <w:r w:rsidRPr="00205E8D">
        <w:rPr>
          <w:rFonts w:ascii="Times New Roman" w:hAnsi="Times New Roman" w:cs="Times New Roman"/>
          <w:b/>
          <w:sz w:val="20"/>
          <w:szCs w:val="20"/>
        </w:rPr>
        <w:t>Nota</w:t>
      </w:r>
      <w:r w:rsidRPr="00205E8D">
        <w:rPr>
          <w:rFonts w:ascii="Times New Roman" w:hAnsi="Times New Roman" w:cs="Times New Roman"/>
          <w:sz w:val="20"/>
          <w:szCs w:val="20"/>
        </w:rPr>
        <w:t xml:space="preserve">: </w:t>
      </w:r>
      <w:r>
        <w:rPr>
          <w:rFonts w:ascii="Times New Roman" w:hAnsi="Times New Roman" w:cs="Times New Roman"/>
          <w:sz w:val="20"/>
          <w:szCs w:val="20"/>
        </w:rPr>
        <w:t>Para reducir la extensión ocupada, entre paréntesis se indican las diferencias entre enunciados de los 8  problemas utilizados en la prueba.</w:t>
      </w:r>
      <w:r w:rsidR="001E117D">
        <w:rPr>
          <w:rFonts w:ascii="Times New Roman" w:hAnsi="Times New Roman" w:cs="Times New Roman"/>
          <w:sz w:val="20"/>
          <w:szCs w:val="20"/>
        </w:rPr>
        <w:t xml:space="preserve"> Téngase en cuenta que se ha indicado que los globos son de distinto material para permitir que el gas en su interior esté sometido a distintas presiones.</w:t>
      </w:r>
    </w:p>
    <w:p w:rsidR="00DE20DA" w:rsidRDefault="00DE20DA">
      <w:pPr>
        <w:rPr>
          <w:rFonts w:ascii="Times New Roman" w:hAnsi="Times New Roman" w:cs="Times New Roman"/>
          <w:b/>
          <w:sz w:val="24"/>
          <w:szCs w:val="24"/>
        </w:rPr>
      </w:pPr>
      <w:r>
        <w:rPr>
          <w:rFonts w:ascii="Times New Roman" w:hAnsi="Times New Roman" w:cs="Times New Roman"/>
          <w:b/>
          <w:sz w:val="24"/>
          <w:szCs w:val="24"/>
        </w:rPr>
        <w:br w:type="page"/>
      </w:r>
    </w:p>
    <w:p w:rsidR="00693722" w:rsidRPr="005B14C9" w:rsidRDefault="00365881" w:rsidP="00D6328B">
      <w:pPr>
        <w:spacing w:after="0" w:line="240" w:lineRule="auto"/>
        <w:contextualSpacing/>
        <w:rPr>
          <w:rFonts w:ascii="Times New Roman" w:hAnsi="Times New Roman" w:cs="Times New Roman"/>
          <w:b/>
          <w:i/>
        </w:rPr>
      </w:pPr>
      <w:r>
        <w:rPr>
          <w:rFonts w:ascii="Times New Roman" w:hAnsi="Times New Roman" w:cs="Times New Roman"/>
          <w:b/>
          <w:i/>
        </w:rPr>
        <w:lastRenderedPageBreak/>
        <w:t>9</w:t>
      </w:r>
      <w:r w:rsidR="005B14C9" w:rsidRPr="005B14C9">
        <w:rPr>
          <w:rFonts w:ascii="Times New Roman" w:hAnsi="Times New Roman" w:cs="Times New Roman"/>
          <w:b/>
          <w:i/>
        </w:rPr>
        <w:t>.-</w:t>
      </w:r>
      <w:r w:rsidR="00693722" w:rsidRPr="005B14C9">
        <w:rPr>
          <w:rFonts w:ascii="Times New Roman" w:hAnsi="Times New Roman" w:cs="Times New Roman"/>
          <w:b/>
          <w:i/>
        </w:rPr>
        <w:t>Anexo 2</w:t>
      </w:r>
      <w:r w:rsidR="0045541E" w:rsidRPr="005B14C9">
        <w:rPr>
          <w:rFonts w:ascii="Times New Roman" w:hAnsi="Times New Roman" w:cs="Times New Roman"/>
          <w:b/>
          <w:i/>
        </w:rPr>
        <w:t>: Problemas utilizados en la prueba de transfer</w:t>
      </w:r>
      <w:r w:rsidR="00036A83" w:rsidRPr="005B14C9">
        <w:rPr>
          <w:rFonts w:ascii="Times New Roman" w:hAnsi="Times New Roman" w:cs="Times New Roman"/>
          <w:b/>
          <w:i/>
        </w:rPr>
        <w:t xml:space="preserve"> (fase 2 de las entrevistas)</w:t>
      </w:r>
      <w:r w:rsidR="0045541E" w:rsidRPr="005B14C9">
        <w:rPr>
          <w:rFonts w:ascii="Times New Roman" w:hAnsi="Times New Roman" w:cs="Times New Roman"/>
          <w:b/>
          <w:i/>
        </w:rPr>
        <w:t>.</w:t>
      </w:r>
    </w:p>
    <w:p w:rsidR="008C06BD" w:rsidRPr="007E749F" w:rsidRDefault="008C06BD" w:rsidP="00D6328B">
      <w:pPr>
        <w:spacing w:after="0" w:line="240" w:lineRule="auto"/>
        <w:contextualSpacing/>
        <w:rPr>
          <w:rFonts w:ascii="Times New Roman" w:hAnsi="Times New Roman" w:cs="Times New Roman"/>
          <w:b/>
          <w:sz w:val="24"/>
          <w:szCs w:val="24"/>
        </w:rPr>
      </w:pPr>
    </w:p>
    <w:tbl>
      <w:tblPr>
        <w:tblStyle w:val="Tablaconcuadrcula"/>
        <w:tblW w:w="0" w:type="auto"/>
        <w:tblLook w:val="04A0"/>
      </w:tblPr>
      <w:tblGrid>
        <w:gridCol w:w="8720"/>
      </w:tblGrid>
      <w:tr w:rsidR="008C06BD" w:rsidRPr="00E938F7" w:rsidTr="008C06BD">
        <w:tc>
          <w:tcPr>
            <w:tcW w:w="9210" w:type="dxa"/>
          </w:tcPr>
          <w:p w:rsidR="008C06BD" w:rsidRPr="00E938F7" w:rsidRDefault="008C06BD" w:rsidP="006B58BB">
            <w:pPr>
              <w:jc w:val="both"/>
              <w:rPr>
                <w:rFonts w:ascii="Times New Roman" w:hAnsi="Times New Roman" w:cs="Times New Roman"/>
                <w:b/>
                <w:sz w:val="18"/>
                <w:szCs w:val="18"/>
              </w:rPr>
            </w:pPr>
            <w:r w:rsidRPr="00E938F7">
              <w:rPr>
                <w:rFonts w:ascii="Times New Roman" w:hAnsi="Times New Roman"/>
                <w:b/>
                <w:sz w:val="18"/>
                <w:szCs w:val="18"/>
              </w:rPr>
              <w:t>PROBLEMA DIANA</w:t>
            </w:r>
          </w:p>
        </w:tc>
      </w:tr>
      <w:tr w:rsidR="008C06BD" w:rsidRPr="00E938F7" w:rsidTr="008C06BD">
        <w:tc>
          <w:tcPr>
            <w:tcW w:w="9210" w:type="dxa"/>
          </w:tcPr>
          <w:p w:rsidR="008C06BD" w:rsidRPr="00E938F7" w:rsidRDefault="008C06BD" w:rsidP="006B58BB">
            <w:pPr>
              <w:jc w:val="both"/>
              <w:rPr>
                <w:rFonts w:ascii="Times New Roman" w:hAnsi="Times New Roman" w:cs="Times New Roman"/>
                <w:i/>
                <w:sz w:val="18"/>
                <w:szCs w:val="18"/>
              </w:rPr>
            </w:pPr>
            <w:r w:rsidRPr="00E938F7">
              <w:rPr>
                <w:rFonts w:ascii="Times New Roman" w:hAnsi="Times New Roman" w:cs="Times New Roman"/>
                <w:sz w:val="18"/>
                <w:szCs w:val="18"/>
              </w:rPr>
              <w:t xml:space="preserve">Consideremos dos globos </w:t>
            </w:r>
            <w:r w:rsidR="00B23A0B" w:rsidRPr="00E938F7">
              <w:rPr>
                <w:rFonts w:ascii="Times New Roman" w:hAnsi="Times New Roman" w:cs="Times New Roman"/>
                <w:sz w:val="18"/>
                <w:szCs w:val="18"/>
              </w:rPr>
              <w:t xml:space="preserve">A y B </w:t>
            </w:r>
            <w:r w:rsidRPr="00E938F7">
              <w:rPr>
                <w:rFonts w:ascii="Times New Roman" w:hAnsi="Times New Roman" w:cs="Times New Roman"/>
                <w:sz w:val="18"/>
                <w:szCs w:val="18"/>
              </w:rPr>
              <w:t>de diferente tamaño</w:t>
            </w:r>
            <w:r w:rsidR="00B23A0B">
              <w:rPr>
                <w:rFonts w:ascii="Times New Roman" w:hAnsi="Times New Roman" w:cs="Times New Roman"/>
                <w:sz w:val="18"/>
                <w:szCs w:val="18"/>
              </w:rPr>
              <w:t xml:space="preserve"> y fabricados con distinto material</w:t>
            </w:r>
            <w:r w:rsidRPr="00E938F7">
              <w:rPr>
                <w:rFonts w:ascii="Times New Roman" w:hAnsi="Times New Roman" w:cs="Times New Roman"/>
                <w:sz w:val="18"/>
                <w:szCs w:val="18"/>
              </w:rPr>
              <w:t>.  Inicialmente el globo A tiene un volumen de 2000 cm</w:t>
            </w:r>
            <w:r w:rsidRPr="00E938F7">
              <w:rPr>
                <w:rFonts w:ascii="Times New Roman" w:hAnsi="Times New Roman" w:cs="Times New Roman"/>
                <w:sz w:val="18"/>
                <w:szCs w:val="18"/>
                <w:vertAlign w:val="superscript"/>
              </w:rPr>
              <w:t>3</w:t>
            </w:r>
            <w:r w:rsidRPr="00E938F7">
              <w:rPr>
                <w:rFonts w:ascii="Times New Roman" w:hAnsi="Times New Roman" w:cs="Times New Roman"/>
                <w:sz w:val="18"/>
                <w:szCs w:val="18"/>
              </w:rPr>
              <w:t xml:space="preserve"> y el globo B está vacío. Entonces se conectan </w:t>
            </w:r>
            <w:r w:rsidR="0015223E" w:rsidRPr="00E938F7">
              <w:rPr>
                <w:rFonts w:ascii="Times New Roman" w:hAnsi="Times New Roman" w:cs="Times New Roman"/>
                <w:sz w:val="18"/>
                <w:szCs w:val="18"/>
              </w:rPr>
              <w:t xml:space="preserve">a la vez </w:t>
            </w:r>
            <w:r w:rsidRPr="00E938F7">
              <w:rPr>
                <w:rFonts w:ascii="Times New Roman" w:hAnsi="Times New Roman" w:cs="Times New Roman"/>
                <w:sz w:val="18"/>
                <w:szCs w:val="18"/>
              </w:rPr>
              <w:t>dos bombas neumáticas</w:t>
            </w:r>
            <w:r w:rsidR="0015223E" w:rsidRPr="00E938F7">
              <w:rPr>
                <w:rFonts w:ascii="Times New Roman" w:hAnsi="Times New Roman" w:cs="Times New Roman"/>
                <w:sz w:val="18"/>
                <w:szCs w:val="18"/>
              </w:rPr>
              <w:t xml:space="preserve"> idénticas</w:t>
            </w:r>
            <w:r w:rsidRPr="00E938F7">
              <w:rPr>
                <w:rFonts w:ascii="Times New Roman" w:hAnsi="Times New Roman" w:cs="Times New Roman"/>
                <w:sz w:val="18"/>
                <w:szCs w:val="18"/>
              </w:rPr>
              <w:t xml:space="preserve">, una que extrae gas de A y lo introduce en un depósito y otra que extrae </w:t>
            </w:r>
            <w:r w:rsidR="00DD4D7D">
              <w:rPr>
                <w:rFonts w:ascii="Times New Roman" w:hAnsi="Times New Roman" w:cs="Times New Roman"/>
                <w:sz w:val="18"/>
                <w:szCs w:val="18"/>
              </w:rPr>
              <w:t xml:space="preserve">el </w:t>
            </w:r>
            <w:r w:rsidRPr="00E938F7">
              <w:rPr>
                <w:rFonts w:ascii="Times New Roman" w:hAnsi="Times New Roman" w:cs="Times New Roman"/>
                <w:sz w:val="18"/>
                <w:szCs w:val="18"/>
              </w:rPr>
              <w:t xml:space="preserve">gas del depósito y lo </w:t>
            </w:r>
            <w:r w:rsidR="00A36317">
              <w:rPr>
                <w:rFonts w:ascii="Times New Roman" w:hAnsi="Times New Roman" w:cs="Times New Roman"/>
                <w:sz w:val="18"/>
                <w:szCs w:val="18"/>
              </w:rPr>
              <w:t>introduce</w:t>
            </w:r>
            <w:r w:rsidRPr="00E938F7">
              <w:rPr>
                <w:rFonts w:ascii="Times New Roman" w:hAnsi="Times New Roman" w:cs="Times New Roman"/>
                <w:sz w:val="18"/>
                <w:szCs w:val="18"/>
              </w:rPr>
              <w:t xml:space="preserve"> en B. El globo A va disminuyendo su volumen a razón de 20 cm</w:t>
            </w:r>
            <w:r w:rsidRPr="00E938F7">
              <w:rPr>
                <w:rFonts w:ascii="Times New Roman" w:hAnsi="Times New Roman" w:cs="Times New Roman"/>
                <w:sz w:val="18"/>
                <w:szCs w:val="18"/>
                <w:vertAlign w:val="superscript"/>
              </w:rPr>
              <w:t>3</w:t>
            </w:r>
            <w:r w:rsidRPr="00E938F7">
              <w:rPr>
                <w:rFonts w:ascii="Times New Roman" w:hAnsi="Times New Roman" w:cs="Times New Roman"/>
                <w:sz w:val="18"/>
                <w:szCs w:val="18"/>
              </w:rPr>
              <w:t>/g y el globo B va aumentando su volumen a razón de 30 cm</w:t>
            </w:r>
            <w:r w:rsidRPr="00E938F7">
              <w:rPr>
                <w:rFonts w:ascii="Times New Roman" w:hAnsi="Times New Roman" w:cs="Times New Roman"/>
                <w:sz w:val="18"/>
                <w:szCs w:val="18"/>
                <w:vertAlign w:val="superscript"/>
              </w:rPr>
              <w:t>3</w:t>
            </w:r>
            <w:r w:rsidR="00A36317">
              <w:rPr>
                <w:rFonts w:ascii="Times New Roman" w:hAnsi="Times New Roman" w:cs="Times New Roman"/>
                <w:sz w:val="18"/>
                <w:szCs w:val="18"/>
              </w:rPr>
              <w:t>/g</w:t>
            </w:r>
            <w:r w:rsidRPr="00E938F7">
              <w:rPr>
                <w:rFonts w:ascii="Times New Roman" w:hAnsi="Times New Roman" w:cs="Times New Roman"/>
                <w:sz w:val="18"/>
                <w:szCs w:val="18"/>
              </w:rPr>
              <w:t>.</w:t>
            </w:r>
          </w:p>
          <w:p w:rsidR="008C06BD" w:rsidRDefault="008C06BD" w:rsidP="006B58BB">
            <w:pPr>
              <w:jc w:val="both"/>
              <w:rPr>
                <w:rFonts w:ascii="Times New Roman" w:hAnsi="Times New Roman" w:cs="Times New Roman"/>
                <w:sz w:val="18"/>
                <w:szCs w:val="18"/>
              </w:rPr>
            </w:pPr>
            <w:r w:rsidRPr="00E938F7">
              <w:rPr>
                <w:rFonts w:ascii="Times New Roman" w:hAnsi="Times New Roman" w:cs="Times New Roman"/>
                <w:sz w:val="18"/>
                <w:szCs w:val="18"/>
              </w:rPr>
              <w:t xml:space="preserve">¿Cuántos gramos de gas se habrán transferido de A </w:t>
            </w:r>
            <w:proofErr w:type="spellStart"/>
            <w:r w:rsidRPr="00E938F7">
              <w:rPr>
                <w:rFonts w:ascii="Times New Roman" w:hAnsi="Times New Roman" w:cs="Times New Roman"/>
                <w:sz w:val="18"/>
                <w:szCs w:val="18"/>
              </w:rPr>
              <w:t>a</w:t>
            </w:r>
            <w:proofErr w:type="spellEnd"/>
            <w:r w:rsidRPr="00E938F7">
              <w:rPr>
                <w:rFonts w:ascii="Times New Roman" w:hAnsi="Times New Roman" w:cs="Times New Roman"/>
                <w:sz w:val="18"/>
                <w:szCs w:val="18"/>
              </w:rPr>
              <w:t xml:space="preserve"> B, cuando sus volúmenes sean iguales?</w:t>
            </w:r>
          </w:p>
          <w:p w:rsidR="00E938F7" w:rsidRPr="00E938F7" w:rsidRDefault="00E938F7" w:rsidP="006B58BB">
            <w:pPr>
              <w:jc w:val="both"/>
              <w:rPr>
                <w:rFonts w:ascii="Times New Roman" w:hAnsi="Times New Roman" w:cs="Times New Roman"/>
                <w:i/>
                <w:sz w:val="18"/>
                <w:szCs w:val="18"/>
              </w:rPr>
            </w:pPr>
          </w:p>
        </w:tc>
      </w:tr>
      <w:tr w:rsidR="008C06BD" w:rsidRPr="00E938F7" w:rsidTr="008C06BD">
        <w:tc>
          <w:tcPr>
            <w:tcW w:w="9210" w:type="dxa"/>
          </w:tcPr>
          <w:p w:rsidR="008C06BD" w:rsidRPr="00E938F7" w:rsidRDefault="008C06BD" w:rsidP="006B58BB">
            <w:pPr>
              <w:contextualSpacing/>
              <w:rPr>
                <w:rFonts w:ascii="Times New Roman" w:hAnsi="Times New Roman" w:cs="Times New Roman"/>
                <w:b/>
                <w:sz w:val="18"/>
                <w:szCs w:val="18"/>
              </w:rPr>
            </w:pPr>
            <w:r w:rsidRPr="00E938F7">
              <w:rPr>
                <w:rFonts w:ascii="Times New Roman" w:hAnsi="Times New Roman" w:cs="Times New Roman"/>
                <w:b/>
                <w:sz w:val="18"/>
                <w:szCs w:val="18"/>
              </w:rPr>
              <w:t>PROBLEMAS FUENTE</w:t>
            </w:r>
            <w:r w:rsidR="0015223E" w:rsidRPr="00E938F7">
              <w:rPr>
                <w:rFonts w:ascii="Times New Roman" w:hAnsi="Times New Roman" w:cs="Times New Roman"/>
                <w:b/>
                <w:sz w:val="18"/>
                <w:szCs w:val="18"/>
              </w:rPr>
              <w:t xml:space="preserve"> LEJANOS</w:t>
            </w:r>
            <w:r w:rsidRPr="00E938F7">
              <w:rPr>
                <w:rFonts w:ascii="Times New Roman" w:hAnsi="Times New Roman" w:cs="Times New Roman"/>
                <w:b/>
                <w:sz w:val="18"/>
                <w:szCs w:val="18"/>
              </w:rPr>
              <w:t xml:space="preserve"> </w:t>
            </w:r>
            <w:r w:rsidR="00E938F7">
              <w:rPr>
                <w:rFonts w:ascii="Times New Roman" w:hAnsi="Times New Roman" w:cs="Times New Roman"/>
                <w:b/>
                <w:sz w:val="18"/>
                <w:szCs w:val="18"/>
              </w:rPr>
              <w:t>(FASE 2A)</w:t>
            </w:r>
            <w:r w:rsidR="0015223E" w:rsidRPr="00E938F7">
              <w:rPr>
                <w:rFonts w:ascii="Times New Roman" w:hAnsi="Times New Roman" w:cs="Times New Roman"/>
                <w:b/>
                <w:sz w:val="18"/>
                <w:szCs w:val="18"/>
              </w:rPr>
              <w:t xml:space="preserve"> </w:t>
            </w:r>
          </w:p>
        </w:tc>
      </w:tr>
      <w:tr w:rsidR="008C06BD" w:rsidRPr="00E938F7" w:rsidTr="008C06BD">
        <w:tc>
          <w:tcPr>
            <w:tcW w:w="9210" w:type="dxa"/>
          </w:tcPr>
          <w:p w:rsidR="008C06BD" w:rsidRPr="00E938F7" w:rsidRDefault="008C2330" w:rsidP="006B58BB">
            <w:pPr>
              <w:jc w:val="both"/>
              <w:rPr>
                <w:rFonts w:ascii="Times New Roman" w:hAnsi="Times New Roman"/>
                <w:i/>
                <w:sz w:val="18"/>
                <w:szCs w:val="18"/>
              </w:rPr>
            </w:pPr>
            <w:r w:rsidRPr="00E938F7">
              <w:rPr>
                <w:rFonts w:ascii="Times New Roman" w:hAnsi="Times New Roman" w:cs="Times New Roman"/>
                <w:b/>
                <w:sz w:val="18"/>
                <w:szCs w:val="18"/>
              </w:rPr>
              <w:t xml:space="preserve">(Similar: SIM1) </w:t>
            </w:r>
            <w:r w:rsidR="008C06BD" w:rsidRPr="00E938F7">
              <w:rPr>
                <w:rFonts w:ascii="Times New Roman" w:hAnsi="Times New Roman"/>
                <w:sz w:val="18"/>
                <w:szCs w:val="18"/>
              </w:rPr>
              <w:t xml:space="preserve">Consideremos dos globos </w:t>
            </w:r>
            <w:r w:rsidR="00A36317" w:rsidRPr="00E938F7">
              <w:rPr>
                <w:rFonts w:ascii="Times New Roman" w:hAnsi="Times New Roman"/>
                <w:sz w:val="18"/>
                <w:szCs w:val="18"/>
              </w:rPr>
              <w:t xml:space="preserve">A y B </w:t>
            </w:r>
            <w:r w:rsidR="008C06BD" w:rsidRPr="00E938F7">
              <w:rPr>
                <w:rFonts w:ascii="Times New Roman" w:hAnsi="Times New Roman"/>
                <w:sz w:val="18"/>
                <w:szCs w:val="18"/>
              </w:rPr>
              <w:t>de diferente tamaño</w:t>
            </w:r>
            <w:r w:rsidR="00A36317">
              <w:rPr>
                <w:rFonts w:ascii="Times New Roman" w:hAnsi="Times New Roman"/>
                <w:sz w:val="18"/>
                <w:szCs w:val="18"/>
              </w:rPr>
              <w:t xml:space="preserve"> y fabricados con distinto material</w:t>
            </w:r>
            <w:r w:rsidR="008C06BD" w:rsidRPr="00E938F7">
              <w:rPr>
                <w:rFonts w:ascii="Times New Roman" w:hAnsi="Times New Roman"/>
                <w:sz w:val="18"/>
                <w:szCs w:val="18"/>
              </w:rPr>
              <w:t>.  Inicialmente el globo A tiene un volumen de 2000 cm</w:t>
            </w:r>
            <w:r w:rsidR="008C06BD" w:rsidRPr="00E938F7">
              <w:rPr>
                <w:rFonts w:ascii="Times New Roman" w:hAnsi="Times New Roman"/>
                <w:sz w:val="18"/>
                <w:szCs w:val="18"/>
                <w:vertAlign w:val="superscript"/>
              </w:rPr>
              <w:t xml:space="preserve">3 </w:t>
            </w:r>
            <w:r w:rsidR="008C06BD" w:rsidRPr="00E938F7">
              <w:rPr>
                <w:rFonts w:ascii="Times New Roman" w:hAnsi="Times New Roman"/>
                <w:sz w:val="18"/>
                <w:szCs w:val="18"/>
              </w:rPr>
              <w:t xml:space="preserve">y el globo B está vacío. Entonces se conectan a la vez dos bombas térmicas </w:t>
            </w:r>
            <w:r w:rsidR="0015223E" w:rsidRPr="00E938F7">
              <w:rPr>
                <w:rFonts w:ascii="Times New Roman" w:hAnsi="Times New Roman"/>
                <w:sz w:val="18"/>
                <w:szCs w:val="18"/>
              </w:rPr>
              <w:t xml:space="preserve">idénticas </w:t>
            </w:r>
            <w:r w:rsidR="008C06BD" w:rsidRPr="00E938F7">
              <w:rPr>
                <w:rFonts w:ascii="Times New Roman" w:hAnsi="Times New Roman"/>
                <w:sz w:val="18"/>
                <w:szCs w:val="18"/>
              </w:rPr>
              <w:t xml:space="preserve">que </w:t>
            </w:r>
            <w:r w:rsidR="00A36317">
              <w:rPr>
                <w:rFonts w:ascii="Times New Roman" w:hAnsi="Times New Roman"/>
                <w:sz w:val="18"/>
                <w:szCs w:val="18"/>
              </w:rPr>
              <w:t>extraen</w:t>
            </w:r>
            <w:r w:rsidR="008C06BD" w:rsidRPr="00E938F7">
              <w:rPr>
                <w:rFonts w:ascii="Times New Roman" w:hAnsi="Times New Roman"/>
                <w:sz w:val="18"/>
                <w:szCs w:val="18"/>
              </w:rPr>
              <w:t xml:space="preserve"> </w:t>
            </w:r>
            <w:r w:rsidR="008C06BD" w:rsidRPr="00A36317">
              <w:rPr>
                <w:rFonts w:ascii="Times New Roman" w:hAnsi="Times New Roman"/>
                <w:sz w:val="18"/>
                <w:szCs w:val="18"/>
              </w:rPr>
              <w:t>calor</w:t>
            </w:r>
            <w:r w:rsidR="008C06BD" w:rsidRPr="00E938F7">
              <w:rPr>
                <w:rFonts w:ascii="Times New Roman" w:hAnsi="Times New Roman"/>
                <w:sz w:val="18"/>
                <w:szCs w:val="18"/>
              </w:rPr>
              <w:t xml:space="preserve"> de un </w:t>
            </w:r>
            <w:r w:rsidR="00A36317">
              <w:rPr>
                <w:rFonts w:ascii="Times New Roman" w:hAnsi="Times New Roman"/>
                <w:sz w:val="18"/>
                <w:szCs w:val="18"/>
              </w:rPr>
              <w:t>acumulador</w:t>
            </w:r>
            <w:r w:rsidR="008C06BD" w:rsidRPr="00E938F7">
              <w:rPr>
                <w:rFonts w:ascii="Times New Roman" w:hAnsi="Times New Roman"/>
                <w:sz w:val="18"/>
                <w:szCs w:val="18"/>
              </w:rPr>
              <w:t xml:space="preserve"> y lo </w:t>
            </w:r>
            <w:r w:rsidR="00A36317">
              <w:rPr>
                <w:rFonts w:ascii="Times New Roman" w:hAnsi="Times New Roman"/>
                <w:sz w:val="18"/>
                <w:szCs w:val="18"/>
              </w:rPr>
              <w:t>transfieren</w:t>
            </w:r>
            <w:r w:rsidR="008C06BD" w:rsidRPr="00E938F7">
              <w:rPr>
                <w:rFonts w:ascii="Times New Roman" w:hAnsi="Times New Roman"/>
                <w:sz w:val="18"/>
                <w:szCs w:val="18"/>
              </w:rPr>
              <w:t xml:space="preserve"> a cada globo. El globo A va aumentando su volumen a razón de 20 cm</w:t>
            </w:r>
            <w:r w:rsidR="008C06BD" w:rsidRPr="00E938F7">
              <w:rPr>
                <w:rFonts w:ascii="Times New Roman" w:hAnsi="Times New Roman"/>
                <w:sz w:val="18"/>
                <w:szCs w:val="18"/>
                <w:vertAlign w:val="superscript"/>
              </w:rPr>
              <w:t>3</w:t>
            </w:r>
            <w:r w:rsidR="008C06BD" w:rsidRPr="00E938F7">
              <w:rPr>
                <w:rFonts w:ascii="Times New Roman" w:hAnsi="Times New Roman"/>
                <w:sz w:val="18"/>
                <w:szCs w:val="18"/>
              </w:rPr>
              <w:t>/kilocaloría y el globo B va aumentando su volumen a razón de 30cm</w:t>
            </w:r>
            <w:r w:rsidR="008C06BD" w:rsidRPr="00E938F7">
              <w:rPr>
                <w:rFonts w:ascii="Times New Roman" w:hAnsi="Times New Roman"/>
                <w:sz w:val="18"/>
                <w:szCs w:val="18"/>
                <w:vertAlign w:val="superscript"/>
              </w:rPr>
              <w:t>3</w:t>
            </w:r>
            <w:r w:rsidR="008C06BD" w:rsidRPr="00E938F7">
              <w:rPr>
                <w:rFonts w:ascii="Times New Roman" w:hAnsi="Times New Roman"/>
                <w:sz w:val="18"/>
                <w:szCs w:val="18"/>
              </w:rPr>
              <w:t>/kilocaloría.</w:t>
            </w:r>
          </w:p>
          <w:p w:rsidR="008C06BD" w:rsidRPr="00E938F7" w:rsidRDefault="008C06BD" w:rsidP="006B58BB">
            <w:pPr>
              <w:jc w:val="both"/>
              <w:rPr>
                <w:rFonts w:ascii="Times New Roman" w:hAnsi="Times New Roman"/>
                <w:sz w:val="18"/>
                <w:szCs w:val="18"/>
              </w:rPr>
            </w:pPr>
            <w:r w:rsidRPr="00E938F7">
              <w:rPr>
                <w:rFonts w:ascii="Times New Roman" w:hAnsi="Times New Roman"/>
                <w:sz w:val="18"/>
                <w:szCs w:val="18"/>
              </w:rPr>
              <w:t xml:space="preserve">¿Cuántas kilocalorías se habrán transferido a </w:t>
            </w:r>
            <w:proofErr w:type="spellStart"/>
            <w:r w:rsidR="00A36317">
              <w:rPr>
                <w:rFonts w:ascii="Times New Roman" w:hAnsi="Times New Roman"/>
                <w:sz w:val="18"/>
                <w:szCs w:val="18"/>
              </w:rPr>
              <w:t>A</w:t>
            </w:r>
            <w:proofErr w:type="spellEnd"/>
            <w:r w:rsidR="00A36317">
              <w:rPr>
                <w:rFonts w:ascii="Times New Roman" w:hAnsi="Times New Roman"/>
                <w:sz w:val="18"/>
                <w:szCs w:val="18"/>
              </w:rPr>
              <w:t xml:space="preserve"> y a B</w:t>
            </w:r>
            <w:r w:rsidRPr="00E938F7">
              <w:rPr>
                <w:rFonts w:ascii="Times New Roman" w:hAnsi="Times New Roman"/>
                <w:sz w:val="18"/>
                <w:szCs w:val="18"/>
              </w:rPr>
              <w:t xml:space="preserve"> cuando sus volúmenes sean iguales?</w:t>
            </w:r>
          </w:p>
          <w:p w:rsidR="008C06BD" w:rsidRPr="00E938F7" w:rsidRDefault="008C06BD" w:rsidP="006B58BB">
            <w:pPr>
              <w:jc w:val="both"/>
              <w:rPr>
                <w:rFonts w:ascii="Times New Roman" w:hAnsi="Times New Roman"/>
                <w:i/>
                <w:sz w:val="18"/>
                <w:szCs w:val="18"/>
              </w:rPr>
            </w:pPr>
          </w:p>
          <w:p w:rsidR="008C06BD" w:rsidRPr="00E938F7" w:rsidRDefault="008C2330" w:rsidP="006B58BB">
            <w:pPr>
              <w:jc w:val="both"/>
              <w:rPr>
                <w:rFonts w:ascii="Times New Roman" w:hAnsi="Times New Roman"/>
                <w:i/>
                <w:sz w:val="18"/>
                <w:szCs w:val="18"/>
              </w:rPr>
            </w:pPr>
            <w:r w:rsidRPr="00E938F7">
              <w:rPr>
                <w:rFonts w:ascii="Times New Roman" w:hAnsi="Times New Roman"/>
                <w:b/>
                <w:sz w:val="18"/>
                <w:szCs w:val="18"/>
              </w:rPr>
              <w:t xml:space="preserve">(Isomorfo: ISO1) </w:t>
            </w:r>
            <w:r w:rsidR="008C06BD" w:rsidRPr="00E938F7">
              <w:rPr>
                <w:rFonts w:ascii="Times New Roman" w:hAnsi="Times New Roman"/>
                <w:sz w:val="18"/>
                <w:szCs w:val="18"/>
              </w:rPr>
              <w:t>Dos condensadores eléctricos A y B</w:t>
            </w:r>
            <w:r w:rsidR="00DD4D7D">
              <w:rPr>
                <w:rFonts w:ascii="Times New Roman" w:hAnsi="Times New Roman"/>
                <w:sz w:val="18"/>
                <w:szCs w:val="18"/>
              </w:rPr>
              <w:t xml:space="preserve"> diferentes</w:t>
            </w:r>
            <w:r w:rsidR="008C06BD" w:rsidRPr="00E938F7">
              <w:rPr>
                <w:rFonts w:ascii="Times New Roman" w:hAnsi="Times New Roman"/>
                <w:sz w:val="18"/>
                <w:szCs w:val="18"/>
              </w:rPr>
              <w:t xml:space="preserve"> están </w:t>
            </w:r>
            <w:r w:rsidR="00DD4D7D">
              <w:rPr>
                <w:rFonts w:ascii="Times New Roman" w:hAnsi="Times New Roman"/>
                <w:sz w:val="18"/>
                <w:szCs w:val="18"/>
              </w:rPr>
              <w:t>conectados</w:t>
            </w:r>
            <w:r w:rsidR="008C06BD" w:rsidRPr="00E938F7">
              <w:rPr>
                <w:rFonts w:ascii="Times New Roman" w:hAnsi="Times New Roman"/>
                <w:sz w:val="18"/>
                <w:szCs w:val="18"/>
              </w:rPr>
              <w:t xml:space="preserve"> a </w:t>
            </w:r>
            <w:r w:rsidR="00DD4D7D">
              <w:rPr>
                <w:rFonts w:ascii="Times New Roman" w:hAnsi="Times New Roman"/>
                <w:sz w:val="18"/>
                <w:szCs w:val="18"/>
              </w:rPr>
              <w:t xml:space="preserve">un </w:t>
            </w:r>
            <w:r w:rsidR="008C06BD" w:rsidRPr="00E938F7">
              <w:rPr>
                <w:rFonts w:ascii="Times New Roman" w:hAnsi="Times New Roman"/>
                <w:sz w:val="18"/>
                <w:szCs w:val="18"/>
              </w:rPr>
              <w:t xml:space="preserve">circuito </w:t>
            </w:r>
            <w:r w:rsidR="00DD4D7D">
              <w:rPr>
                <w:rFonts w:ascii="Times New Roman" w:hAnsi="Times New Roman"/>
                <w:sz w:val="18"/>
                <w:szCs w:val="18"/>
              </w:rPr>
              <w:t>eléctrico</w:t>
            </w:r>
            <w:r w:rsidR="008C06BD" w:rsidRPr="00E938F7">
              <w:rPr>
                <w:rFonts w:ascii="Times New Roman" w:hAnsi="Times New Roman"/>
                <w:sz w:val="18"/>
                <w:szCs w:val="18"/>
              </w:rPr>
              <w:t>. Inicialmente el condensador A tiene una diferencia de potencial eléctrico</w:t>
            </w:r>
            <w:r w:rsidR="00DD4D7D">
              <w:rPr>
                <w:rFonts w:ascii="Times New Roman" w:hAnsi="Times New Roman"/>
                <w:sz w:val="18"/>
                <w:szCs w:val="18"/>
              </w:rPr>
              <w:t xml:space="preserve"> entre sus bornes</w:t>
            </w:r>
            <w:r w:rsidR="008C06BD" w:rsidRPr="00E938F7">
              <w:rPr>
                <w:rFonts w:ascii="Times New Roman" w:hAnsi="Times New Roman"/>
                <w:sz w:val="18"/>
                <w:szCs w:val="18"/>
              </w:rPr>
              <w:t xml:space="preserve"> 2000 Voltios </w:t>
            </w:r>
            <w:r w:rsidR="00075874" w:rsidRPr="00E938F7">
              <w:rPr>
                <w:rFonts w:ascii="Times New Roman" w:hAnsi="Times New Roman"/>
                <w:sz w:val="18"/>
                <w:szCs w:val="18"/>
              </w:rPr>
              <w:t>mayor que</w:t>
            </w:r>
            <w:r w:rsidR="008C06BD" w:rsidRPr="00E938F7">
              <w:rPr>
                <w:rFonts w:ascii="Times New Roman" w:hAnsi="Times New Roman"/>
                <w:sz w:val="18"/>
                <w:szCs w:val="18"/>
              </w:rPr>
              <w:t xml:space="preserve"> B. Entonces se conectan </w:t>
            </w:r>
            <w:r w:rsidR="0015223E" w:rsidRPr="00E938F7">
              <w:rPr>
                <w:rFonts w:ascii="Times New Roman" w:hAnsi="Times New Roman"/>
                <w:sz w:val="18"/>
                <w:szCs w:val="18"/>
              </w:rPr>
              <w:t xml:space="preserve">a la vez </w:t>
            </w:r>
            <w:r w:rsidR="008C06BD" w:rsidRPr="00E938F7">
              <w:rPr>
                <w:rFonts w:ascii="Times New Roman" w:hAnsi="Times New Roman"/>
                <w:sz w:val="18"/>
                <w:szCs w:val="18"/>
              </w:rPr>
              <w:t xml:space="preserve">dos </w:t>
            </w:r>
            <w:r w:rsidR="00DD4D7D">
              <w:rPr>
                <w:rFonts w:ascii="Times New Roman" w:hAnsi="Times New Roman"/>
                <w:sz w:val="18"/>
                <w:szCs w:val="18"/>
              </w:rPr>
              <w:t>dispositivos</w:t>
            </w:r>
            <w:r w:rsidR="0015223E" w:rsidRPr="00E938F7">
              <w:rPr>
                <w:rFonts w:ascii="Times New Roman" w:hAnsi="Times New Roman"/>
                <w:sz w:val="18"/>
                <w:szCs w:val="18"/>
              </w:rPr>
              <w:t xml:space="preserve"> idénticos</w:t>
            </w:r>
            <w:r w:rsidR="008C06BD" w:rsidRPr="00E938F7">
              <w:rPr>
                <w:rFonts w:ascii="Times New Roman" w:hAnsi="Times New Roman"/>
                <w:sz w:val="18"/>
                <w:szCs w:val="18"/>
              </w:rPr>
              <w:t>, uno que extra</w:t>
            </w:r>
            <w:r w:rsidR="00075874" w:rsidRPr="00E938F7">
              <w:rPr>
                <w:rFonts w:ascii="Times New Roman" w:hAnsi="Times New Roman"/>
                <w:sz w:val="18"/>
                <w:szCs w:val="18"/>
              </w:rPr>
              <w:t xml:space="preserve">e carga de A y la transfiere a </w:t>
            </w:r>
            <w:r w:rsidR="008C06BD" w:rsidRPr="00E938F7">
              <w:rPr>
                <w:rFonts w:ascii="Times New Roman" w:hAnsi="Times New Roman"/>
                <w:sz w:val="18"/>
                <w:szCs w:val="18"/>
              </w:rPr>
              <w:t xml:space="preserve">un </w:t>
            </w:r>
            <w:r w:rsidR="00075874" w:rsidRPr="00E938F7">
              <w:rPr>
                <w:rFonts w:ascii="Times New Roman" w:hAnsi="Times New Roman"/>
                <w:sz w:val="18"/>
                <w:szCs w:val="18"/>
              </w:rPr>
              <w:t>acumulador</w:t>
            </w:r>
            <w:r w:rsidR="008C06BD" w:rsidRPr="00E938F7">
              <w:rPr>
                <w:rFonts w:ascii="Times New Roman" w:hAnsi="Times New Roman"/>
                <w:sz w:val="18"/>
                <w:szCs w:val="18"/>
              </w:rPr>
              <w:t xml:space="preserve"> y otro que extrae </w:t>
            </w:r>
            <w:r w:rsidR="00DD4D7D">
              <w:rPr>
                <w:rFonts w:ascii="Times New Roman" w:hAnsi="Times New Roman"/>
                <w:sz w:val="18"/>
                <w:szCs w:val="18"/>
              </w:rPr>
              <w:t xml:space="preserve">la </w:t>
            </w:r>
            <w:r w:rsidR="008C06BD" w:rsidRPr="00E938F7">
              <w:rPr>
                <w:rFonts w:ascii="Times New Roman" w:hAnsi="Times New Roman"/>
                <w:sz w:val="18"/>
                <w:szCs w:val="18"/>
              </w:rPr>
              <w:t xml:space="preserve">carga del </w:t>
            </w:r>
            <w:r w:rsidR="00075874" w:rsidRPr="00E938F7">
              <w:rPr>
                <w:rFonts w:ascii="Times New Roman" w:hAnsi="Times New Roman"/>
                <w:sz w:val="18"/>
                <w:szCs w:val="18"/>
              </w:rPr>
              <w:t>acumulador</w:t>
            </w:r>
            <w:r w:rsidR="008C06BD" w:rsidRPr="00E938F7">
              <w:rPr>
                <w:rFonts w:ascii="Times New Roman" w:hAnsi="Times New Roman"/>
                <w:sz w:val="18"/>
                <w:szCs w:val="18"/>
              </w:rPr>
              <w:t xml:space="preserve"> y la transfiere a B. El condensador A va disminuyendo su po</w:t>
            </w:r>
            <w:r w:rsidR="00DD4D7D">
              <w:rPr>
                <w:rFonts w:ascii="Times New Roman" w:hAnsi="Times New Roman"/>
                <w:sz w:val="18"/>
                <w:szCs w:val="18"/>
              </w:rPr>
              <w:t>tencial a razón de 20 Volt/</w:t>
            </w:r>
            <w:proofErr w:type="spellStart"/>
            <w:r w:rsidR="00DD4D7D">
              <w:rPr>
                <w:rFonts w:ascii="Times New Roman" w:hAnsi="Times New Roman"/>
                <w:sz w:val="18"/>
                <w:szCs w:val="18"/>
              </w:rPr>
              <w:t>microc</w:t>
            </w:r>
            <w:r w:rsidR="008C06BD" w:rsidRPr="00E938F7">
              <w:rPr>
                <w:rFonts w:ascii="Times New Roman" w:hAnsi="Times New Roman"/>
                <w:sz w:val="18"/>
                <w:szCs w:val="18"/>
              </w:rPr>
              <w:t>ulombio</w:t>
            </w:r>
            <w:proofErr w:type="spellEnd"/>
            <w:r w:rsidR="008C06BD" w:rsidRPr="00E938F7">
              <w:rPr>
                <w:rFonts w:ascii="Times New Roman" w:hAnsi="Times New Roman"/>
                <w:sz w:val="18"/>
                <w:szCs w:val="18"/>
              </w:rPr>
              <w:t xml:space="preserve"> y el condensador B va aumentando su pot</w:t>
            </w:r>
            <w:r w:rsidR="00DD4D7D">
              <w:rPr>
                <w:rFonts w:ascii="Times New Roman" w:hAnsi="Times New Roman"/>
                <w:sz w:val="18"/>
                <w:szCs w:val="18"/>
              </w:rPr>
              <w:t>encial a razón de 30 Volt/</w:t>
            </w:r>
            <w:proofErr w:type="spellStart"/>
            <w:r w:rsidR="00DD4D7D">
              <w:rPr>
                <w:rFonts w:ascii="Times New Roman" w:hAnsi="Times New Roman"/>
                <w:sz w:val="18"/>
                <w:szCs w:val="18"/>
              </w:rPr>
              <w:t>microc</w:t>
            </w:r>
            <w:r w:rsidR="008C06BD" w:rsidRPr="00E938F7">
              <w:rPr>
                <w:rFonts w:ascii="Times New Roman" w:hAnsi="Times New Roman"/>
                <w:sz w:val="18"/>
                <w:szCs w:val="18"/>
              </w:rPr>
              <w:t>ulombio</w:t>
            </w:r>
            <w:proofErr w:type="spellEnd"/>
            <w:r w:rsidR="008C06BD" w:rsidRPr="00E938F7">
              <w:rPr>
                <w:rFonts w:ascii="Times New Roman" w:hAnsi="Times New Roman"/>
                <w:sz w:val="18"/>
                <w:szCs w:val="18"/>
              </w:rPr>
              <w:t>.</w:t>
            </w:r>
          </w:p>
          <w:p w:rsidR="008C06BD" w:rsidRPr="00E938F7" w:rsidRDefault="00DD4D7D" w:rsidP="006B58BB">
            <w:pPr>
              <w:jc w:val="both"/>
              <w:rPr>
                <w:rFonts w:ascii="Times New Roman" w:hAnsi="Times New Roman"/>
                <w:sz w:val="18"/>
                <w:szCs w:val="18"/>
              </w:rPr>
            </w:pPr>
            <w:r>
              <w:rPr>
                <w:rFonts w:ascii="Times New Roman" w:hAnsi="Times New Roman"/>
                <w:sz w:val="18"/>
                <w:szCs w:val="18"/>
              </w:rPr>
              <w:t xml:space="preserve">¿Cuántos </w:t>
            </w:r>
            <w:proofErr w:type="spellStart"/>
            <w:r>
              <w:rPr>
                <w:rFonts w:ascii="Times New Roman" w:hAnsi="Times New Roman"/>
                <w:sz w:val="18"/>
                <w:szCs w:val="18"/>
              </w:rPr>
              <w:t>microc</w:t>
            </w:r>
            <w:r w:rsidR="008C06BD" w:rsidRPr="00E938F7">
              <w:rPr>
                <w:rFonts w:ascii="Times New Roman" w:hAnsi="Times New Roman"/>
                <w:sz w:val="18"/>
                <w:szCs w:val="18"/>
              </w:rPr>
              <w:t>ulombios</w:t>
            </w:r>
            <w:proofErr w:type="spellEnd"/>
            <w:r w:rsidR="008C06BD" w:rsidRPr="00E938F7">
              <w:rPr>
                <w:rFonts w:ascii="Times New Roman" w:hAnsi="Times New Roman"/>
                <w:sz w:val="18"/>
                <w:szCs w:val="18"/>
              </w:rPr>
              <w:t xml:space="preserve"> se habrán transferido de A </w:t>
            </w:r>
            <w:proofErr w:type="spellStart"/>
            <w:r w:rsidR="008C06BD" w:rsidRPr="00E938F7">
              <w:rPr>
                <w:rFonts w:ascii="Times New Roman" w:hAnsi="Times New Roman"/>
                <w:sz w:val="18"/>
                <w:szCs w:val="18"/>
              </w:rPr>
              <w:t>a</w:t>
            </w:r>
            <w:proofErr w:type="spellEnd"/>
            <w:r w:rsidR="008C06BD" w:rsidRPr="00E938F7">
              <w:rPr>
                <w:rFonts w:ascii="Times New Roman" w:hAnsi="Times New Roman"/>
                <w:sz w:val="18"/>
                <w:szCs w:val="18"/>
              </w:rPr>
              <w:t xml:space="preserve"> B cuando sus diferencias de potencial sean iguales?</w:t>
            </w:r>
          </w:p>
          <w:p w:rsidR="008C06BD" w:rsidRPr="00E938F7" w:rsidRDefault="008C06BD" w:rsidP="006B58BB">
            <w:pPr>
              <w:jc w:val="both"/>
              <w:rPr>
                <w:rFonts w:ascii="Times New Roman" w:hAnsi="Times New Roman"/>
                <w:sz w:val="18"/>
                <w:szCs w:val="18"/>
              </w:rPr>
            </w:pPr>
          </w:p>
          <w:p w:rsidR="008C06BD" w:rsidRPr="00E938F7" w:rsidRDefault="008C2330" w:rsidP="006B58BB">
            <w:pPr>
              <w:autoSpaceDE w:val="0"/>
              <w:autoSpaceDN w:val="0"/>
              <w:adjustRightInd w:val="0"/>
              <w:jc w:val="both"/>
              <w:rPr>
                <w:rFonts w:ascii="Times New Roman" w:hAnsi="Times New Roman"/>
                <w:sz w:val="18"/>
                <w:szCs w:val="18"/>
              </w:rPr>
            </w:pPr>
            <w:r w:rsidRPr="00E938F7">
              <w:rPr>
                <w:rFonts w:ascii="Times New Roman" w:hAnsi="Times New Roman"/>
                <w:b/>
                <w:sz w:val="18"/>
                <w:szCs w:val="18"/>
              </w:rPr>
              <w:t xml:space="preserve">(Relacionado: REL1) </w:t>
            </w:r>
            <w:r w:rsidR="008C06BD" w:rsidRPr="00E938F7">
              <w:rPr>
                <w:rFonts w:ascii="Times New Roman" w:hAnsi="Times New Roman"/>
                <w:sz w:val="18"/>
                <w:szCs w:val="18"/>
              </w:rPr>
              <w:t>Consideremos dos depósitos</w:t>
            </w:r>
            <w:r w:rsidR="00D2224B">
              <w:rPr>
                <w:rFonts w:ascii="Times New Roman" w:hAnsi="Times New Roman"/>
                <w:sz w:val="18"/>
                <w:szCs w:val="18"/>
              </w:rPr>
              <w:t xml:space="preserve"> </w:t>
            </w:r>
            <w:r w:rsidR="00D2224B" w:rsidRPr="00E938F7">
              <w:rPr>
                <w:rFonts w:ascii="Times New Roman" w:hAnsi="Times New Roman"/>
                <w:sz w:val="18"/>
                <w:szCs w:val="18"/>
              </w:rPr>
              <w:t xml:space="preserve">A y B </w:t>
            </w:r>
            <w:r w:rsidR="00D2224B">
              <w:rPr>
                <w:rFonts w:ascii="Times New Roman" w:hAnsi="Times New Roman"/>
                <w:sz w:val="18"/>
                <w:szCs w:val="18"/>
              </w:rPr>
              <w:t>diferentes,</w:t>
            </w:r>
            <w:r w:rsidR="00D2224B" w:rsidRPr="00E938F7">
              <w:rPr>
                <w:rFonts w:ascii="Times New Roman" w:hAnsi="Times New Roman"/>
                <w:sz w:val="18"/>
                <w:szCs w:val="18"/>
              </w:rPr>
              <w:t xml:space="preserve"> </w:t>
            </w:r>
            <w:r w:rsidR="00514A5A">
              <w:rPr>
                <w:rFonts w:ascii="Times New Roman" w:hAnsi="Times New Roman"/>
                <w:sz w:val="18"/>
                <w:szCs w:val="18"/>
              </w:rPr>
              <w:t>con</w:t>
            </w:r>
            <w:r w:rsidR="008C06BD" w:rsidRPr="00E938F7">
              <w:rPr>
                <w:rFonts w:ascii="Times New Roman" w:hAnsi="Times New Roman"/>
                <w:sz w:val="18"/>
                <w:szCs w:val="18"/>
              </w:rPr>
              <w:t xml:space="preserve"> disolu</w:t>
            </w:r>
            <w:r w:rsidR="00D2224B">
              <w:rPr>
                <w:rFonts w:ascii="Times New Roman" w:hAnsi="Times New Roman"/>
                <w:sz w:val="18"/>
                <w:szCs w:val="18"/>
              </w:rPr>
              <w:t>ción de ácido ascórbico en agua</w:t>
            </w:r>
            <w:r w:rsidR="008C06BD" w:rsidRPr="00E938F7">
              <w:rPr>
                <w:rFonts w:ascii="Times New Roman" w:hAnsi="Times New Roman"/>
                <w:sz w:val="18"/>
                <w:szCs w:val="18"/>
              </w:rPr>
              <w:t>. Inicialmente el contenedor A contiene un volumen 2000 cm</w:t>
            </w:r>
            <w:r w:rsidR="008C06BD" w:rsidRPr="00E938F7">
              <w:rPr>
                <w:rFonts w:ascii="Times New Roman" w:hAnsi="Times New Roman"/>
                <w:sz w:val="18"/>
                <w:szCs w:val="18"/>
                <w:vertAlign w:val="superscript"/>
              </w:rPr>
              <w:t>3</w:t>
            </w:r>
            <w:r w:rsidR="008C06BD" w:rsidRPr="00E938F7">
              <w:rPr>
                <w:rFonts w:ascii="Times New Roman" w:hAnsi="Times New Roman"/>
                <w:sz w:val="18"/>
                <w:szCs w:val="18"/>
              </w:rPr>
              <w:t xml:space="preserve"> de disolución más que B. Entonces se conectan </w:t>
            </w:r>
            <w:r w:rsidR="0015223E" w:rsidRPr="00E938F7">
              <w:rPr>
                <w:rFonts w:ascii="Times New Roman" w:hAnsi="Times New Roman"/>
                <w:sz w:val="18"/>
                <w:szCs w:val="18"/>
              </w:rPr>
              <w:t xml:space="preserve">a la vez </w:t>
            </w:r>
            <w:r w:rsidR="008C06BD" w:rsidRPr="00E938F7">
              <w:rPr>
                <w:rFonts w:ascii="Times New Roman" w:hAnsi="Times New Roman"/>
                <w:sz w:val="18"/>
                <w:szCs w:val="18"/>
              </w:rPr>
              <w:t>dos bombas hidráulicas</w:t>
            </w:r>
            <w:r w:rsidR="0015223E" w:rsidRPr="00E938F7">
              <w:rPr>
                <w:rFonts w:ascii="Times New Roman" w:hAnsi="Times New Roman"/>
                <w:sz w:val="18"/>
                <w:szCs w:val="18"/>
              </w:rPr>
              <w:t xml:space="preserve"> idénticas</w:t>
            </w:r>
            <w:r w:rsidR="008C06BD" w:rsidRPr="00E938F7">
              <w:rPr>
                <w:rFonts w:ascii="Times New Roman" w:hAnsi="Times New Roman"/>
                <w:sz w:val="18"/>
                <w:szCs w:val="18"/>
              </w:rPr>
              <w:t xml:space="preserve">, una que extrae disolución de A y la </w:t>
            </w:r>
            <w:r w:rsidR="00D2224B">
              <w:rPr>
                <w:rFonts w:ascii="Times New Roman" w:hAnsi="Times New Roman"/>
                <w:sz w:val="18"/>
                <w:szCs w:val="18"/>
              </w:rPr>
              <w:t>introduce</w:t>
            </w:r>
            <w:r w:rsidR="008C06BD" w:rsidRPr="00E938F7">
              <w:rPr>
                <w:rFonts w:ascii="Times New Roman" w:hAnsi="Times New Roman"/>
                <w:sz w:val="18"/>
                <w:szCs w:val="18"/>
              </w:rPr>
              <w:t xml:space="preserve"> en un contenedor</w:t>
            </w:r>
            <w:r w:rsidR="00C4359A">
              <w:rPr>
                <w:rFonts w:ascii="Times New Roman" w:hAnsi="Times New Roman"/>
                <w:sz w:val="18"/>
                <w:szCs w:val="18"/>
              </w:rPr>
              <w:t xml:space="preserve"> vacío</w:t>
            </w:r>
            <w:r w:rsidR="008C06BD" w:rsidRPr="00E938F7">
              <w:rPr>
                <w:rFonts w:ascii="Times New Roman" w:hAnsi="Times New Roman"/>
                <w:sz w:val="18"/>
                <w:szCs w:val="18"/>
              </w:rPr>
              <w:t xml:space="preserve"> y otra que ex</w:t>
            </w:r>
            <w:r w:rsidR="00C4359A">
              <w:rPr>
                <w:rFonts w:ascii="Times New Roman" w:hAnsi="Times New Roman"/>
                <w:sz w:val="18"/>
                <w:szCs w:val="18"/>
              </w:rPr>
              <w:t xml:space="preserve">trae la disolución del contenedor </w:t>
            </w:r>
            <w:r w:rsidR="008C06BD" w:rsidRPr="00E938F7">
              <w:rPr>
                <w:rFonts w:ascii="Times New Roman" w:hAnsi="Times New Roman"/>
                <w:sz w:val="18"/>
                <w:szCs w:val="18"/>
              </w:rPr>
              <w:t xml:space="preserve">y la </w:t>
            </w:r>
            <w:r w:rsidR="00D2224B">
              <w:rPr>
                <w:rFonts w:ascii="Times New Roman" w:hAnsi="Times New Roman"/>
                <w:sz w:val="18"/>
                <w:szCs w:val="18"/>
              </w:rPr>
              <w:t>introduce</w:t>
            </w:r>
            <w:r w:rsidR="008C06BD" w:rsidRPr="00E938F7">
              <w:rPr>
                <w:rFonts w:ascii="Times New Roman" w:hAnsi="Times New Roman"/>
                <w:sz w:val="18"/>
                <w:szCs w:val="18"/>
              </w:rPr>
              <w:t xml:space="preserve"> en B. La disolución A contiene</w:t>
            </w:r>
            <w:r w:rsidR="00AB14A3">
              <w:rPr>
                <w:rFonts w:ascii="Times New Roman" w:hAnsi="Times New Roman"/>
                <w:sz w:val="18"/>
                <w:szCs w:val="18"/>
              </w:rPr>
              <w:t xml:space="preserve"> ácido con densidad de</w:t>
            </w:r>
            <w:r w:rsidR="008C06BD" w:rsidRPr="00E938F7">
              <w:rPr>
                <w:rFonts w:ascii="Times New Roman" w:hAnsi="Times New Roman"/>
                <w:sz w:val="18"/>
                <w:szCs w:val="18"/>
              </w:rPr>
              <w:t xml:space="preserve"> 20 g/cm</w:t>
            </w:r>
            <w:r w:rsidR="008C06BD" w:rsidRPr="00E938F7">
              <w:rPr>
                <w:rFonts w:ascii="Times New Roman" w:hAnsi="Times New Roman"/>
                <w:sz w:val="18"/>
                <w:szCs w:val="18"/>
                <w:vertAlign w:val="superscript"/>
              </w:rPr>
              <w:t>3</w:t>
            </w:r>
            <w:r w:rsidR="008C06BD" w:rsidRPr="00E938F7">
              <w:rPr>
                <w:rFonts w:ascii="Times New Roman" w:hAnsi="Times New Roman"/>
                <w:sz w:val="18"/>
                <w:szCs w:val="18"/>
              </w:rPr>
              <w:t xml:space="preserve"> y la disolución B contiene</w:t>
            </w:r>
            <w:r w:rsidR="00AB14A3">
              <w:rPr>
                <w:rFonts w:ascii="Times New Roman" w:hAnsi="Times New Roman"/>
                <w:sz w:val="18"/>
                <w:szCs w:val="18"/>
              </w:rPr>
              <w:t xml:space="preserve"> ácido con una densidad de</w:t>
            </w:r>
            <w:r w:rsidR="008C06BD" w:rsidRPr="00E938F7">
              <w:rPr>
                <w:rFonts w:ascii="Times New Roman" w:hAnsi="Times New Roman"/>
                <w:sz w:val="18"/>
                <w:szCs w:val="18"/>
              </w:rPr>
              <w:t xml:space="preserve"> 30 g/cm</w:t>
            </w:r>
            <w:r w:rsidR="008C06BD" w:rsidRPr="00E938F7">
              <w:rPr>
                <w:rFonts w:ascii="Times New Roman" w:hAnsi="Times New Roman"/>
                <w:sz w:val="18"/>
                <w:szCs w:val="18"/>
                <w:vertAlign w:val="superscript"/>
              </w:rPr>
              <w:t>3</w:t>
            </w:r>
            <w:r w:rsidR="008C06BD" w:rsidRPr="00E938F7">
              <w:rPr>
                <w:rFonts w:ascii="Times New Roman" w:hAnsi="Times New Roman"/>
                <w:sz w:val="18"/>
                <w:szCs w:val="18"/>
              </w:rPr>
              <w:t xml:space="preserve">. </w:t>
            </w:r>
          </w:p>
          <w:p w:rsidR="008C06BD" w:rsidRDefault="008C06BD" w:rsidP="006B58BB">
            <w:pPr>
              <w:jc w:val="both"/>
              <w:rPr>
                <w:rFonts w:ascii="Times New Roman" w:hAnsi="Times New Roman"/>
                <w:sz w:val="18"/>
                <w:szCs w:val="18"/>
              </w:rPr>
            </w:pPr>
            <w:r w:rsidRPr="00E938F7">
              <w:rPr>
                <w:rFonts w:ascii="Times New Roman" w:hAnsi="Times New Roman"/>
                <w:sz w:val="18"/>
                <w:szCs w:val="18"/>
              </w:rPr>
              <w:t xml:space="preserve">¿Cuántos gramos de ácido ascórbico se habrán transferido de A </w:t>
            </w:r>
            <w:proofErr w:type="spellStart"/>
            <w:r w:rsidRPr="00E938F7">
              <w:rPr>
                <w:rFonts w:ascii="Times New Roman" w:hAnsi="Times New Roman"/>
                <w:sz w:val="18"/>
                <w:szCs w:val="18"/>
              </w:rPr>
              <w:t>a</w:t>
            </w:r>
            <w:proofErr w:type="spellEnd"/>
            <w:r w:rsidRPr="00E938F7">
              <w:rPr>
                <w:rFonts w:ascii="Times New Roman" w:hAnsi="Times New Roman"/>
                <w:sz w:val="18"/>
                <w:szCs w:val="18"/>
              </w:rPr>
              <w:t xml:space="preserve"> B cuando sus volúmenes sean iguales?</w:t>
            </w:r>
          </w:p>
          <w:p w:rsidR="00E938F7" w:rsidRPr="00E938F7" w:rsidRDefault="00E938F7" w:rsidP="006B58BB">
            <w:pPr>
              <w:jc w:val="both"/>
              <w:rPr>
                <w:rFonts w:ascii="Times New Roman" w:hAnsi="Times New Roman"/>
                <w:b/>
                <w:sz w:val="18"/>
                <w:szCs w:val="18"/>
              </w:rPr>
            </w:pPr>
          </w:p>
        </w:tc>
      </w:tr>
      <w:tr w:rsidR="008C06BD" w:rsidRPr="00E938F7" w:rsidTr="008C06BD">
        <w:tc>
          <w:tcPr>
            <w:tcW w:w="9210" w:type="dxa"/>
          </w:tcPr>
          <w:p w:rsidR="008C06BD" w:rsidRPr="00E938F7" w:rsidRDefault="00E938F7" w:rsidP="006B58BB">
            <w:pPr>
              <w:contextualSpacing/>
              <w:rPr>
                <w:rFonts w:ascii="Times New Roman" w:hAnsi="Times New Roman" w:cs="Times New Roman"/>
                <w:b/>
                <w:sz w:val="18"/>
                <w:szCs w:val="18"/>
                <w:lang w:val="pt-BR"/>
              </w:rPr>
            </w:pPr>
            <w:r>
              <w:rPr>
                <w:rFonts w:ascii="Times New Roman" w:hAnsi="Times New Roman" w:cs="Times New Roman"/>
                <w:b/>
                <w:sz w:val="18"/>
                <w:szCs w:val="18"/>
                <w:lang w:val="pt-BR"/>
              </w:rPr>
              <w:t>PROBLEMAS FUENTE CERCANOS</w:t>
            </w:r>
            <w:r w:rsidR="0015223E" w:rsidRPr="00E938F7">
              <w:rPr>
                <w:rFonts w:ascii="Times New Roman" w:hAnsi="Times New Roman" w:cs="Times New Roman"/>
                <w:b/>
                <w:sz w:val="18"/>
                <w:szCs w:val="18"/>
                <w:lang w:val="pt-BR"/>
              </w:rPr>
              <w:t xml:space="preserve"> </w:t>
            </w:r>
            <w:r>
              <w:rPr>
                <w:rFonts w:ascii="Times New Roman" w:hAnsi="Times New Roman" w:cs="Times New Roman"/>
                <w:b/>
                <w:sz w:val="18"/>
                <w:szCs w:val="18"/>
                <w:lang w:val="pt-BR"/>
              </w:rPr>
              <w:t>(FASE 2B)</w:t>
            </w:r>
            <w:r w:rsidR="00612A9D" w:rsidRPr="00E938F7">
              <w:rPr>
                <w:rFonts w:ascii="Times New Roman" w:hAnsi="Times New Roman" w:cs="Times New Roman"/>
                <w:b/>
                <w:sz w:val="18"/>
                <w:szCs w:val="18"/>
                <w:lang w:val="pt-BR"/>
              </w:rPr>
              <w:t xml:space="preserve"> </w:t>
            </w:r>
          </w:p>
        </w:tc>
      </w:tr>
      <w:tr w:rsidR="008C06BD" w:rsidRPr="00E938F7" w:rsidTr="008C06BD">
        <w:tc>
          <w:tcPr>
            <w:tcW w:w="9210" w:type="dxa"/>
          </w:tcPr>
          <w:p w:rsidR="00612A9D" w:rsidRPr="00E938F7" w:rsidRDefault="008C2330" w:rsidP="006B58BB">
            <w:pPr>
              <w:jc w:val="both"/>
              <w:rPr>
                <w:rFonts w:ascii="Times New Roman" w:hAnsi="Times New Roman"/>
                <w:i/>
                <w:sz w:val="18"/>
                <w:szCs w:val="18"/>
              </w:rPr>
            </w:pPr>
            <w:r w:rsidRPr="00E938F7">
              <w:rPr>
                <w:rFonts w:ascii="Times New Roman" w:hAnsi="Times New Roman"/>
                <w:b/>
                <w:sz w:val="18"/>
                <w:szCs w:val="18"/>
              </w:rPr>
              <w:t>(Relacionado: REL2)</w:t>
            </w:r>
            <w:r w:rsidRPr="00E938F7">
              <w:rPr>
                <w:rFonts w:ascii="Times New Roman" w:hAnsi="Times New Roman"/>
                <w:sz w:val="18"/>
                <w:szCs w:val="18"/>
              </w:rPr>
              <w:t xml:space="preserve"> </w:t>
            </w:r>
            <w:r w:rsidR="00612A9D" w:rsidRPr="00E938F7">
              <w:rPr>
                <w:rFonts w:ascii="Times New Roman" w:hAnsi="Times New Roman"/>
                <w:sz w:val="18"/>
                <w:szCs w:val="18"/>
              </w:rPr>
              <w:t>Consideremos dos globos</w:t>
            </w:r>
            <w:r w:rsidR="00514A5A">
              <w:rPr>
                <w:rFonts w:ascii="Times New Roman" w:hAnsi="Times New Roman"/>
                <w:sz w:val="18"/>
                <w:szCs w:val="18"/>
              </w:rPr>
              <w:t xml:space="preserve"> A y B</w:t>
            </w:r>
            <w:r w:rsidR="00612A9D" w:rsidRPr="00E938F7">
              <w:rPr>
                <w:rFonts w:ascii="Times New Roman" w:hAnsi="Times New Roman"/>
                <w:sz w:val="18"/>
                <w:szCs w:val="18"/>
              </w:rPr>
              <w:t xml:space="preserve"> de diferente tamaño </w:t>
            </w:r>
            <w:r w:rsidR="00514A5A">
              <w:rPr>
                <w:rFonts w:ascii="Times New Roman" w:hAnsi="Times New Roman"/>
                <w:sz w:val="18"/>
                <w:szCs w:val="18"/>
              </w:rPr>
              <w:t>y fabricados con distinto material</w:t>
            </w:r>
            <w:r w:rsidR="00612A9D" w:rsidRPr="00E938F7">
              <w:rPr>
                <w:rFonts w:ascii="Times New Roman" w:hAnsi="Times New Roman"/>
                <w:sz w:val="18"/>
                <w:szCs w:val="18"/>
              </w:rPr>
              <w:t>. Inicialmente el globo A tiene un volumen 2000 cm</w:t>
            </w:r>
            <w:r w:rsidR="00612A9D" w:rsidRPr="00E938F7">
              <w:rPr>
                <w:rFonts w:ascii="Times New Roman" w:hAnsi="Times New Roman"/>
                <w:sz w:val="18"/>
                <w:szCs w:val="18"/>
                <w:vertAlign w:val="superscript"/>
              </w:rPr>
              <w:t>3</w:t>
            </w:r>
            <w:r w:rsidR="00612A9D" w:rsidRPr="00E938F7">
              <w:rPr>
                <w:rFonts w:ascii="Times New Roman" w:hAnsi="Times New Roman"/>
                <w:sz w:val="18"/>
                <w:szCs w:val="18"/>
              </w:rPr>
              <w:t xml:space="preserve"> mayor que B. Entonces se conectan</w:t>
            </w:r>
            <w:r w:rsidR="0015223E" w:rsidRPr="00E938F7">
              <w:rPr>
                <w:rFonts w:ascii="Times New Roman" w:hAnsi="Times New Roman"/>
                <w:sz w:val="18"/>
                <w:szCs w:val="18"/>
              </w:rPr>
              <w:t xml:space="preserve"> a la vez</w:t>
            </w:r>
            <w:r w:rsidR="00612A9D" w:rsidRPr="00E938F7">
              <w:rPr>
                <w:rFonts w:ascii="Times New Roman" w:hAnsi="Times New Roman"/>
                <w:sz w:val="18"/>
                <w:szCs w:val="18"/>
              </w:rPr>
              <w:t xml:space="preserve"> dos bombas neumáticas</w:t>
            </w:r>
            <w:r w:rsidR="0015223E" w:rsidRPr="00E938F7">
              <w:rPr>
                <w:rFonts w:ascii="Times New Roman" w:hAnsi="Times New Roman"/>
                <w:sz w:val="18"/>
                <w:szCs w:val="18"/>
              </w:rPr>
              <w:t xml:space="preserve"> idénticas</w:t>
            </w:r>
            <w:r w:rsidR="00612A9D" w:rsidRPr="00E938F7">
              <w:rPr>
                <w:rFonts w:ascii="Times New Roman" w:hAnsi="Times New Roman"/>
                <w:sz w:val="18"/>
                <w:szCs w:val="18"/>
              </w:rPr>
              <w:t>, una que extrae gas</w:t>
            </w:r>
            <w:r w:rsidRPr="00E938F7">
              <w:rPr>
                <w:rFonts w:ascii="Times New Roman" w:hAnsi="Times New Roman"/>
                <w:sz w:val="18"/>
                <w:szCs w:val="18"/>
              </w:rPr>
              <w:t xml:space="preserve"> licuado</w:t>
            </w:r>
            <w:r w:rsidR="00612A9D" w:rsidRPr="00E938F7">
              <w:rPr>
                <w:rFonts w:ascii="Times New Roman" w:hAnsi="Times New Roman"/>
                <w:sz w:val="18"/>
                <w:szCs w:val="18"/>
              </w:rPr>
              <w:t xml:space="preserve"> de A y lo </w:t>
            </w:r>
            <w:r w:rsidR="00514A5A">
              <w:rPr>
                <w:rFonts w:ascii="Times New Roman" w:hAnsi="Times New Roman"/>
                <w:sz w:val="18"/>
                <w:szCs w:val="18"/>
              </w:rPr>
              <w:t>introduce</w:t>
            </w:r>
            <w:r w:rsidR="00612A9D" w:rsidRPr="00E938F7">
              <w:rPr>
                <w:rFonts w:ascii="Times New Roman" w:hAnsi="Times New Roman"/>
                <w:sz w:val="18"/>
                <w:szCs w:val="18"/>
              </w:rPr>
              <w:t xml:space="preserve"> en un depósito</w:t>
            </w:r>
            <w:r w:rsidR="00C4359A">
              <w:rPr>
                <w:rFonts w:ascii="Times New Roman" w:hAnsi="Times New Roman"/>
                <w:sz w:val="18"/>
                <w:szCs w:val="18"/>
              </w:rPr>
              <w:t xml:space="preserve"> vacío</w:t>
            </w:r>
            <w:r w:rsidR="00612A9D" w:rsidRPr="00E938F7">
              <w:rPr>
                <w:rFonts w:ascii="Times New Roman" w:hAnsi="Times New Roman"/>
                <w:sz w:val="18"/>
                <w:szCs w:val="18"/>
              </w:rPr>
              <w:t xml:space="preserve"> y otra que extrae </w:t>
            </w:r>
            <w:r w:rsidR="00514A5A">
              <w:rPr>
                <w:rFonts w:ascii="Times New Roman" w:hAnsi="Times New Roman"/>
                <w:sz w:val="18"/>
                <w:szCs w:val="18"/>
              </w:rPr>
              <w:t xml:space="preserve">el </w:t>
            </w:r>
            <w:r w:rsidR="00612A9D" w:rsidRPr="00E938F7">
              <w:rPr>
                <w:rFonts w:ascii="Times New Roman" w:hAnsi="Times New Roman"/>
                <w:sz w:val="18"/>
                <w:szCs w:val="18"/>
              </w:rPr>
              <w:t>gas</w:t>
            </w:r>
            <w:r w:rsidRPr="00E938F7">
              <w:rPr>
                <w:rFonts w:ascii="Times New Roman" w:hAnsi="Times New Roman"/>
                <w:sz w:val="18"/>
                <w:szCs w:val="18"/>
              </w:rPr>
              <w:t xml:space="preserve"> licuado</w:t>
            </w:r>
            <w:r w:rsidR="00612A9D" w:rsidRPr="00E938F7">
              <w:rPr>
                <w:rFonts w:ascii="Times New Roman" w:hAnsi="Times New Roman"/>
                <w:sz w:val="18"/>
                <w:szCs w:val="18"/>
              </w:rPr>
              <w:t xml:space="preserve"> del depósito y lo </w:t>
            </w:r>
            <w:r w:rsidR="00514A5A">
              <w:rPr>
                <w:rFonts w:ascii="Times New Roman" w:hAnsi="Times New Roman"/>
                <w:sz w:val="18"/>
                <w:szCs w:val="18"/>
              </w:rPr>
              <w:t>introduce</w:t>
            </w:r>
            <w:r w:rsidR="00612A9D" w:rsidRPr="00E938F7">
              <w:rPr>
                <w:rFonts w:ascii="Times New Roman" w:hAnsi="Times New Roman"/>
                <w:sz w:val="18"/>
                <w:szCs w:val="18"/>
              </w:rPr>
              <w:t xml:space="preserve"> en B. </w:t>
            </w:r>
            <w:r w:rsidRPr="00E938F7">
              <w:rPr>
                <w:rFonts w:ascii="Times New Roman" w:hAnsi="Times New Roman"/>
                <w:sz w:val="18"/>
                <w:szCs w:val="18"/>
              </w:rPr>
              <w:t>E</w:t>
            </w:r>
            <w:r w:rsidR="00612A9D" w:rsidRPr="00E938F7">
              <w:rPr>
                <w:rFonts w:ascii="Times New Roman" w:hAnsi="Times New Roman"/>
                <w:sz w:val="18"/>
                <w:szCs w:val="18"/>
              </w:rPr>
              <w:t>l globo A tiene un gas</w:t>
            </w:r>
            <w:r w:rsidRPr="00E938F7">
              <w:rPr>
                <w:rFonts w:ascii="Times New Roman" w:hAnsi="Times New Roman"/>
                <w:sz w:val="18"/>
                <w:szCs w:val="18"/>
              </w:rPr>
              <w:t xml:space="preserve"> licuado</w:t>
            </w:r>
            <w:r w:rsidR="00612A9D" w:rsidRPr="00E938F7">
              <w:rPr>
                <w:rFonts w:ascii="Times New Roman" w:hAnsi="Times New Roman"/>
                <w:sz w:val="18"/>
                <w:szCs w:val="18"/>
              </w:rPr>
              <w:t xml:space="preserve"> con una densidad de 20 g/cm</w:t>
            </w:r>
            <w:r w:rsidR="00612A9D" w:rsidRPr="00E938F7">
              <w:rPr>
                <w:rFonts w:ascii="Times New Roman" w:hAnsi="Times New Roman"/>
                <w:sz w:val="18"/>
                <w:szCs w:val="18"/>
                <w:vertAlign w:val="superscript"/>
              </w:rPr>
              <w:t>3</w:t>
            </w:r>
            <w:r w:rsidR="00612A9D" w:rsidRPr="00E938F7">
              <w:rPr>
                <w:rFonts w:ascii="Times New Roman" w:hAnsi="Times New Roman"/>
                <w:sz w:val="18"/>
                <w:szCs w:val="18"/>
              </w:rPr>
              <w:t xml:space="preserve"> y el globo B tiene un gas</w:t>
            </w:r>
            <w:r w:rsidRPr="00E938F7">
              <w:rPr>
                <w:rFonts w:ascii="Times New Roman" w:hAnsi="Times New Roman"/>
                <w:sz w:val="18"/>
                <w:szCs w:val="18"/>
              </w:rPr>
              <w:t xml:space="preserve"> licuado</w:t>
            </w:r>
            <w:r w:rsidR="00612A9D" w:rsidRPr="00E938F7">
              <w:rPr>
                <w:rFonts w:ascii="Times New Roman" w:hAnsi="Times New Roman"/>
                <w:sz w:val="18"/>
                <w:szCs w:val="18"/>
              </w:rPr>
              <w:t xml:space="preserve"> con una densidad de 30 g/cm</w:t>
            </w:r>
            <w:r w:rsidR="00612A9D" w:rsidRPr="00E938F7">
              <w:rPr>
                <w:rFonts w:ascii="Times New Roman" w:hAnsi="Times New Roman"/>
                <w:sz w:val="18"/>
                <w:szCs w:val="18"/>
                <w:vertAlign w:val="superscript"/>
              </w:rPr>
              <w:t>3</w:t>
            </w:r>
            <w:r w:rsidR="00612A9D" w:rsidRPr="00E938F7">
              <w:rPr>
                <w:rFonts w:ascii="Times New Roman" w:hAnsi="Times New Roman"/>
                <w:sz w:val="18"/>
                <w:szCs w:val="18"/>
              </w:rPr>
              <w:t>.</w:t>
            </w:r>
          </w:p>
          <w:p w:rsidR="008C06BD" w:rsidRPr="00E938F7" w:rsidRDefault="00612A9D" w:rsidP="006B58BB">
            <w:pPr>
              <w:jc w:val="both"/>
              <w:rPr>
                <w:rFonts w:ascii="Times New Roman" w:hAnsi="Times New Roman"/>
                <w:sz w:val="18"/>
                <w:szCs w:val="18"/>
              </w:rPr>
            </w:pPr>
            <w:r w:rsidRPr="00E938F7">
              <w:rPr>
                <w:rFonts w:ascii="Times New Roman" w:hAnsi="Times New Roman"/>
                <w:sz w:val="18"/>
                <w:szCs w:val="18"/>
              </w:rPr>
              <w:t>¿Cuántos gramos de gas</w:t>
            </w:r>
            <w:r w:rsidR="008C2330" w:rsidRPr="00E938F7">
              <w:rPr>
                <w:rFonts w:ascii="Times New Roman" w:hAnsi="Times New Roman"/>
                <w:sz w:val="18"/>
                <w:szCs w:val="18"/>
              </w:rPr>
              <w:t xml:space="preserve"> licuado</w:t>
            </w:r>
            <w:r w:rsidRPr="00E938F7">
              <w:rPr>
                <w:rFonts w:ascii="Times New Roman" w:hAnsi="Times New Roman"/>
                <w:sz w:val="18"/>
                <w:szCs w:val="18"/>
              </w:rPr>
              <w:t xml:space="preserve"> se habrán transferido de A </w:t>
            </w:r>
            <w:proofErr w:type="spellStart"/>
            <w:r w:rsidRPr="00E938F7">
              <w:rPr>
                <w:rFonts w:ascii="Times New Roman" w:hAnsi="Times New Roman"/>
                <w:sz w:val="18"/>
                <w:szCs w:val="18"/>
              </w:rPr>
              <w:t>a</w:t>
            </w:r>
            <w:proofErr w:type="spellEnd"/>
            <w:r w:rsidRPr="00E938F7">
              <w:rPr>
                <w:rFonts w:ascii="Times New Roman" w:hAnsi="Times New Roman"/>
                <w:sz w:val="18"/>
                <w:szCs w:val="18"/>
              </w:rPr>
              <w:t xml:space="preserve"> B, cuando sus volúmenes sean iguales?</w:t>
            </w:r>
          </w:p>
          <w:p w:rsidR="008C06BD" w:rsidRPr="00E938F7" w:rsidRDefault="008C06BD" w:rsidP="006B58BB">
            <w:pPr>
              <w:contextualSpacing/>
              <w:rPr>
                <w:rFonts w:ascii="Times New Roman" w:hAnsi="Times New Roman" w:cs="Times New Roman"/>
                <w:b/>
                <w:sz w:val="18"/>
                <w:szCs w:val="18"/>
              </w:rPr>
            </w:pPr>
          </w:p>
          <w:p w:rsidR="00612A9D" w:rsidRPr="00E938F7" w:rsidRDefault="008C2330" w:rsidP="006B58BB">
            <w:pPr>
              <w:autoSpaceDE w:val="0"/>
              <w:autoSpaceDN w:val="0"/>
              <w:adjustRightInd w:val="0"/>
              <w:jc w:val="both"/>
              <w:rPr>
                <w:rFonts w:ascii="Times New Roman" w:hAnsi="Times New Roman"/>
                <w:sz w:val="18"/>
                <w:szCs w:val="18"/>
              </w:rPr>
            </w:pPr>
            <w:r w:rsidRPr="00E938F7">
              <w:rPr>
                <w:rFonts w:ascii="Times New Roman" w:hAnsi="Times New Roman" w:cs="Times New Roman"/>
                <w:b/>
                <w:sz w:val="18"/>
                <w:szCs w:val="18"/>
              </w:rPr>
              <w:t xml:space="preserve">(Isomorfo: ISO2) </w:t>
            </w:r>
            <w:r w:rsidR="00612A9D" w:rsidRPr="00E938F7">
              <w:rPr>
                <w:rFonts w:ascii="Times New Roman" w:hAnsi="Times New Roman"/>
                <w:sz w:val="18"/>
                <w:szCs w:val="18"/>
              </w:rPr>
              <w:t xml:space="preserve">Consideremos dos depósitos </w:t>
            </w:r>
            <w:r w:rsidR="00514A5A" w:rsidRPr="00E938F7">
              <w:rPr>
                <w:rFonts w:ascii="Times New Roman" w:hAnsi="Times New Roman"/>
                <w:sz w:val="18"/>
                <w:szCs w:val="18"/>
              </w:rPr>
              <w:t xml:space="preserve">A y B de diferente tamaño </w:t>
            </w:r>
            <w:r w:rsidR="00514A5A">
              <w:rPr>
                <w:rFonts w:ascii="Times New Roman" w:hAnsi="Times New Roman"/>
                <w:sz w:val="18"/>
                <w:szCs w:val="18"/>
              </w:rPr>
              <w:t>con</w:t>
            </w:r>
            <w:r w:rsidR="00612A9D" w:rsidRPr="00E938F7">
              <w:rPr>
                <w:rFonts w:ascii="Times New Roman" w:hAnsi="Times New Roman"/>
                <w:sz w:val="18"/>
                <w:szCs w:val="18"/>
              </w:rPr>
              <w:t xml:space="preserve"> disolución de ácido ascórbico en agua. Inicialmente el depósito A contiene un volumen 2000 cm</w:t>
            </w:r>
            <w:r w:rsidR="00612A9D" w:rsidRPr="00E938F7">
              <w:rPr>
                <w:rFonts w:ascii="Times New Roman" w:hAnsi="Times New Roman"/>
                <w:sz w:val="18"/>
                <w:szCs w:val="18"/>
                <w:vertAlign w:val="superscript"/>
              </w:rPr>
              <w:t>3</w:t>
            </w:r>
            <w:r w:rsidR="00612A9D" w:rsidRPr="00E938F7">
              <w:rPr>
                <w:rFonts w:ascii="Times New Roman" w:hAnsi="Times New Roman"/>
                <w:sz w:val="18"/>
                <w:szCs w:val="18"/>
              </w:rPr>
              <w:t xml:space="preserve"> de disolución y el depósito B está vacío. Entonces se conectan</w:t>
            </w:r>
            <w:r w:rsidR="0015223E" w:rsidRPr="00E938F7">
              <w:rPr>
                <w:rFonts w:ascii="Times New Roman" w:hAnsi="Times New Roman"/>
                <w:sz w:val="18"/>
                <w:szCs w:val="18"/>
              </w:rPr>
              <w:t xml:space="preserve"> a la vez</w:t>
            </w:r>
            <w:r w:rsidR="00612A9D" w:rsidRPr="00E938F7">
              <w:rPr>
                <w:rFonts w:ascii="Times New Roman" w:hAnsi="Times New Roman"/>
                <w:sz w:val="18"/>
                <w:szCs w:val="18"/>
              </w:rPr>
              <w:t xml:space="preserve"> dos bombas hidráulicas</w:t>
            </w:r>
            <w:r w:rsidR="0015223E" w:rsidRPr="00E938F7">
              <w:rPr>
                <w:rFonts w:ascii="Times New Roman" w:hAnsi="Times New Roman"/>
                <w:sz w:val="18"/>
                <w:szCs w:val="18"/>
              </w:rPr>
              <w:t xml:space="preserve"> idénticas</w:t>
            </w:r>
            <w:r w:rsidR="00612A9D" w:rsidRPr="00E938F7">
              <w:rPr>
                <w:rFonts w:ascii="Times New Roman" w:hAnsi="Times New Roman"/>
                <w:sz w:val="18"/>
                <w:szCs w:val="18"/>
              </w:rPr>
              <w:t xml:space="preserve">, una que extrae disolución de A y la </w:t>
            </w:r>
            <w:r w:rsidR="00514A5A">
              <w:rPr>
                <w:rFonts w:ascii="Times New Roman" w:hAnsi="Times New Roman"/>
                <w:sz w:val="18"/>
                <w:szCs w:val="18"/>
              </w:rPr>
              <w:t>introduce</w:t>
            </w:r>
            <w:r w:rsidR="00612A9D" w:rsidRPr="00E938F7">
              <w:rPr>
                <w:rFonts w:ascii="Times New Roman" w:hAnsi="Times New Roman"/>
                <w:sz w:val="18"/>
                <w:szCs w:val="18"/>
              </w:rPr>
              <w:t xml:space="preserve"> en un contenedor</w:t>
            </w:r>
            <w:r w:rsidR="00195B05">
              <w:rPr>
                <w:rFonts w:ascii="Times New Roman" w:hAnsi="Times New Roman"/>
                <w:sz w:val="18"/>
                <w:szCs w:val="18"/>
              </w:rPr>
              <w:t xml:space="preserve"> con agua,</w:t>
            </w:r>
            <w:r w:rsidR="00612A9D" w:rsidRPr="00E938F7">
              <w:rPr>
                <w:rFonts w:ascii="Times New Roman" w:hAnsi="Times New Roman"/>
                <w:sz w:val="18"/>
                <w:szCs w:val="18"/>
              </w:rPr>
              <w:t xml:space="preserve"> y otra que extrae </w:t>
            </w:r>
            <w:r w:rsidR="00195B05">
              <w:rPr>
                <w:rFonts w:ascii="Times New Roman" w:hAnsi="Times New Roman"/>
                <w:sz w:val="18"/>
                <w:szCs w:val="18"/>
              </w:rPr>
              <w:t xml:space="preserve">disolución del contenedor </w:t>
            </w:r>
            <w:r w:rsidR="00612A9D" w:rsidRPr="00E938F7">
              <w:rPr>
                <w:rFonts w:ascii="Times New Roman" w:hAnsi="Times New Roman"/>
                <w:sz w:val="18"/>
                <w:szCs w:val="18"/>
              </w:rPr>
              <w:t xml:space="preserve">y la </w:t>
            </w:r>
            <w:r w:rsidR="00514A5A">
              <w:rPr>
                <w:rFonts w:ascii="Times New Roman" w:hAnsi="Times New Roman"/>
                <w:sz w:val="18"/>
                <w:szCs w:val="18"/>
              </w:rPr>
              <w:t>introduce</w:t>
            </w:r>
            <w:r w:rsidR="00612A9D" w:rsidRPr="00E938F7">
              <w:rPr>
                <w:rFonts w:ascii="Times New Roman" w:hAnsi="Times New Roman"/>
                <w:sz w:val="18"/>
                <w:szCs w:val="18"/>
              </w:rPr>
              <w:t xml:space="preserve"> en B. La disolución A va disminuyendo </w:t>
            </w:r>
            <w:r w:rsidR="00514A5A">
              <w:rPr>
                <w:rFonts w:ascii="Times New Roman" w:hAnsi="Times New Roman"/>
                <w:sz w:val="18"/>
                <w:szCs w:val="18"/>
              </w:rPr>
              <w:t xml:space="preserve">su volumen </w:t>
            </w:r>
            <w:r w:rsidR="00612A9D" w:rsidRPr="00E938F7">
              <w:rPr>
                <w:rFonts w:ascii="Times New Roman" w:hAnsi="Times New Roman"/>
                <w:sz w:val="18"/>
                <w:szCs w:val="18"/>
              </w:rPr>
              <w:t>a razón de 20 cm</w:t>
            </w:r>
            <w:r w:rsidR="00612A9D" w:rsidRPr="00E938F7">
              <w:rPr>
                <w:rFonts w:ascii="Times New Roman" w:hAnsi="Times New Roman"/>
                <w:sz w:val="18"/>
                <w:szCs w:val="18"/>
                <w:vertAlign w:val="superscript"/>
              </w:rPr>
              <w:t>3</w:t>
            </w:r>
            <w:r w:rsidR="00612A9D" w:rsidRPr="00E938F7">
              <w:rPr>
                <w:rFonts w:ascii="Times New Roman" w:hAnsi="Times New Roman"/>
                <w:sz w:val="18"/>
                <w:szCs w:val="18"/>
              </w:rPr>
              <w:t>/g de ácido y la disolución B va aumentando</w:t>
            </w:r>
            <w:r w:rsidR="00514A5A">
              <w:rPr>
                <w:rFonts w:ascii="Times New Roman" w:hAnsi="Times New Roman"/>
                <w:sz w:val="18"/>
                <w:szCs w:val="18"/>
              </w:rPr>
              <w:t xml:space="preserve"> su volumen</w:t>
            </w:r>
            <w:r w:rsidR="00612A9D" w:rsidRPr="00E938F7">
              <w:rPr>
                <w:rFonts w:ascii="Times New Roman" w:hAnsi="Times New Roman"/>
                <w:sz w:val="18"/>
                <w:szCs w:val="18"/>
              </w:rPr>
              <w:t xml:space="preserve"> a razón de 30 cm</w:t>
            </w:r>
            <w:r w:rsidR="00612A9D" w:rsidRPr="00E938F7">
              <w:rPr>
                <w:rFonts w:ascii="Times New Roman" w:hAnsi="Times New Roman"/>
                <w:sz w:val="18"/>
                <w:szCs w:val="18"/>
                <w:vertAlign w:val="superscript"/>
              </w:rPr>
              <w:t>3</w:t>
            </w:r>
            <w:r w:rsidR="00514A5A">
              <w:rPr>
                <w:rFonts w:ascii="Times New Roman" w:hAnsi="Times New Roman"/>
                <w:sz w:val="18"/>
                <w:szCs w:val="18"/>
              </w:rPr>
              <w:t>/g de ácido.</w:t>
            </w:r>
          </w:p>
          <w:p w:rsidR="008C06BD" w:rsidRPr="00E938F7" w:rsidRDefault="00612A9D" w:rsidP="006B58BB">
            <w:pPr>
              <w:autoSpaceDE w:val="0"/>
              <w:autoSpaceDN w:val="0"/>
              <w:adjustRightInd w:val="0"/>
              <w:jc w:val="both"/>
              <w:rPr>
                <w:rFonts w:ascii="Times New Roman" w:hAnsi="Times New Roman"/>
                <w:sz w:val="18"/>
                <w:szCs w:val="18"/>
              </w:rPr>
            </w:pPr>
            <w:r w:rsidRPr="00E938F7">
              <w:rPr>
                <w:rFonts w:ascii="Times New Roman" w:hAnsi="Times New Roman"/>
                <w:sz w:val="18"/>
                <w:szCs w:val="18"/>
              </w:rPr>
              <w:t xml:space="preserve">¿Cuántos gramos de ácido ascórbico se habrán transferido de A </w:t>
            </w:r>
            <w:proofErr w:type="spellStart"/>
            <w:r w:rsidRPr="00E938F7">
              <w:rPr>
                <w:rFonts w:ascii="Times New Roman" w:hAnsi="Times New Roman"/>
                <w:sz w:val="18"/>
                <w:szCs w:val="18"/>
              </w:rPr>
              <w:t>a</w:t>
            </w:r>
            <w:proofErr w:type="spellEnd"/>
            <w:r w:rsidRPr="00E938F7">
              <w:rPr>
                <w:rFonts w:ascii="Times New Roman" w:hAnsi="Times New Roman"/>
                <w:sz w:val="18"/>
                <w:szCs w:val="18"/>
              </w:rPr>
              <w:t xml:space="preserve"> B cuando sus volúmenes sean iguales?</w:t>
            </w:r>
          </w:p>
        </w:tc>
      </w:tr>
    </w:tbl>
    <w:p w:rsidR="00693722" w:rsidRPr="00D87EEF" w:rsidRDefault="00693722" w:rsidP="00D6328B">
      <w:pPr>
        <w:spacing w:after="0" w:line="240" w:lineRule="auto"/>
        <w:contextualSpacing/>
        <w:rPr>
          <w:rFonts w:ascii="Times New Roman" w:hAnsi="Times New Roman" w:cs="Times New Roman"/>
          <w:b/>
          <w:sz w:val="24"/>
          <w:szCs w:val="24"/>
        </w:rPr>
      </w:pPr>
    </w:p>
    <w:p w:rsidR="006B58BB" w:rsidRPr="00D87EEF" w:rsidRDefault="006B58BB" w:rsidP="00D6328B">
      <w:pPr>
        <w:spacing w:after="0" w:line="240" w:lineRule="auto"/>
        <w:contextualSpacing/>
        <w:rPr>
          <w:rFonts w:ascii="Times New Roman" w:hAnsi="Times New Roman" w:cs="Times New Roman"/>
          <w:b/>
          <w:sz w:val="24"/>
          <w:szCs w:val="24"/>
        </w:rPr>
      </w:pPr>
    </w:p>
    <w:sectPr w:rsidR="006B58BB" w:rsidRPr="00D87EEF" w:rsidSect="009A2BD2">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7C0" w:rsidRDefault="001E27C0" w:rsidP="001E6311">
      <w:pPr>
        <w:spacing w:after="0" w:line="240" w:lineRule="auto"/>
      </w:pPr>
      <w:r>
        <w:separator/>
      </w:r>
    </w:p>
  </w:endnote>
  <w:endnote w:type="continuationSeparator" w:id="0">
    <w:p w:rsidR="001E27C0" w:rsidRDefault="001E27C0" w:rsidP="001E6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ewCenturySchlbkLTStd-Roman">
    <w:panose1 w:val="00000000000000000000"/>
    <w:charset w:val="00"/>
    <w:family w:val="roman"/>
    <w:notTrueType/>
    <w:pitch w:val="default"/>
    <w:sig w:usb0="00000003" w:usb1="00000000" w:usb2="00000000" w:usb3="00000000" w:csb0="00000001" w:csb1="00000000"/>
  </w:font>
  <w:font w:name="NewCenturySchlbkLTStd-I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7C0" w:rsidRDefault="001E27C0" w:rsidP="001E6311">
      <w:pPr>
        <w:spacing w:after="0" w:line="240" w:lineRule="auto"/>
      </w:pPr>
      <w:r>
        <w:separator/>
      </w:r>
    </w:p>
  </w:footnote>
  <w:footnote w:type="continuationSeparator" w:id="0">
    <w:p w:rsidR="001E27C0" w:rsidRDefault="001E27C0" w:rsidP="001E6311">
      <w:pPr>
        <w:spacing w:after="0" w:line="240" w:lineRule="auto"/>
      </w:pPr>
      <w:r>
        <w:continuationSeparator/>
      </w:r>
    </w:p>
  </w:footnote>
  <w:footnote w:id="1">
    <w:p w:rsidR="00FC7246" w:rsidRDefault="00FC7246">
      <w:pPr>
        <w:pStyle w:val="Textonotapie"/>
      </w:pPr>
      <w:r w:rsidRPr="00FC7246">
        <w:rPr>
          <w:rStyle w:val="Refdenotaalpie"/>
          <w:b/>
        </w:rPr>
        <w:footnoteRef/>
      </w:r>
      <w:r w:rsidRPr="00FC7246">
        <w:rPr>
          <w:b/>
        </w:rPr>
        <w:t xml:space="preserve"> </w:t>
      </w:r>
      <w:r w:rsidRPr="00FC7246">
        <w:rPr>
          <w:rFonts w:ascii="Times New Roman" w:eastAsia="Times New Roman" w:hAnsi="Times New Roman" w:cs="Times New Roman"/>
          <w:sz w:val="18"/>
          <w:szCs w:val="18"/>
        </w:rPr>
        <w:t>Los nombres de ambas estructuras se han tomado de la cinemática</w:t>
      </w:r>
      <w:r>
        <w:rPr>
          <w:rFonts w:ascii="Times New Roman" w:eastAsia="Times New Roman" w:hAnsi="Times New Roman" w:cs="Times New Roman"/>
          <w:sz w:val="18"/>
          <w:szCs w:val="18"/>
        </w:rPr>
        <w:t xml:space="preserve"> de móviles</w:t>
      </w:r>
      <w:r w:rsidRPr="00FC7246">
        <w:rPr>
          <w:rFonts w:ascii="Times New Roman" w:eastAsia="Times New Roman" w:hAnsi="Times New Roman" w:cs="Times New Roman"/>
          <w:sz w:val="18"/>
          <w:szCs w:val="18"/>
        </w:rPr>
        <w:t>: un vehículo que alcanza a otro moviéndose por la misma carretera (</w:t>
      </w:r>
      <w:r>
        <w:rPr>
          <w:rFonts w:ascii="Times New Roman" w:eastAsia="Times New Roman" w:hAnsi="Times New Roman" w:cs="Times New Roman"/>
          <w:sz w:val="18"/>
          <w:szCs w:val="18"/>
        </w:rPr>
        <w:t>Alcanzar), o</w:t>
      </w:r>
      <w:r w:rsidRPr="00FC7246">
        <w:rPr>
          <w:rFonts w:ascii="Times New Roman" w:eastAsia="Times New Roman" w:hAnsi="Times New Roman" w:cs="Times New Roman"/>
          <w:sz w:val="18"/>
          <w:szCs w:val="18"/>
        </w:rPr>
        <w:t xml:space="preserve"> dos vehículos que se mueven en sentido opuesto en la misma carretera y acaban encontrándose (</w:t>
      </w:r>
      <w:r>
        <w:rPr>
          <w:rFonts w:ascii="Times New Roman" w:eastAsia="Times New Roman" w:hAnsi="Times New Roman" w:cs="Times New Roman"/>
          <w:sz w:val="18"/>
          <w:szCs w:val="18"/>
        </w:rPr>
        <w:t>Encontrar</w:t>
      </w:r>
      <w:r w:rsidRPr="00FC7246">
        <w:rPr>
          <w:rFonts w:ascii="Times New Roman" w:eastAsia="Times New Roman" w:hAnsi="Times New Roman" w:cs="Times New Roman"/>
          <w:sz w:val="18"/>
          <w:szCs w:val="18"/>
        </w:rPr>
        <w:t>).</w:t>
      </w:r>
    </w:p>
  </w:footnote>
  <w:footnote w:id="2">
    <w:p w:rsidR="001E35A8" w:rsidRPr="008F14BB" w:rsidRDefault="001E35A8" w:rsidP="008F14BB">
      <w:pPr>
        <w:pStyle w:val="Textonotapie"/>
        <w:ind w:left="113" w:hanging="113"/>
        <w:rPr>
          <w:rFonts w:ascii="Times New Roman" w:hAnsi="Times New Roman" w:cs="Times New Roman"/>
          <w:sz w:val="18"/>
          <w:szCs w:val="18"/>
        </w:rPr>
      </w:pPr>
      <w:r w:rsidRPr="008F14BB">
        <w:rPr>
          <w:rStyle w:val="Refdenotaalpie"/>
          <w:rFonts w:ascii="Times New Roman" w:hAnsi="Times New Roman" w:cs="Times New Roman"/>
          <w:b/>
          <w:sz w:val="18"/>
          <w:szCs w:val="18"/>
        </w:rPr>
        <w:footnoteRef/>
      </w:r>
      <w:r w:rsidRPr="008F14BB">
        <w:rPr>
          <w:rFonts w:ascii="Times New Roman" w:hAnsi="Times New Roman" w:cs="Times New Roman"/>
          <w:sz w:val="18"/>
          <w:szCs w:val="18"/>
        </w:rPr>
        <w:t xml:space="preserve"> La estructura de este problema ‘Relacionado cercano’ corresponde ‘mezclas’, como el ‘Relacionado lejano, REL1’. Por eso no lo denominamos ‘Similar cercano’, a pesar de que ahora comparte objetos y magnitudes con el Diana. El ‘Similar lejano SIM1’ de la parte anterior, tiene estructura ‘Alcanzar’.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1FEC"/>
    <w:multiLevelType w:val="hybridMultilevel"/>
    <w:tmpl w:val="0C96442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D196607"/>
    <w:multiLevelType w:val="hybridMultilevel"/>
    <w:tmpl w:val="D1FA0842"/>
    <w:lvl w:ilvl="0" w:tplc="DB5AC8E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4FB87A99"/>
    <w:multiLevelType w:val="hybridMultilevel"/>
    <w:tmpl w:val="8342124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B006443"/>
    <w:multiLevelType w:val="hybridMultilevel"/>
    <w:tmpl w:val="47C0DCBC"/>
    <w:lvl w:ilvl="0" w:tplc="146AA21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C4B7B74"/>
    <w:multiLevelType w:val="hybridMultilevel"/>
    <w:tmpl w:val="DDC42B82"/>
    <w:lvl w:ilvl="0" w:tplc="99D2A6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9E6A03"/>
    <w:rsid w:val="00007B6C"/>
    <w:rsid w:val="00012093"/>
    <w:rsid w:val="000171F1"/>
    <w:rsid w:val="00022A5F"/>
    <w:rsid w:val="00025EBC"/>
    <w:rsid w:val="00026918"/>
    <w:rsid w:val="000305CF"/>
    <w:rsid w:val="00031095"/>
    <w:rsid w:val="00031BA0"/>
    <w:rsid w:val="00036A83"/>
    <w:rsid w:val="000427D9"/>
    <w:rsid w:val="00047963"/>
    <w:rsid w:val="000525B5"/>
    <w:rsid w:val="0005280C"/>
    <w:rsid w:val="00054D5D"/>
    <w:rsid w:val="000578D2"/>
    <w:rsid w:val="000600A1"/>
    <w:rsid w:val="00060F6E"/>
    <w:rsid w:val="00075874"/>
    <w:rsid w:val="0008248A"/>
    <w:rsid w:val="00082B70"/>
    <w:rsid w:val="00082D4B"/>
    <w:rsid w:val="00093CB3"/>
    <w:rsid w:val="000A1850"/>
    <w:rsid w:val="000A6BAA"/>
    <w:rsid w:val="000A6BC8"/>
    <w:rsid w:val="000B3E7B"/>
    <w:rsid w:val="000B7E9E"/>
    <w:rsid w:val="000F18A7"/>
    <w:rsid w:val="000F4FD9"/>
    <w:rsid w:val="00120489"/>
    <w:rsid w:val="00121020"/>
    <w:rsid w:val="00122AB0"/>
    <w:rsid w:val="0013098A"/>
    <w:rsid w:val="001334F2"/>
    <w:rsid w:val="0014166D"/>
    <w:rsid w:val="00146719"/>
    <w:rsid w:val="0015223E"/>
    <w:rsid w:val="0015311D"/>
    <w:rsid w:val="00156852"/>
    <w:rsid w:val="00165C84"/>
    <w:rsid w:val="00175E91"/>
    <w:rsid w:val="00177A03"/>
    <w:rsid w:val="00180CFF"/>
    <w:rsid w:val="001854AF"/>
    <w:rsid w:val="00187719"/>
    <w:rsid w:val="00190257"/>
    <w:rsid w:val="001926C9"/>
    <w:rsid w:val="00195B05"/>
    <w:rsid w:val="001A1B85"/>
    <w:rsid w:val="001A1F02"/>
    <w:rsid w:val="001A4278"/>
    <w:rsid w:val="001B5EC8"/>
    <w:rsid w:val="001B60C5"/>
    <w:rsid w:val="001B6728"/>
    <w:rsid w:val="001C40C8"/>
    <w:rsid w:val="001C62D6"/>
    <w:rsid w:val="001C6EE0"/>
    <w:rsid w:val="001D1143"/>
    <w:rsid w:val="001D212F"/>
    <w:rsid w:val="001D3026"/>
    <w:rsid w:val="001D3C1B"/>
    <w:rsid w:val="001E117D"/>
    <w:rsid w:val="001E27C0"/>
    <w:rsid w:val="001E35A8"/>
    <w:rsid w:val="001E6311"/>
    <w:rsid w:val="001F17BF"/>
    <w:rsid w:val="001F7357"/>
    <w:rsid w:val="0020269F"/>
    <w:rsid w:val="00205E8D"/>
    <w:rsid w:val="00207457"/>
    <w:rsid w:val="00214232"/>
    <w:rsid w:val="0021535A"/>
    <w:rsid w:val="002165A5"/>
    <w:rsid w:val="00222D71"/>
    <w:rsid w:val="002428DD"/>
    <w:rsid w:val="002512B7"/>
    <w:rsid w:val="00266B02"/>
    <w:rsid w:val="00266CDB"/>
    <w:rsid w:val="00297199"/>
    <w:rsid w:val="002A32FD"/>
    <w:rsid w:val="002A66F8"/>
    <w:rsid w:val="002A7745"/>
    <w:rsid w:val="002B5208"/>
    <w:rsid w:val="002B6AF2"/>
    <w:rsid w:val="002C7FD9"/>
    <w:rsid w:val="002D78A8"/>
    <w:rsid w:val="002D7E32"/>
    <w:rsid w:val="002E0832"/>
    <w:rsid w:val="002F0C49"/>
    <w:rsid w:val="002F17E0"/>
    <w:rsid w:val="002F6BBE"/>
    <w:rsid w:val="00317AED"/>
    <w:rsid w:val="00321835"/>
    <w:rsid w:val="00346BF4"/>
    <w:rsid w:val="00365881"/>
    <w:rsid w:val="00365E94"/>
    <w:rsid w:val="00374C50"/>
    <w:rsid w:val="003947A8"/>
    <w:rsid w:val="003A2866"/>
    <w:rsid w:val="003A2A4A"/>
    <w:rsid w:val="003A5750"/>
    <w:rsid w:val="003B20FF"/>
    <w:rsid w:val="003B26A1"/>
    <w:rsid w:val="003C26E8"/>
    <w:rsid w:val="003C272F"/>
    <w:rsid w:val="003C563C"/>
    <w:rsid w:val="003C7F9C"/>
    <w:rsid w:val="003D1B33"/>
    <w:rsid w:val="003D24C9"/>
    <w:rsid w:val="003D7528"/>
    <w:rsid w:val="003F3925"/>
    <w:rsid w:val="00403471"/>
    <w:rsid w:val="00404244"/>
    <w:rsid w:val="00406BF5"/>
    <w:rsid w:val="00425874"/>
    <w:rsid w:val="00425B53"/>
    <w:rsid w:val="00427547"/>
    <w:rsid w:val="00432145"/>
    <w:rsid w:val="00441249"/>
    <w:rsid w:val="0044576B"/>
    <w:rsid w:val="0044773D"/>
    <w:rsid w:val="0045541E"/>
    <w:rsid w:val="0045585B"/>
    <w:rsid w:val="004635CB"/>
    <w:rsid w:val="004654E4"/>
    <w:rsid w:val="00467A8A"/>
    <w:rsid w:val="004721DD"/>
    <w:rsid w:val="00474C18"/>
    <w:rsid w:val="00476FC7"/>
    <w:rsid w:val="00486E19"/>
    <w:rsid w:val="004943D4"/>
    <w:rsid w:val="004972B9"/>
    <w:rsid w:val="004B2787"/>
    <w:rsid w:val="004C1054"/>
    <w:rsid w:val="004C6051"/>
    <w:rsid w:val="004C60CA"/>
    <w:rsid w:val="004E19AA"/>
    <w:rsid w:val="004E2222"/>
    <w:rsid w:val="00501152"/>
    <w:rsid w:val="0051097E"/>
    <w:rsid w:val="005114CF"/>
    <w:rsid w:val="0051203B"/>
    <w:rsid w:val="00514A5A"/>
    <w:rsid w:val="00530846"/>
    <w:rsid w:val="00537B27"/>
    <w:rsid w:val="005422D4"/>
    <w:rsid w:val="005434DD"/>
    <w:rsid w:val="00567626"/>
    <w:rsid w:val="005725AE"/>
    <w:rsid w:val="00581062"/>
    <w:rsid w:val="005A24B8"/>
    <w:rsid w:val="005A2F01"/>
    <w:rsid w:val="005A562B"/>
    <w:rsid w:val="005A7AA0"/>
    <w:rsid w:val="005B14C9"/>
    <w:rsid w:val="005B6181"/>
    <w:rsid w:val="005C0C4D"/>
    <w:rsid w:val="005C33D8"/>
    <w:rsid w:val="005C6756"/>
    <w:rsid w:val="005D1A98"/>
    <w:rsid w:val="006051F5"/>
    <w:rsid w:val="006102F9"/>
    <w:rsid w:val="00611366"/>
    <w:rsid w:val="00612A9D"/>
    <w:rsid w:val="0061360B"/>
    <w:rsid w:val="006176BF"/>
    <w:rsid w:val="0062159F"/>
    <w:rsid w:val="00633D5C"/>
    <w:rsid w:val="00635B93"/>
    <w:rsid w:val="00640357"/>
    <w:rsid w:val="006416EB"/>
    <w:rsid w:val="00653993"/>
    <w:rsid w:val="00660632"/>
    <w:rsid w:val="00665879"/>
    <w:rsid w:val="006658EF"/>
    <w:rsid w:val="00672A19"/>
    <w:rsid w:val="006841AB"/>
    <w:rsid w:val="0068719E"/>
    <w:rsid w:val="006907F6"/>
    <w:rsid w:val="00693722"/>
    <w:rsid w:val="00695E02"/>
    <w:rsid w:val="006A39D1"/>
    <w:rsid w:val="006A6139"/>
    <w:rsid w:val="006B14CE"/>
    <w:rsid w:val="006B49E6"/>
    <w:rsid w:val="006B58BB"/>
    <w:rsid w:val="006B6FA2"/>
    <w:rsid w:val="006C5650"/>
    <w:rsid w:val="006E1D6D"/>
    <w:rsid w:val="006F1802"/>
    <w:rsid w:val="006F1EB0"/>
    <w:rsid w:val="006F6EE8"/>
    <w:rsid w:val="00701A5C"/>
    <w:rsid w:val="00714C3A"/>
    <w:rsid w:val="007153D3"/>
    <w:rsid w:val="00717EBF"/>
    <w:rsid w:val="00726666"/>
    <w:rsid w:val="00736102"/>
    <w:rsid w:val="00736F9F"/>
    <w:rsid w:val="0074246D"/>
    <w:rsid w:val="0074301F"/>
    <w:rsid w:val="00743481"/>
    <w:rsid w:val="00745B81"/>
    <w:rsid w:val="00746511"/>
    <w:rsid w:val="007740D5"/>
    <w:rsid w:val="00774EC7"/>
    <w:rsid w:val="00776D82"/>
    <w:rsid w:val="007A32C4"/>
    <w:rsid w:val="007A3DE5"/>
    <w:rsid w:val="007B102D"/>
    <w:rsid w:val="007B5F25"/>
    <w:rsid w:val="007B76F9"/>
    <w:rsid w:val="007C3DF3"/>
    <w:rsid w:val="007C4292"/>
    <w:rsid w:val="007C67EC"/>
    <w:rsid w:val="007D1563"/>
    <w:rsid w:val="007D21D4"/>
    <w:rsid w:val="007D6997"/>
    <w:rsid w:val="007E749F"/>
    <w:rsid w:val="007E7855"/>
    <w:rsid w:val="007F052A"/>
    <w:rsid w:val="007F7D8B"/>
    <w:rsid w:val="008000E9"/>
    <w:rsid w:val="00810434"/>
    <w:rsid w:val="0081179E"/>
    <w:rsid w:val="00813D5F"/>
    <w:rsid w:val="008211C6"/>
    <w:rsid w:val="00843359"/>
    <w:rsid w:val="00861D8F"/>
    <w:rsid w:val="0086203B"/>
    <w:rsid w:val="00867011"/>
    <w:rsid w:val="008738E0"/>
    <w:rsid w:val="00877216"/>
    <w:rsid w:val="00880207"/>
    <w:rsid w:val="00882C0E"/>
    <w:rsid w:val="008845B4"/>
    <w:rsid w:val="00887237"/>
    <w:rsid w:val="00893D60"/>
    <w:rsid w:val="008A0A9B"/>
    <w:rsid w:val="008A2FEF"/>
    <w:rsid w:val="008C06BD"/>
    <w:rsid w:val="008C1C34"/>
    <w:rsid w:val="008C2330"/>
    <w:rsid w:val="008D68AF"/>
    <w:rsid w:val="008D6CDC"/>
    <w:rsid w:val="008E47A6"/>
    <w:rsid w:val="008E6FE3"/>
    <w:rsid w:val="008F14BB"/>
    <w:rsid w:val="008F14CF"/>
    <w:rsid w:val="008F31F2"/>
    <w:rsid w:val="008F4CC7"/>
    <w:rsid w:val="008F4E1B"/>
    <w:rsid w:val="0090012D"/>
    <w:rsid w:val="0090449D"/>
    <w:rsid w:val="00920341"/>
    <w:rsid w:val="00930797"/>
    <w:rsid w:val="00930C1C"/>
    <w:rsid w:val="0093145A"/>
    <w:rsid w:val="00931896"/>
    <w:rsid w:val="00932187"/>
    <w:rsid w:val="0093277D"/>
    <w:rsid w:val="009348AD"/>
    <w:rsid w:val="009359CA"/>
    <w:rsid w:val="00966A48"/>
    <w:rsid w:val="0096720B"/>
    <w:rsid w:val="00973071"/>
    <w:rsid w:val="00975DAB"/>
    <w:rsid w:val="009813F1"/>
    <w:rsid w:val="00985435"/>
    <w:rsid w:val="009954A0"/>
    <w:rsid w:val="00997DB1"/>
    <w:rsid w:val="009A2BD2"/>
    <w:rsid w:val="009B3B4B"/>
    <w:rsid w:val="009D6027"/>
    <w:rsid w:val="009E3D6E"/>
    <w:rsid w:val="009E6A03"/>
    <w:rsid w:val="009F0047"/>
    <w:rsid w:val="009F1210"/>
    <w:rsid w:val="00A0341B"/>
    <w:rsid w:val="00A14B1E"/>
    <w:rsid w:val="00A170B8"/>
    <w:rsid w:val="00A36317"/>
    <w:rsid w:val="00A40A6E"/>
    <w:rsid w:val="00A426A0"/>
    <w:rsid w:val="00A47FE4"/>
    <w:rsid w:val="00A52A61"/>
    <w:rsid w:val="00A57961"/>
    <w:rsid w:val="00A90B2C"/>
    <w:rsid w:val="00A95A36"/>
    <w:rsid w:val="00AA1C51"/>
    <w:rsid w:val="00AA28F5"/>
    <w:rsid w:val="00AB14A3"/>
    <w:rsid w:val="00AB177C"/>
    <w:rsid w:val="00AB2873"/>
    <w:rsid w:val="00AB5CD7"/>
    <w:rsid w:val="00AB7656"/>
    <w:rsid w:val="00AB7B63"/>
    <w:rsid w:val="00AC156C"/>
    <w:rsid w:val="00AC5103"/>
    <w:rsid w:val="00AC7CF1"/>
    <w:rsid w:val="00AD5B67"/>
    <w:rsid w:val="00AD6BF7"/>
    <w:rsid w:val="00AD7A03"/>
    <w:rsid w:val="00AE54CB"/>
    <w:rsid w:val="00B034FF"/>
    <w:rsid w:val="00B0625C"/>
    <w:rsid w:val="00B1210E"/>
    <w:rsid w:val="00B1408D"/>
    <w:rsid w:val="00B14588"/>
    <w:rsid w:val="00B14CB0"/>
    <w:rsid w:val="00B15A75"/>
    <w:rsid w:val="00B23A0B"/>
    <w:rsid w:val="00B25879"/>
    <w:rsid w:val="00B3359D"/>
    <w:rsid w:val="00B33D79"/>
    <w:rsid w:val="00B419A4"/>
    <w:rsid w:val="00B44D9C"/>
    <w:rsid w:val="00B6007C"/>
    <w:rsid w:val="00B62D7E"/>
    <w:rsid w:val="00B703E8"/>
    <w:rsid w:val="00B7259A"/>
    <w:rsid w:val="00B77B5D"/>
    <w:rsid w:val="00B9071B"/>
    <w:rsid w:val="00BB551F"/>
    <w:rsid w:val="00BB5D98"/>
    <w:rsid w:val="00BB6C45"/>
    <w:rsid w:val="00BC3692"/>
    <w:rsid w:val="00BC36AB"/>
    <w:rsid w:val="00BE0FFE"/>
    <w:rsid w:val="00BE1BBA"/>
    <w:rsid w:val="00BE2813"/>
    <w:rsid w:val="00C04F9E"/>
    <w:rsid w:val="00C20992"/>
    <w:rsid w:val="00C30C6D"/>
    <w:rsid w:val="00C35B80"/>
    <w:rsid w:val="00C40F66"/>
    <w:rsid w:val="00C4359A"/>
    <w:rsid w:val="00C46D3C"/>
    <w:rsid w:val="00C55E7A"/>
    <w:rsid w:val="00C626C5"/>
    <w:rsid w:val="00C67393"/>
    <w:rsid w:val="00C71FC6"/>
    <w:rsid w:val="00C874CF"/>
    <w:rsid w:val="00CA0C77"/>
    <w:rsid w:val="00CB1598"/>
    <w:rsid w:val="00CB5431"/>
    <w:rsid w:val="00CB6738"/>
    <w:rsid w:val="00CC0E43"/>
    <w:rsid w:val="00CC0F47"/>
    <w:rsid w:val="00CE4032"/>
    <w:rsid w:val="00CE41B4"/>
    <w:rsid w:val="00CE6847"/>
    <w:rsid w:val="00CF5CAB"/>
    <w:rsid w:val="00D008A7"/>
    <w:rsid w:val="00D03DDD"/>
    <w:rsid w:val="00D12514"/>
    <w:rsid w:val="00D2224B"/>
    <w:rsid w:val="00D37420"/>
    <w:rsid w:val="00D616F4"/>
    <w:rsid w:val="00D61B14"/>
    <w:rsid w:val="00D6328B"/>
    <w:rsid w:val="00D72063"/>
    <w:rsid w:val="00D742B2"/>
    <w:rsid w:val="00D8655A"/>
    <w:rsid w:val="00D87EEF"/>
    <w:rsid w:val="00D94075"/>
    <w:rsid w:val="00D94791"/>
    <w:rsid w:val="00D94AAC"/>
    <w:rsid w:val="00DA08AF"/>
    <w:rsid w:val="00DA7058"/>
    <w:rsid w:val="00DB17BE"/>
    <w:rsid w:val="00DB2298"/>
    <w:rsid w:val="00DB46ED"/>
    <w:rsid w:val="00DC1842"/>
    <w:rsid w:val="00DD1627"/>
    <w:rsid w:val="00DD4D7D"/>
    <w:rsid w:val="00DE20DA"/>
    <w:rsid w:val="00DE2872"/>
    <w:rsid w:val="00DF2E5C"/>
    <w:rsid w:val="00DF7233"/>
    <w:rsid w:val="00DF7AAE"/>
    <w:rsid w:val="00E00AD8"/>
    <w:rsid w:val="00E06578"/>
    <w:rsid w:val="00E10652"/>
    <w:rsid w:val="00E1583B"/>
    <w:rsid w:val="00E1670E"/>
    <w:rsid w:val="00E271F4"/>
    <w:rsid w:val="00E34B52"/>
    <w:rsid w:val="00E46F22"/>
    <w:rsid w:val="00E470C8"/>
    <w:rsid w:val="00E52578"/>
    <w:rsid w:val="00E53738"/>
    <w:rsid w:val="00E55328"/>
    <w:rsid w:val="00E717F2"/>
    <w:rsid w:val="00E721A3"/>
    <w:rsid w:val="00E7235B"/>
    <w:rsid w:val="00E901EC"/>
    <w:rsid w:val="00E92935"/>
    <w:rsid w:val="00E938F7"/>
    <w:rsid w:val="00E957E2"/>
    <w:rsid w:val="00EA29D0"/>
    <w:rsid w:val="00EB1B3F"/>
    <w:rsid w:val="00EB4701"/>
    <w:rsid w:val="00EC1CED"/>
    <w:rsid w:val="00EC6466"/>
    <w:rsid w:val="00EC7CBB"/>
    <w:rsid w:val="00ED3637"/>
    <w:rsid w:val="00EE3AC9"/>
    <w:rsid w:val="00EE42B6"/>
    <w:rsid w:val="00EE52F3"/>
    <w:rsid w:val="00EF37EF"/>
    <w:rsid w:val="00EF65DF"/>
    <w:rsid w:val="00F077F0"/>
    <w:rsid w:val="00F112F2"/>
    <w:rsid w:val="00F23176"/>
    <w:rsid w:val="00F31A5D"/>
    <w:rsid w:val="00F31E62"/>
    <w:rsid w:val="00F32933"/>
    <w:rsid w:val="00F34473"/>
    <w:rsid w:val="00F37ADF"/>
    <w:rsid w:val="00F450F2"/>
    <w:rsid w:val="00F4626B"/>
    <w:rsid w:val="00F46387"/>
    <w:rsid w:val="00F55011"/>
    <w:rsid w:val="00F6390D"/>
    <w:rsid w:val="00F63A72"/>
    <w:rsid w:val="00F70946"/>
    <w:rsid w:val="00F76442"/>
    <w:rsid w:val="00F77708"/>
    <w:rsid w:val="00F82402"/>
    <w:rsid w:val="00F8639C"/>
    <w:rsid w:val="00F90D14"/>
    <w:rsid w:val="00F9195E"/>
    <w:rsid w:val="00F92DC7"/>
    <w:rsid w:val="00F956E9"/>
    <w:rsid w:val="00FA3213"/>
    <w:rsid w:val="00FA367B"/>
    <w:rsid w:val="00FA5F1C"/>
    <w:rsid w:val="00FC1D6D"/>
    <w:rsid w:val="00FC60DF"/>
    <w:rsid w:val="00FC69FB"/>
    <w:rsid w:val="00FC7246"/>
    <w:rsid w:val="00FC7DF8"/>
    <w:rsid w:val="00FD3889"/>
    <w:rsid w:val="00FE720F"/>
    <w:rsid w:val="00FF77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547"/>
    <w:pPr>
      <w:ind w:left="720"/>
      <w:contextualSpacing/>
    </w:pPr>
  </w:style>
  <w:style w:type="table" w:styleId="Tablaconcuadrcula">
    <w:name w:val="Table Grid"/>
    <w:basedOn w:val="Tablanormal"/>
    <w:uiPriority w:val="59"/>
    <w:rsid w:val="00427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7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745"/>
    <w:rPr>
      <w:rFonts w:ascii="Tahoma" w:hAnsi="Tahoma" w:cs="Tahoma"/>
      <w:sz w:val="16"/>
      <w:szCs w:val="16"/>
    </w:rPr>
  </w:style>
  <w:style w:type="paragraph" w:styleId="Encabezado">
    <w:name w:val="header"/>
    <w:basedOn w:val="Normal"/>
    <w:link w:val="EncabezadoCar"/>
    <w:uiPriority w:val="99"/>
    <w:unhideWhenUsed/>
    <w:rsid w:val="001E63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311"/>
  </w:style>
  <w:style w:type="paragraph" w:styleId="Piedepgina">
    <w:name w:val="footer"/>
    <w:basedOn w:val="Normal"/>
    <w:link w:val="PiedepginaCar"/>
    <w:uiPriority w:val="99"/>
    <w:unhideWhenUsed/>
    <w:rsid w:val="001E6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311"/>
  </w:style>
  <w:style w:type="table" w:customStyle="1" w:styleId="Tablaconcuadrcula1">
    <w:name w:val="Tabla con cuadrícula1"/>
    <w:basedOn w:val="Tablanormal"/>
    <w:next w:val="Tablaconcuadrcula"/>
    <w:uiPriority w:val="59"/>
    <w:rsid w:val="00A40A6E"/>
    <w:pPr>
      <w:spacing w:after="0" w:line="240" w:lineRule="auto"/>
      <w:ind w:firstLine="567"/>
      <w:jc w:val="both"/>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82C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C0E"/>
    <w:rPr>
      <w:sz w:val="20"/>
      <w:szCs w:val="20"/>
    </w:rPr>
  </w:style>
  <w:style w:type="character" w:styleId="Refdenotaalpie">
    <w:name w:val="footnote reference"/>
    <w:basedOn w:val="Fuentedeprrafopredeter"/>
    <w:uiPriority w:val="99"/>
    <w:semiHidden/>
    <w:unhideWhenUsed/>
    <w:rsid w:val="00882C0E"/>
    <w:rPr>
      <w:vertAlign w:val="superscript"/>
    </w:rPr>
  </w:style>
  <w:style w:type="character" w:styleId="Hipervnculo">
    <w:name w:val="Hyperlink"/>
    <w:basedOn w:val="Fuentedeprrafopredeter"/>
    <w:uiPriority w:val="99"/>
    <w:unhideWhenUsed/>
    <w:rsid w:val="009203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547"/>
    <w:pPr>
      <w:ind w:left="720"/>
      <w:contextualSpacing/>
    </w:pPr>
  </w:style>
  <w:style w:type="table" w:styleId="Tablaconcuadrcula">
    <w:name w:val="Table Grid"/>
    <w:basedOn w:val="Tablanormal"/>
    <w:uiPriority w:val="59"/>
    <w:rsid w:val="00427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77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745"/>
    <w:rPr>
      <w:rFonts w:ascii="Tahoma" w:hAnsi="Tahoma" w:cs="Tahoma"/>
      <w:sz w:val="16"/>
      <w:szCs w:val="16"/>
    </w:rPr>
  </w:style>
  <w:style w:type="paragraph" w:styleId="Encabezado">
    <w:name w:val="header"/>
    <w:basedOn w:val="Normal"/>
    <w:link w:val="EncabezadoCar"/>
    <w:uiPriority w:val="99"/>
    <w:unhideWhenUsed/>
    <w:rsid w:val="001E63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311"/>
  </w:style>
  <w:style w:type="paragraph" w:styleId="Piedepgina">
    <w:name w:val="footer"/>
    <w:basedOn w:val="Normal"/>
    <w:link w:val="PiedepginaCar"/>
    <w:uiPriority w:val="99"/>
    <w:unhideWhenUsed/>
    <w:rsid w:val="001E63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311"/>
  </w:style>
  <w:style w:type="table" w:customStyle="1" w:styleId="Tablaconcuadrcula1">
    <w:name w:val="Tabla con cuadrícula1"/>
    <w:basedOn w:val="Tablanormal"/>
    <w:next w:val="Tablaconcuadrcula"/>
    <w:uiPriority w:val="59"/>
    <w:rsid w:val="00A40A6E"/>
    <w:pPr>
      <w:spacing w:after="0" w:line="240" w:lineRule="auto"/>
      <w:ind w:firstLine="567"/>
      <w:jc w:val="both"/>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82C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C0E"/>
    <w:rPr>
      <w:sz w:val="20"/>
      <w:szCs w:val="20"/>
    </w:rPr>
  </w:style>
  <w:style w:type="character" w:styleId="Refdenotaalpie">
    <w:name w:val="footnote reference"/>
    <w:basedOn w:val="Fuentedeprrafopredeter"/>
    <w:uiPriority w:val="99"/>
    <w:semiHidden/>
    <w:unhideWhenUsed/>
    <w:rsid w:val="00882C0E"/>
    <w:rPr>
      <w:vertAlign w:val="superscript"/>
    </w:rPr>
  </w:style>
  <w:style w:type="character" w:styleId="Hipervnculo">
    <w:name w:val="Hyperlink"/>
    <w:basedOn w:val="Fuentedeprrafopredeter"/>
    <w:uiPriority w:val="99"/>
    <w:unhideWhenUsed/>
    <w:rsid w:val="009203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FFDB-688A-47A2-B324-6531B69A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5562</Words>
  <Characters>30595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36085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3</cp:revision>
  <cp:lastPrinted>2013-07-12T15:28:00Z</cp:lastPrinted>
  <dcterms:created xsi:type="dcterms:W3CDTF">2014-01-14T13:51:00Z</dcterms:created>
  <dcterms:modified xsi:type="dcterms:W3CDTF">2014-01-15T08:33:00Z</dcterms:modified>
</cp:coreProperties>
</file>