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D4" w:rsidRPr="00AF7E67" w:rsidRDefault="008E3C0D" w:rsidP="00096411">
      <w:pPr>
        <w:pStyle w:val="Ttulo1"/>
        <w:spacing w:before="0" w:line="240" w:lineRule="auto"/>
        <w:jc w:val="center"/>
        <w:rPr>
          <w:rFonts w:ascii="Times New Roman" w:hAnsi="Times New Roman" w:cs="Times New Roman"/>
          <w:i/>
          <w:color w:val="auto"/>
          <w:sz w:val="40"/>
          <w:szCs w:val="24"/>
        </w:rPr>
      </w:pPr>
      <w:r>
        <w:rPr>
          <w:rFonts w:ascii="Times New Roman" w:hAnsi="Times New Roman" w:cs="Times New Roman"/>
          <w:i/>
          <w:color w:val="auto"/>
          <w:sz w:val="40"/>
          <w:szCs w:val="24"/>
        </w:rPr>
        <w:t xml:space="preserve">Comprensión del modelo hereditario de Mendel tras la enseñanza habitual en alumnos de </w:t>
      </w:r>
      <w:r w:rsidR="00AF7E67" w:rsidRPr="00AF7E67">
        <w:rPr>
          <w:rFonts w:ascii="Times New Roman" w:hAnsi="Times New Roman" w:cs="Times New Roman"/>
          <w:i/>
          <w:color w:val="auto"/>
          <w:sz w:val="40"/>
          <w:szCs w:val="24"/>
        </w:rPr>
        <w:t>educación secundaria obligatoria</w:t>
      </w:r>
    </w:p>
    <w:p w:rsidR="00A827D4" w:rsidRPr="00860483" w:rsidRDefault="00A827D4" w:rsidP="00096411">
      <w:pPr>
        <w:spacing w:before="120" w:line="240" w:lineRule="auto"/>
        <w:jc w:val="center"/>
        <w:rPr>
          <w:rFonts w:ascii="Times New Roman" w:hAnsi="Times New Roman" w:cs="Times New Roman"/>
          <w:i/>
          <w:szCs w:val="24"/>
        </w:rPr>
      </w:pPr>
      <w:r>
        <w:rPr>
          <w:rFonts w:ascii="Times New Roman" w:hAnsi="Times New Roman" w:cs="Times New Roman"/>
          <w:i/>
          <w:szCs w:val="24"/>
        </w:rPr>
        <w:t>José Antonio García Lillo, Patricia</w:t>
      </w:r>
      <w:r w:rsidRPr="00860483">
        <w:rPr>
          <w:rFonts w:ascii="Times New Roman" w:hAnsi="Times New Roman" w:cs="Times New Roman"/>
          <w:i/>
          <w:szCs w:val="24"/>
        </w:rPr>
        <w:t xml:space="preserve"> Quinto Medrano</w:t>
      </w:r>
      <w:r>
        <w:rPr>
          <w:rFonts w:ascii="Times New Roman" w:hAnsi="Times New Roman" w:cs="Times New Roman"/>
          <w:i/>
          <w:szCs w:val="24"/>
        </w:rPr>
        <w:t xml:space="preserve"> y Joaquín Martínez Torregrosa</w:t>
      </w:r>
    </w:p>
    <w:p w:rsidR="00A827D4" w:rsidRPr="00860483" w:rsidRDefault="00A827D4" w:rsidP="00096411">
      <w:pPr>
        <w:spacing w:before="120" w:line="240" w:lineRule="auto"/>
        <w:jc w:val="center"/>
        <w:rPr>
          <w:rFonts w:ascii="Times New Roman" w:hAnsi="Times New Roman" w:cs="Times New Roman"/>
          <w:i/>
          <w:szCs w:val="24"/>
        </w:rPr>
      </w:pPr>
      <w:r w:rsidRPr="00860483">
        <w:rPr>
          <w:rFonts w:ascii="Times New Roman" w:hAnsi="Times New Roman" w:cs="Times New Roman"/>
          <w:i/>
          <w:szCs w:val="24"/>
        </w:rPr>
        <w:t xml:space="preserve">Departamento de Didáctica </w:t>
      </w:r>
      <w:r>
        <w:rPr>
          <w:rFonts w:ascii="Times New Roman" w:hAnsi="Times New Roman" w:cs="Times New Roman"/>
          <w:i/>
          <w:szCs w:val="24"/>
        </w:rPr>
        <w:t>General y Didácticas Específicas</w:t>
      </w:r>
    </w:p>
    <w:p w:rsidR="00A827D4" w:rsidRPr="00860483" w:rsidRDefault="00A827D4" w:rsidP="00096411">
      <w:pPr>
        <w:spacing w:before="120" w:line="240" w:lineRule="auto"/>
        <w:jc w:val="center"/>
        <w:rPr>
          <w:rFonts w:ascii="Times New Roman" w:hAnsi="Times New Roman" w:cs="Times New Roman"/>
          <w:i/>
          <w:szCs w:val="24"/>
        </w:rPr>
      </w:pPr>
      <w:r>
        <w:rPr>
          <w:rFonts w:ascii="Times New Roman" w:hAnsi="Times New Roman" w:cs="Times New Roman"/>
          <w:i/>
          <w:szCs w:val="24"/>
        </w:rPr>
        <w:t>Grupo</w:t>
      </w:r>
      <w:r w:rsidRPr="00860483">
        <w:rPr>
          <w:rFonts w:ascii="Times New Roman" w:hAnsi="Times New Roman" w:cs="Times New Roman"/>
          <w:i/>
          <w:szCs w:val="24"/>
        </w:rPr>
        <w:t xml:space="preserve"> de Didáctica de las Ciencias Experimentales</w:t>
      </w:r>
    </w:p>
    <w:p w:rsidR="00A827D4" w:rsidRPr="00860483" w:rsidRDefault="00A827D4" w:rsidP="00096411">
      <w:pPr>
        <w:spacing w:before="120" w:line="240" w:lineRule="auto"/>
        <w:jc w:val="center"/>
        <w:rPr>
          <w:rFonts w:ascii="Times New Roman" w:hAnsi="Times New Roman" w:cs="Times New Roman"/>
          <w:i/>
          <w:szCs w:val="24"/>
        </w:rPr>
      </w:pPr>
      <w:r w:rsidRPr="00860483">
        <w:rPr>
          <w:rFonts w:ascii="Times New Roman" w:hAnsi="Times New Roman" w:cs="Times New Roman"/>
          <w:i/>
          <w:szCs w:val="24"/>
        </w:rPr>
        <w:t>Facultad de Educación</w:t>
      </w:r>
    </w:p>
    <w:p w:rsidR="00A827D4" w:rsidRPr="00860483" w:rsidRDefault="00A827D4" w:rsidP="00096411">
      <w:pPr>
        <w:spacing w:before="120" w:line="240" w:lineRule="auto"/>
        <w:jc w:val="center"/>
        <w:rPr>
          <w:rFonts w:ascii="Times New Roman" w:hAnsi="Times New Roman" w:cs="Times New Roman"/>
          <w:i/>
          <w:szCs w:val="24"/>
        </w:rPr>
      </w:pPr>
      <w:r w:rsidRPr="00860483">
        <w:rPr>
          <w:rFonts w:ascii="Times New Roman" w:hAnsi="Times New Roman" w:cs="Times New Roman"/>
          <w:i/>
          <w:szCs w:val="24"/>
        </w:rPr>
        <w:t>Universidad de Alicante</w:t>
      </w:r>
    </w:p>
    <w:p w:rsidR="00A827D4" w:rsidRPr="00096411" w:rsidRDefault="00A827D4" w:rsidP="00096411">
      <w:pPr>
        <w:spacing w:before="120" w:line="240" w:lineRule="auto"/>
        <w:jc w:val="center"/>
        <w:rPr>
          <w:rFonts w:ascii="Times New Roman" w:hAnsi="Times New Roman" w:cs="Times New Roman"/>
          <w:i/>
          <w:szCs w:val="24"/>
          <w:lang w:val="en-US"/>
        </w:rPr>
      </w:pPr>
      <w:r w:rsidRPr="00096411">
        <w:rPr>
          <w:rFonts w:ascii="Times New Roman" w:hAnsi="Times New Roman" w:cs="Times New Roman"/>
          <w:i/>
          <w:szCs w:val="24"/>
          <w:lang w:val="en-US"/>
        </w:rPr>
        <w:t xml:space="preserve">Email: </w:t>
      </w:r>
      <w:hyperlink r:id="rId4" w:history="1">
        <w:r w:rsidRPr="00096411">
          <w:rPr>
            <w:rStyle w:val="Hipervnculo"/>
            <w:rFonts w:ascii="Times New Roman" w:hAnsi="Times New Roman" w:cs="Times New Roman"/>
            <w:i/>
            <w:szCs w:val="24"/>
            <w:lang w:val="en-US"/>
          </w:rPr>
          <w:t>joaquin.martinez@ua.es</w:t>
        </w:r>
      </w:hyperlink>
    </w:p>
    <w:p w:rsidR="00A827D4" w:rsidRPr="00067A0B" w:rsidRDefault="00A827D4" w:rsidP="00096411">
      <w:pPr>
        <w:spacing w:after="240" w:line="240" w:lineRule="auto"/>
        <w:jc w:val="center"/>
        <w:rPr>
          <w:rFonts w:ascii="Times New Roman" w:hAnsi="Times New Roman" w:cs="Times New Roman"/>
          <w:b/>
          <w:sz w:val="28"/>
          <w:lang w:val="en-US"/>
        </w:rPr>
      </w:pPr>
      <w:proofErr w:type="spellStart"/>
      <w:r w:rsidRPr="00067A0B">
        <w:rPr>
          <w:rFonts w:ascii="Times New Roman" w:hAnsi="Times New Roman" w:cs="Times New Roman"/>
          <w:b/>
          <w:sz w:val="28"/>
          <w:lang w:val="en-US"/>
        </w:rPr>
        <w:t>Resumen</w:t>
      </w:r>
      <w:proofErr w:type="spellEnd"/>
    </w:p>
    <w:p w:rsidR="00A827D4" w:rsidRPr="009B7450" w:rsidRDefault="00A827D4" w:rsidP="000964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40" w:line="240" w:lineRule="auto"/>
        <w:ind w:firstLine="709"/>
        <w:rPr>
          <w:rFonts w:ascii="Times New Roman" w:hAnsi="Times New Roman" w:cs="Times New Roman"/>
          <w:i/>
          <w:sz w:val="20"/>
        </w:rPr>
      </w:pPr>
      <w:r w:rsidRPr="009B7450">
        <w:rPr>
          <w:rFonts w:ascii="Times New Roman" w:hAnsi="Times New Roman" w:cs="Times New Roman"/>
          <w:i/>
          <w:sz w:val="20"/>
        </w:rPr>
        <w:t>Mostrar que una nueva propuesta de enseñanza produce mejores actitudes y aprendizajes en los alumnos requiere disponer de un análisis de lo que se hace y se consigue con la enseñanza habitual. Para realizar dicho análisis se ha efectuado un estudio histórico y epistemológico de la evolución de las ideas en genética clásica, identificando los problemas que están en su origen, las ideas que permitieron avanzar y los obstáculos que hubo que superar. Como resultado de dicho estudio se han seleccionado un conjunto de indicadores de aprendizaje que deberían manifestarse en aquellas personas que hubieran comprendido los aspectos esenciales del modelo de herencia mendeliana, que se imparte en  4º de ESO. Dichos indicadores se han utilizado para analizar el aprendizaje tras la enseñanza convencional del tema. En este trabajo se presentan los resultados obtenidos que muestran las deficiencias más comunes y justifican la necesidad de una propuesta diferente.</w:t>
      </w:r>
    </w:p>
    <w:p w:rsidR="00A827D4" w:rsidRPr="009B7450" w:rsidRDefault="00A827D4" w:rsidP="0009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40" w:lineRule="auto"/>
        <w:jc w:val="left"/>
        <w:rPr>
          <w:rFonts w:ascii="Times New Roman" w:eastAsia="Times New Roman" w:hAnsi="Times New Roman" w:cs="Times New Roman"/>
          <w:bCs/>
          <w:i/>
          <w:sz w:val="20"/>
          <w:szCs w:val="24"/>
          <w:lang w:eastAsia="es-ES"/>
        </w:rPr>
      </w:pPr>
      <w:r w:rsidRPr="009B7450">
        <w:rPr>
          <w:rFonts w:ascii="Times New Roman" w:hAnsi="Times New Roman" w:cs="Times New Roman"/>
          <w:b/>
          <w:i/>
          <w:sz w:val="20"/>
          <w:szCs w:val="24"/>
        </w:rPr>
        <w:t>Palabras clave</w:t>
      </w:r>
      <w:r w:rsidRPr="009B7450">
        <w:rPr>
          <w:rFonts w:ascii="Times New Roman" w:hAnsi="Times New Roman" w:cs="Times New Roman"/>
          <w:i/>
          <w:sz w:val="20"/>
          <w:szCs w:val="24"/>
        </w:rPr>
        <w:t>:</w:t>
      </w:r>
      <w:r w:rsidRPr="009B7450">
        <w:rPr>
          <w:rFonts w:ascii="Times New Roman" w:eastAsia="Times New Roman" w:hAnsi="Times New Roman" w:cs="Times New Roman"/>
          <w:bCs/>
          <w:i/>
          <w:sz w:val="20"/>
          <w:szCs w:val="24"/>
          <w:lang w:eastAsia="es-ES"/>
        </w:rPr>
        <w:t xml:space="preserve"> didáctica de las ciencias, genética clásica, modelo hereditario de Mendel, enseñanza de las ciencias en la E.S.O.</w:t>
      </w:r>
    </w:p>
    <w:p w:rsidR="00A827D4" w:rsidRPr="00067A0B" w:rsidRDefault="00A827D4" w:rsidP="00096411">
      <w:pPr>
        <w:spacing w:before="0" w:after="240" w:line="240" w:lineRule="auto"/>
        <w:jc w:val="center"/>
        <w:rPr>
          <w:rFonts w:ascii="Times New Roman" w:hAnsi="Times New Roman" w:cs="Times New Roman"/>
          <w:b/>
          <w:sz w:val="28"/>
          <w:lang w:val="en-US"/>
        </w:rPr>
      </w:pPr>
      <w:r w:rsidRPr="00067A0B">
        <w:rPr>
          <w:rFonts w:ascii="Times New Roman" w:hAnsi="Times New Roman" w:cs="Times New Roman"/>
          <w:b/>
          <w:sz w:val="28"/>
          <w:lang w:val="en-US"/>
        </w:rPr>
        <w:t>Abstract</w:t>
      </w:r>
    </w:p>
    <w:p w:rsidR="00A827D4" w:rsidRPr="009B7450" w:rsidRDefault="00A827D4" w:rsidP="000964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ind w:firstLine="851"/>
        <w:rPr>
          <w:rFonts w:ascii="Times New Roman Bold Italic" w:eastAsia="ヒラギノ角ゴ Pro W3" w:hAnsi="Times New Roman Bold Italic"/>
          <w:i/>
          <w:sz w:val="20"/>
          <w:lang w:val="en-US"/>
        </w:rPr>
      </w:pPr>
      <w:r w:rsidRPr="009B7450">
        <w:rPr>
          <w:rStyle w:val="hps"/>
          <w:rFonts w:ascii="Times New Roman Italic" w:eastAsia="ヒラギノ角ゴ Pro W3" w:hAnsi="Times New Roman Italic"/>
          <w:i/>
          <w:sz w:val="20"/>
          <w:lang w:val="en-US"/>
        </w:rPr>
        <w:t>Showing</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that</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 new approach</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produces better</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learning and</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attitudes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in students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requires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to have an analysis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of what is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done and</w:t>
      </w:r>
      <w:r w:rsidRPr="009B7450">
        <w:rPr>
          <w:rFonts w:ascii="Times New Roman Italic" w:eastAsia="ヒラギノ角ゴ Pro W3" w:hAnsi="Times New Roman Italic"/>
          <w:i/>
          <w:sz w:val="20"/>
          <w:lang w:val="en-US"/>
        </w:rPr>
        <w:t xml:space="preserve"> what is a</w:t>
      </w:r>
      <w:r w:rsidRPr="009B7450">
        <w:rPr>
          <w:rStyle w:val="hps"/>
          <w:rFonts w:ascii="Times New Roman Italic" w:eastAsia="ヒラギノ角ゴ Pro W3" w:hAnsi="Times New Roman Italic"/>
          <w:i/>
          <w:sz w:val="20"/>
          <w:lang w:val="en-US"/>
        </w:rPr>
        <w:t>chieved with</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conventional teaching</w:t>
      </w:r>
      <w:r w:rsidRPr="009B7450">
        <w:rPr>
          <w:rFonts w:ascii="Times New Roman Italic" w:eastAsia="ヒラギノ角ゴ Pro W3" w:hAnsi="Times New Roman Italic"/>
          <w:i/>
          <w:sz w:val="20"/>
          <w:lang w:val="en-US"/>
        </w:rPr>
        <w:t>. In order t</w:t>
      </w:r>
      <w:r w:rsidRPr="009B7450">
        <w:rPr>
          <w:rStyle w:val="hps"/>
          <w:rFonts w:ascii="Times New Roman Italic" w:eastAsia="ヒラギノ角ゴ Pro W3" w:hAnsi="Times New Roman Italic"/>
          <w:i/>
          <w:sz w:val="20"/>
          <w:lang w:val="en-US"/>
        </w:rPr>
        <w:t>o perform</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such analysis,</w:t>
      </w:r>
      <w:r w:rsidRPr="009B7450">
        <w:rPr>
          <w:rFonts w:ascii="Times New Roman Italic" w:eastAsia="ヒラギノ角ゴ Pro W3" w:hAnsi="Times New Roman Italic"/>
          <w:i/>
          <w:sz w:val="20"/>
          <w:lang w:val="en-US"/>
        </w:rPr>
        <w:t xml:space="preserve"> a </w:t>
      </w:r>
      <w:r w:rsidRPr="009B7450">
        <w:rPr>
          <w:rStyle w:val="hps"/>
          <w:rFonts w:ascii="Times New Roman Italic" w:eastAsia="ヒラギノ角ゴ Pro W3" w:hAnsi="Times New Roman Italic"/>
          <w:i/>
          <w:sz w:val="20"/>
          <w:lang w:val="en-US"/>
        </w:rPr>
        <w:t>historical and epistemological</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study</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of the evolution</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of ideas in</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classical genetics</w:t>
      </w:r>
      <w:r w:rsidRPr="009B7450">
        <w:rPr>
          <w:rFonts w:ascii="Times New Roman Italic" w:eastAsia="ヒラギノ角ゴ Pro W3" w:hAnsi="Times New Roman Italic"/>
          <w:i/>
          <w:sz w:val="20"/>
          <w:lang w:val="en-US"/>
        </w:rPr>
        <w:t xml:space="preserve"> has been made, identifying </w:t>
      </w:r>
      <w:r w:rsidRPr="009B7450">
        <w:rPr>
          <w:rStyle w:val="hps"/>
          <w:rFonts w:ascii="Times New Roman Italic" w:eastAsia="ヒラギノ角ゴ Pro W3" w:hAnsi="Times New Roman Italic"/>
          <w:i/>
          <w:sz w:val="20"/>
          <w:lang w:val="en-US"/>
        </w:rPr>
        <w:t>problems at</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their source, the</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ideas that</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allowed progress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and the obstacles</w:t>
      </w:r>
      <w:r w:rsidRPr="009B7450">
        <w:rPr>
          <w:rFonts w:ascii="Times New Roman Italic" w:eastAsia="ヒラギノ角ゴ Pro W3" w:hAnsi="Times New Roman Italic"/>
          <w:i/>
          <w:sz w:val="20"/>
          <w:lang w:val="en-US"/>
        </w:rPr>
        <w:t xml:space="preserve"> that </w:t>
      </w:r>
      <w:r w:rsidRPr="009B7450">
        <w:rPr>
          <w:rStyle w:val="hps"/>
          <w:rFonts w:ascii="Times New Roman Italic" w:eastAsia="ヒラギノ角ゴ Pro W3" w:hAnsi="Times New Roman Italic"/>
          <w:i/>
          <w:sz w:val="20"/>
          <w:lang w:val="en-US"/>
        </w:rPr>
        <w:t>had to be overcome</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As a result of</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this study</w:t>
      </w:r>
      <w:r w:rsidRPr="009B7450">
        <w:rPr>
          <w:rFonts w:ascii="Times New Roman Italic" w:eastAsia="ヒラギノ角ゴ Pro W3" w:hAnsi="Times New Roman Italic"/>
          <w:i/>
          <w:sz w:val="20"/>
          <w:lang w:val="en-US"/>
        </w:rPr>
        <w:t xml:space="preserve">, we selected </w:t>
      </w:r>
      <w:r w:rsidRPr="009B7450">
        <w:rPr>
          <w:rStyle w:val="hps"/>
          <w:rFonts w:ascii="Times New Roman Italic" w:eastAsia="ヒラギノ角ゴ Pro W3" w:hAnsi="Times New Roman Italic"/>
          <w:i/>
          <w:sz w:val="20"/>
          <w:lang w:val="en-US"/>
        </w:rPr>
        <w:t>a set of indicators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of learning that</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should</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manifest themselves in</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those people who</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have understood</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the essential aspects of</w:t>
      </w:r>
      <w:r w:rsidRPr="009B7450">
        <w:rPr>
          <w:rFonts w:ascii="Times New Roman Italic" w:eastAsia="ヒラギノ角ゴ Pro W3" w:hAnsi="Times New Roman Italic"/>
          <w:i/>
          <w:sz w:val="20"/>
          <w:lang w:val="en-US"/>
        </w:rPr>
        <w:t xml:space="preserve"> </w:t>
      </w:r>
      <w:proofErr w:type="spellStart"/>
      <w:r w:rsidRPr="009B7450">
        <w:rPr>
          <w:rStyle w:val="hps"/>
          <w:rFonts w:ascii="Times New Roman Italic" w:eastAsia="ヒラギノ角ゴ Pro W3" w:hAnsi="Times New Roman Italic"/>
          <w:i/>
          <w:sz w:val="20"/>
          <w:lang w:val="en-US"/>
        </w:rPr>
        <w:t>Mendelian</w:t>
      </w:r>
      <w:proofErr w:type="spellEnd"/>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inheritance model</w:t>
      </w:r>
      <w:r w:rsidRPr="009B7450">
        <w:rPr>
          <w:rFonts w:ascii="Times New Roman Italic" w:eastAsia="ヒラギノ角ゴ Pro W3" w:hAnsi="Times New Roman Italic"/>
          <w:i/>
          <w:sz w:val="20"/>
          <w:lang w:val="en-US"/>
        </w:rPr>
        <w:t xml:space="preserve">, which is taught </w:t>
      </w:r>
      <w:r w:rsidRPr="009B7450">
        <w:rPr>
          <w:rStyle w:val="hps"/>
          <w:rFonts w:ascii="Times New Roman Italic" w:eastAsia="ヒラギノ角ゴ Pro W3" w:hAnsi="Times New Roman Italic"/>
          <w:i/>
          <w:sz w:val="20"/>
          <w:lang w:val="en-US"/>
        </w:rPr>
        <w:t>in 4th</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of</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E.S.O</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These indicators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have been used to</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analyze the</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learning</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after</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conventional teaching</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of the subject.</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In</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this paper we present</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the results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that show</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the most common deficiencies</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and justify</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the need for</w:t>
      </w:r>
      <w:r w:rsidRPr="009B7450">
        <w:rPr>
          <w:rFonts w:ascii="Times New Roman Italic" w:eastAsia="ヒラギノ角ゴ Pro W3" w:hAnsi="Times New Roman Italic"/>
          <w:i/>
          <w:sz w:val="20"/>
          <w:lang w:val="en-US"/>
        </w:rPr>
        <w:t xml:space="preserve"> </w:t>
      </w:r>
      <w:r w:rsidRPr="009B7450">
        <w:rPr>
          <w:rStyle w:val="hps"/>
          <w:rFonts w:ascii="Times New Roman Italic" w:eastAsia="ヒラギノ角ゴ Pro W3" w:hAnsi="Times New Roman Italic"/>
          <w:i/>
          <w:sz w:val="20"/>
          <w:lang w:val="en-US"/>
        </w:rPr>
        <w:t>a different approach.</w:t>
      </w:r>
    </w:p>
    <w:p w:rsidR="00317C01" w:rsidRPr="009B7450" w:rsidRDefault="00A827D4" w:rsidP="00096411">
      <w:pPr>
        <w:spacing w:before="0" w:after="240" w:line="240" w:lineRule="auto"/>
        <w:rPr>
          <w:rFonts w:ascii="Times New Roman" w:hAnsi="Times New Roman" w:cs="Times New Roman"/>
          <w:i/>
          <w:sz w:val="20"/>
          <w:lang w:val="en-US"/>
        </w:rPr>
      </w:pPr>
      <w:r w:rsidRPr="009B7450">
        <w:rPr>
          <w:rStyle w:val="hps"/>
          <w:rFonts w:ascii="Times New Roman" w:hAnsi="Times New Roman" w:cs="Times New Roman"/>
          <w:b/>
          <w:i/>
          <w:sz w:val="20"/>
          <w:lang w:val="en-US"/>
        </w:rPr>
        <w:t>Keywords</w:t>
      </w:r>
      <w:r w:rsidRPr="009B7450">
        <w:rPr>
          <w:rFonts w:ascii="Times New Roman" w:hAnsi="Times New Roman" w:cs="Times New Roman"/>
          <w:i/>
          <w:sz w:val="20"/>
          <w:lang w:val="en-US"/>
        </w:rPr>
        <w:t xml:space="preserve">: </w:t>
      </w:r>
      <w:r w:rsidRPr="009B7450">
        <w:rPr>
          <w:rStyle w:val="hps"/>
          <w:rFonts w:ascii="Times New Roman" w:hAnsi="Times New Roman" w:cs="Times New Roman"/>
          <w:i/>
          <w:sz w:val="20"/>
          <w:lang w:val="en-US"/>
        </w:rPr>
        <w:t>science education</w:t>
      </w:r>
      <w:r w:rsidRPr="009B7450">
        <w:rPr>
          <w:rFonts w:ascii="Times New Roman" w:hAnsi="Times New Roman" w:cs="Times New Roman"/>
          <w:i/>
          <w:sz w:val="20"/>
          <w:lang w:val="en-US"/>
        </w:rPr>
        <w:t xml:space="preserve">, classical genetics, </w:t>
      </w:r>
      <w:proofErr w:type="spellStart"/>
      <w:r w:rsidRPr="009B7450">
        <w:rPr>
          <w:rStyle w:val="hps"/>
          <w:rFonts w:ascii="Times New Roman" w:hAnsi="Times New Roman" w:cs="Times New Roman"/>
          <w:i/>
          <w:sz w:val="20"/>
          <w:lang w:val="en-US"/>
        </w:rPr>
        <w:t>Mendelian</w:t>
      </w:r>
      <w:proofErr w:type="spellEnd"/>
      <w:r w:rsidRPr="009B7450">
        <w:rPr>
          <w:rFonts w:ascii="Times New Roman" w:hAnsi="Times New Roman" w:cs="Times New Roman"/>
          <w:i/>
          <w:sz w:val="20"/>
          <w:lang w:val="en-US"/>
        </w:rPr>
        <w:t xml:space="preserve"> </w:t>
      </w:r>
      <w:r w:rsidRPr="009B7450">
        <w:rPr>
          <w:rStyle w:val="hps"/>
          <w:rFonts w:ascii="Times New Roman" w:hAnsi="Times New Roman" w:cs="Times New Roman"/>
          <w:i/>
          <w:sz w:val="20"/>
          <w:lang w:val="en-US"/>
        </w:rPr>
        <w:t>inheritance model</w:t>
      </w:r>
      <w:r w:rsidRPr="009B7450">
        <w:rPr>
          <w:rFonts w:ascii="Times New Roman" w:hAnsi="Times New Roman" w:cs="Times New Roman"/>
          <w:i/>
          <w:sz w:val="20"/>
          <w:lang w:val="en-US"/>
        </w:rPr>
        <w:t xml:space="preserve">, </w:t>
      </w:r>
      <w:r w:rsidRPr="009B7450">
        <w:rPr>
          <w:rStyle w:val="hps"/>
          <w:rFonts w:ascii="Times New Roman" w:hAnsi="Times New Roman" w:cs="Times New Roman"/>
          <w:i/>
          <w:sz w:val="20"/>
          <w:lang w:val="en-US"/>
        </w:rPr>
        <w:t>science teaching</w:t>
      </w:r>
      <w:r w:rsidRPr="009B7450">
        <w:rPr>
          <w:rFonts w:ascii="Times New Roman" w:hAnsi="Times New Roman" w:cs="Times New Roman"/>
          <w:i/>
          <w:sz w:val="20"/>
          <w:lang w:val="en-US"/>
        </w:rPr>
        <w:t xml:space="preserve"> </w:t>
      </w:r>
      <w:r w:rsidRPr="009B7450">
        <w:rPr>
          <w:rStyle w:val="hps"/>
          <w:rFonts w:ascii="Times New Roman" w:hAnsi="Times New Roman" w:cs="Times New Roman"/>
          <w:i/>
          <w:sz w:val="20"/>
          <w:lang w:val="en-US"/>
        </w:rPr>
        <w:t>in secondary</w:t>
      </w:r>
    </w:p>
    <w:sectPr w:rsidR="00317C01" w:rsidRPr="009B7450" w:rsidSect="00EB29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Italic">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Times New Roman Bold Italic">
    <w:altName w:val="Times New Roman"/>
    <w:charset w:val="00"/>
    <w:family w:val="roman"/>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A827D4"/>
    <w:rsid w:val="00017A57"/>
    <w:rsid w:val="00096411"/>
    <w:rsid w:val="001F1C83"/>
    <w:rsid w:val="0020450F"/>
    <w:rsid w:val="0022430B"/>
    <w:rsid w:val="003019CE"/>
    <w:rsid w:val="00317C01"/>
    <w:rsid w:val="00393E0B"/>
    <w:rsid w:val="004B337C"/>
    <w:rsid w:val="004C0244"/>
    <w:rsid w:val="004D133E"/>
    <w:rsid w:val="00587854"/>
    <w:rsid w:val="005D7518"/>
    <w:rsid w:val="00623730"/>
    <w:rsid w:val="006445C0"/>
    <w:rsid w:val="00733B0B"/>
    <w:rsid w:val="007624A9"/>
    <w:rsid w:val="00765EE0"/>
    <w:rsid w:val="00823073"/>
    <w:rsid w:val="008E3C0D"/>
    <w:rsid w:val="009015AB"/>
    <w:rsid w:val="00956EBB"/>
    <w:rsid w:val="009B7450"/>
    <w:rsid w:val="00A134E1"/>
    <w:rsid w:val="00A158AD"/>
    <w:rsid w:val="00A42675"/>
    <w:rsid w:val="00A827D4"/>
    <w:rsid w:val="00AF7E67"/>
    <w:rsid w:val="00B43D03"/>
    <w:rsid w:val="00B56801"/>
    <w:rsid w:val="00C75FB9"/>
    <w:rsid w:val="00D2192B"/>
    <w:rsid w:val="00D25868"/>
    <w:rsid w:val="00D52581"/>
    <w:rsid w:val="00D53EDB"/>
    <w:rsid w:val="00DE180B"/>
    <w:rsid w:val="00E43713"/>
    <w:rsid w:val="00E962D3"/>
    <w:rsid w:val="00EB293F"/>
    <w:rsid w:val="00EF7BBC"/>
    <w:rsid w:val="00F274B2"/>
    <w:rsid w:val="00F60B90"/>
    <w:rsid w:val="00FD19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240"/>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D4"/>
    <w:pPr>
      <w:spacing w:line="360" w:lineRule="auto"/>
      <w:ind w:right="0"/>
    </w:pPr>
    <w:rPr>
      <w:sz w:val="24"/>
    </w:rPr>
  </w:style>
  <w:style w:type="paragraph" w:styleId="Ttulo1">
    <w:name w:val="heading 1"/>
    <w:basedOn w:val="Normal"/>
    <w:next w:val="Normal"/>
    <w:link w:val="Ttulo1Car"/>
    <w:uiPriority w:val="9"/>
    <w:qFormat/>
    <w:rsid w:val="00A827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7D4"/>
    <w:rPr>
      <w:rFonts w:asciiTheme="majorHAnsi" w:eastAsiaTheme="majorEastAsia" w:hAnsiTheme="majorHAnsi" w:cstheme="majorBidi"/>
      <w:b/>
      <w:bCs/>
      <w:color w:val="365F91" w:themeColor="accent1" w:themeShade="BF"/>
      <w:sz w:val="28"/>
      <w:szCs w:val="28"/>
    </w:rPr>
  </w:style>
  <w:style w:type="character" w:customStyle="1" w:styleId="hps">
    <w:name w:val="hps"/>
    <w:basedOn w:val="Fuentedeprrafopredeter"/>
    <w:rsid w:val="00A827D4"/>
  </w:style>
  <w:style w:type="character" w:styleId="Hipervnculo">
    <w:name w:val="Hyperlink"/>
    <w:basedOn w:val="Fuentedeprrafopredeter"/>
    <w:uiPriority w:val="99"/>
    <w:unhideWhenUsed/>
    <w:rsid w:val="00A827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aquin.martinez@u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387</Words>
  <Characters>2131</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dc:creator>
  <cp:lastModifiedBy>joseantonio</cp:lastModifiedBy>
  <cp:revision>8</cp:revision>
  <dcterms:created xsi:type="dcterms:W3CDTF">2014-01-18T15:37:00Z</dcterms:created>
  <dcterms:modified xsi:type="dcterms:W3CDTF">2014-10-21T16:10:00Z</dcterms:modified>
</cp:coreProperties>
</file>