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*Trabajo financiado por: Convocatoria de Proyectos de Innovación Educativa (PIE) de la Universidad de Málaga, bienio 2019-2021.</w:t>
      </w:r>
    </w:p>
    <w:p w:rsidR="00000000" w:rsidDel="00000000" w:rsidP="00000000" w:rsidRDefault="00000000" w:rsidRPr="00000000" w14:paraId="00000002">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Autoras:</w:t>
      </w:r>
    </w:p>
    <w:p w:rsidR="00000000" w:rsidDel="00000000" w:rsidP="00000000" w:rsidRDefault="00000000" w:rsidRPr="00000000" w14:paraId="00000004">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Natalia Meléndez-Malavé</w:t>
      </w:r>
    </w:p>
    <w:p w:rsidR="00000000" w:rsidDel="00000000" w:rsidP="00000000" w:rsidRDefault="00000000" w:rsidRPr="00000000" w14:paraId="00000006">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http://orcid.org/0000-0003-0835-3997</w:t>
      </w:r>
    </w:p>
    <w:p w:rsidR="00000000" w:rsidDel="00000000" w:rsidP="00000000" w:rsidRDefault="00000000" w:rsidRPr="00000000" w14:paraId="0000000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Universidad de Málaga,</w:t>
      </w:r>
    </w:p>
    <w:p w:rsidR="00000000" w:rsidDel="00000000" w:rsidP="00000000" w:rsidRDefault="00000000" w:rsidRPr="00000000" w14:paraId="00000008">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Facultad de Ciencias de la Comunicación,</w:t>
      </w:r>
    </w:p>
    <w:p w:rsidR="00000000" w:rsidDel="00000000" w:rsidP="00000000" w:rsidRDefault="00000000" w:rsidRPr="00000000" w14:paraId="0000000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Departamento de Periodismo</w:t>
      </w:r>
    </w:p>
    <w:p w:rsidR="00000000" w:rsidDel="00000000" w:rsidP="00000000" w:rsidRDefault="00000000" w:rsidRPr="00000000" w14:paraId="0000000A">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Campus Teatinos, s/n, 29071 Málaga, España</w:t>
      </w:r>
    </w:p>
    <w:p w:rsidR="00000000" w:rsidDel="00000000" w:rsidP="00000000" w:rsidRDefault="00000000" w:rsidRPr="00000000" w14:paraId="0000000B">
      <w:pPr>
        <w:spacing w:line="240" w:lineRule="auto"/>
        <w:rPr>
          <w:rFonts w:ascii="Times New Roman" w:cs="Times New Roman" w:eastAsia="Times New Roman" w:hAnsi="Times New Roman"/>
          <w:sz w:val="24"/>
          <w:szCs w:val="24"/>
          <w:highlight w:val="white"/>
        </w:rPr>
      </w:pP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natalia@uma.es</w:t>
        </w:r>
      </w:hyperlink>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-Teléfono de contacto de la autora responsable del envío: 649798679</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Profesora del Departamento de Periodismo de la Facultad de Ciencias de la Comunicación de la Universidad de Málaga (UMA) desde 2001, año en que se incorporó como becaria FPDeI. Licenciada en Periodismo (2000), es doctora en Periodismo (2005) por una investigación sobre la comunicación satírica en la prensa, campo en el que es especialista. Otra de sus líneas es la innovación docente en la enseñanza universitaria (aplicación de TIC, aprendizaje cooperativo, etc.). Su compromiso en este ámbito la ha llevado a participar en una docena de Proyectos de Innovación Educativa y a la obtención del Premio a la Innovación, Calidad y Buenas Prácticas Docentes de la Universidad de Málaga en su primera edición (2019). Ha formado parte de una docena de proyectos de investigación financiados, algunos de ellos de carácter internacional, fruto de los cuales son, entre otras publicaciones, los libros de los que es co-autora: </w:t>
      </w:r>
      <w:r w:rsidDel="00000000" w:rsidR="00000000" w:rsidRPr="00000000">
        <w:rPr>
          <w:rFonts w:ascii="Times New Roman" w:cs="Times New Roman" w:eastAsia="Times New Roman" w:hAnsi="Times New Roman"/>
          <w:i w:val="1"/>
          <w:sz w:val="24"/>
          <w:szCs w:val="24"/>
          <w:highlight w:val="white"/>
          <w:rtl w:val="0"/>
        </w:rPr>
        <w:t xml:space="preserve">Medios de comunicación e identidad. Estudio comparativo de dos regiones europeas: Andalucía y Aquitania (1960-2005)</w:t>
      </w:r>
      <w:r w:rsidDel="00000000" w:rsidR="00000000" w:rsidRPr="00000000">
        <w:rPr>
          <w:rFonts w:ascii="Times New Roman" w:cs="Times New Roman" w:eastAsia="Times New Roman" w:hAnsi="Times New Roman"/>
          <w:sz w:val="24"/>
          <w:szCs w:val="24"/>
          <w:highlight w:val="white"/>
          <w:rtl w:val="0"/>
        </w:rPr>
        <w:t xml:space="preserve"> (2015); </w:t>
      </w:r>
      <w:r w:rsidDel="00000000" w:rsidR="00000000" w:rsidRPr="00000000">
        <w:rPr>
          <w:rFonts w:ascii="Times New Roman" w:cs="Times New Roman" w:eastAsia="Times New Roman" w:hAnsi="Times New Roman"/>
          <w:i w:val="1"/>
          <w:sz w:val="24"/>
          <w:szCs w:val="24"/>
          <w:highlight w:val="white"/>
          <w:rtl w:val="0"/>
        </w:rPr>
        <w:t xml:space="preserve">El estatuto del acontecimiento (I) </w:t>
      </w:r>
      <w:r w:rsidDel="00000000" w:rsidR="00000000" w:rsidRPr="00000000">
        <w:rPr>
          <w:rFonts w:ascii="Times New Roman" w:cs="Times New Roman" w:eastAsia="Times New Roman" w:hAnsi="Times New Roman"/>
          <w:sz w:val="24"/>
          <w:szCs w:val="24"/>
          <w:highlight w:val="white"/>
          <w:rtl w:val="0"/>
        </w:rPr>
        <w:t xml:space="preserve">(2015) y </w:t>
      </w:r>
      <w:r w:rsidDel="00000000" w:rsidR="00000000" w:rsidRPr="00000000">
        <w:rPr>
          <w:rFonts w:ascii="Times New Roman" w:cs="Times New Roman" w:eastAsia="Times New Roman" w:hAnsi="Times New Roman"/>
          <w:i w:val="1"/>
          <w:sz w:val="24"/>
          <w:szCs w:val="24"/>
          <w:highlight w:val="white"/>
          <w:rtl w:val="0"/>
        </w:rPr>
        <w:t xml:space="preserve">Literary Journalism and Civil War / Periodismo literario y guerra civil </w:t>
      </w:r>
      <w:r w:rsidDel="00000000" w:rsidR="00000000" w:rsidRPr="00000000">
        <w:rPr>
          <w:rFonts w:ascii="Times New Roman" w:cs="Times New Roman" w:eastAsia="Times New Roman" w:hAnsi="Times New Roman"/>
          <w:sz w:val="24"/>
          <w:szCs w:val="24"/>
          <w:highlight w:val="white"/>
          <w:rtl w:val="0"/>
        </w:rPr>
        <w:t xml:space="preserve">(2020). Ha publicado además numerosos artículos en revistas especializadas y es autora de una veintena de capítulos en libros colectivos. Integrante del Consejo de Dirección del Instituto Quevedo de las Artes del Humor de la Universidad de Alcalá, forma también parte del comité científico de la revista teórica sobre cultura popular gráfica Tebeosfera y es asesora de Documentación de la revista Transatlantic Studies Network (TSN) y asesora de la International Fact-Checking Network (IFCN), con sede en el Poynter Institute for Media Studies de Florida.</w:t>
      </w:r>
    </w:p>
    <w:p w:rsidR="00000000" w:rsidDel="00000000" w:rsidP="00000000" w:rsidRDefault="00000000" w:rsidRPr="00000000" w14:paraId="00000010">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Sedeño-Valdellós</w:t>
      </w:r>
    </w:p>
    <w:p w:rsidR="00000000" w:rsidDel="00000000" w:rsidP="00000000" w:rsidRDefault="00000000" w:rsidRPr="00000000" w14:paraId="00000014">
      <w:pPr>
        <w:spacing w:line="240" w:lineRule="auto"/>
        <w:rPr>
          <w:rFonts w:ascii="Times New Roman" w:cs="Times New Roman" w:eastAsia="Times New Roman" w:hAnsi="Times New Roman"/>
          <w:color w:val="494a4c"/>
          <w:sz w:val="24"/>
          <w:szCs w:val="24"/>
          <w:highlight w:val="white"/>
        </w:rPr>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https://orcid.org/0000-0003-3897-2457</w:t>
        </w:r>
      </w:hyperlink>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Universidad de Málaga,</w:t>
      </w:r>
    </w:p>
    <w:p w:rsidR="00000000" w:rsidDel="00000000" w:rsidP="00000000" w:rsidRDefault="00000000" w:rsidRPr="00000000" w14:paraId="00000016">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Facultad de Ciencias de la Comunicación,</w:t>
      </w:r>
    </w:p>
    <w:p w:rsidR="00000000" w:rsidDel="00000000" w:rsidP="00000000" w:rsidRDefault="00000000" w:rsidRPr="00000000" w14:paraId="0000001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Departamento de Periodismo</w:t>
      </w:r>
    </w:p>
    <w:p w:rsidR="00000000" w:rsidDel="00000000" w:rsidP="00000000" w:rsidRDefault="00000000" w:rsidRPr="00000000" w14:paraId="00000018">
      <w:pPr>
        <w:spacing w:line="240" w:lineRule="auto"/>
        <w:rPr>
          <w:rFonts w:ascii="Times New Roman" w:cs="Times New Roman" w:eastAsia="Times New Roman" w:hAnsi="Times New Roman"/>
          <w:color w:val="494a4c"/>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Campus Teatinos, s/n, 29071 Málaga, España</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valdellos@uma.es</w:t>
        </w:r>
      </w:hyperlink>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Doctora en Comunicación Audiovisual y Profesora Titular en el Departamento de Comunicación Audiovisual y Publicidad de la Universidad de Málaga (España).</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Sus líneas de investigación abordan la música en relación a los medios y las prácticas audiovisuales en el panorama contemporáneo desde una perspectiva histórica o educativa, con especial énfasis en hechos artísticos como el videojockey, el mapping o la videodanza. En relación con ellos ha publicado varios libros como “Lenguaje del videoclip”, “La música contemporánea en el cine”, “Análisis del cine Contemporáneo: Estrategias estéticas, narrativas y de puesta en escena” o “Historia del videoarte en España” o “Arte, Activismo y Comunicación en el ámbito académico", así como artículos en publicaciones como </w:t>
      </w:r>
      <w:r w:rsidDel="00000000" w:rsidR="00000000" w:rsidRPr="00000000">
        <w:rPr>
          <w:rFonts w:ascii="Times New Roman" w:cs="Times New Roman" w:eastAsia="Times New Roman" w:hAnsi="Times New Roman"/>
          <w:i w:val="1"/>
          <w:sz w:val="24"/>
          <w:szCs w:val="24"/>
          <w:highlight w:val="white"/>
          <w:rtl w:val="0"/>
        </w:rPr>
        <w:t xml:space="preserve">Comunicar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Latina de Comunicación Social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Palabra Clave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Revista Mediterránea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Estudios sobre el Mensaje Periodístico, Historia y Comunicación Social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Trípodos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Área Abierta </w:t>
      </w:r>
      <w:r w:rsidDel="00000000" w:rsidR="00000000" w:rsidRPr="00000000">
        <w:rPr>
          <w:rFonts w:ascii="Times New Roman" w:cs="Times New Roman" w:eastAsia="Times New Roman" w:hAnsi="Times New Roman"/>
          <w:sz w:val="24"/>
          <w:szCs w:val="24"/>
          <w:highlight w:val="white"/>
          <w:rtl w:val="0"/>
        </w:rPr>
        <w:t xml:space="preserve">o </w:t>
      </w:r>
      <w:r w:rsidDel="00000000" w:rsidR="00000000" w:rsidRPr="00000000">
        <w:rPr>
          <w:rFonts w:ascii="Times New Roman" w:cs="Times New Roman" w:eastAsia="Times New Roman" w:hAnsi="Times New Roman"/>
          <w:i w:val="1"/>
          <w:sz w:val="24"/>
          <w:szCs w:val="24"/>
          <w:highlight w:val="white"/>
          <w:rtl w:val="0"/>
        </w:rPr>
        <w:t xml:space="preserve">Razón y Palabra</w:t>
      </w:r>
      <w:r w:rsidDel="00000000" w:rsidR="00000000" w:rsidRPr="00000000">
        <w:rPr>
          <w:rFonts w:ascii="Times New Roman" w:cs="Times New Roman" w:eastAsia="Times New Roman" w:hAnsi="Times New Roman"/>
          <w:sz w:val="24"/>
          <w:szCs w:val="24"/>
          <w:highlight w:val="white"/>
          <w:rtl w:val="0"/>
        </w:rPr>
        <w:t xml:space="preserve">, entre otras.</w:t>
      </w:r>
    </w:p>
    <w:p w:rsidR="00000000" w:rsidDel="00000000" w:rsidP="00000000" w:rsidRDefault="00000000" w:rsidRPr="00000000" w14:paraId="0000001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otro lado, complementa esta labor con la de creadora audiovisual. Ha dirigido varias videocreaciones y un documental y ha desempeñado labores de directora de producción en varios videoclips y cortometrajes.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atalia@uma.es" TargetMode="External"/><Relationship Id="rId7" Type="http://schemas.openxmlformats.org/officeDocument/2006/relationships/hyperlink" Target="https://orcid.org/0000-0003-3897-2457" TargetMode="External"/><Relationship Id="rId8" Type="http://schemas.openxmlformats.org/officeDocument/2006/relationships/hyperlink" Target="https://gw.uma.es/webmail/src/compose.php?send_to=valdellos%40um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