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99" w:rsidRPr="00FC2C73" w:rsidRDefault="00FC2C73" w:rsidP="00FC2C73">
      <w:pPr>
        <w:pStyle w:val="Prrafodelista"/>
        <w:spacing w:after="120" w:line="360" w:lineRule="auto"/>
        <w:ind w:hanging="567"/>
        <w:jc w:val="both"/>
        <w:rPr>
          <w:rFonts w:ascii="Bulmer MT Regular Display" w:hAnsi="Bulmer MT Regular Display"/>
          <w:b/>
          <w:lang w:val="es-ES"/>
        </w:rPr>
      </w:pPr>
      <w:r w:rsidRPr="00FC2C73">
        <w:rPr>
          <w:rFonts w:ascii="Bulmer MT Regular Display" w:hAnsi="Bulmer MT Regular Display"/>
          <w:b/>
          <w:lang w:val="es-ES"/>
        </w:rPr>
        <w:t>Biblio</w:t>
      </w:r>
      <w:r w:rsidR="008B2C3C" w:rsidRPr="00FC2C73">
        <w:rPr>
          <w:rFonts w:ascii="Bulmer MT Regular Display" w:hAnsi="Bulmer MT Regular Display"/>
          <w:b/>
          <w:lang w:val="es-ES"/>
        </w:rPr>
        <w:t>grafía citada</w:t>
      </w:r>
    </w:p>
    <w:p w:rsidR="008F7A8F" w:rsidRPr="00FC2C73" w:rsidRDefault="00757E02" w:rsidP="00FC2C73">
      <w:pPr>
        <w:pStyle w:val="Textonotapie"/>
        <w:spacing w:after="120" w:line="360" w:lineRule="auto"/>
        <w:ind w:left="567" w:hanging="567"/>
        <w:jc w:val="both"/>
        <w:rPr>
          <w:rStyle w:val="usercontent"/>
          <w:rFonts w:ascii="Bulmer MT Regular Display" w:hAnsi="Bulmer MT Regular Display"/>
          <w:sz w:val="24"/>
          <w:szCs w:val="24"/>
        </w:rPr>
      </w:pPr>
      <w:r w:rsidRPr="000547F5">
        <w:rPr>
          <w:rFonts w:ascii="Bulmer MT Regular Display" w:hAnsi="Bulmer MT Regular Display"/>
          <w:sz w:val="24"/>
          <w:szCs w:val="24"/>
          <w:lang w:val="en-US"/>
        </w:rPr>
        <w:t>American Psychiatric Association</w:t>
      </w:r>
      <w:r w:rsidR="004C2FAC" w:rsidRPr="000547F5">
        <w:rPr>
          <w:rFonts w:ascii="Bulmer MT Regular Display" w:hAnsi="Bulmer MT Regular Display"/>
          <w:sz w:val="24"/>
          <w:szCs w:val="24"/>
          <w:lang w:val="en-US"/>
        </w:rPr>
        <w:t xml:space="preserve"> (2000).</w:t>
      </w:r>
      <w:r w:rsidRPr="000547F5">
        <w:rPr>
          <w:rFonts w:ascii="Bulmer MT Regular Display" w:hAnsi="Bulmer MT Regular Display"/>
          <w:sz w:val="24"/>
          <w:szCs w:val="24"/>
          <w:lang w:val="en-US"/>
        </w:rPr>
        <w:t xml:space="preserve"> </w:t>
      </w:r>
      <w:r w:rsidRPr="00FC2C73">
        <w:rPr>
          <w:rStyle w:val="usercontent"/>
          <w:rFonts w:ascii="Bulmer MT Regular Display" w:hAnsi="Bulmer MT Regular Display"/>
          <w:i/>
          <w:sz w:val="24"/>
          <w:szCs w:val="24"/>
          <w:lang w:val="en-US"/>
        </w:rPr>
        <w:t>Diagnostic and</w:t>
      </w:r>
      <w:r w:rsidRPr="00FC2C73">
        <w:rPr>
          <w:rFonts w:ascii="Bulmer MT Regular Display" w:hAnsi="Bulmer MT Regular Display"/>
          <w:i/>
          <w:sz w:val="24"/>
          <w:szCs w:val="24"/>
          <w:lang w:val="en-US"/>
        </w:rPr>
        <w:t xml:space="preserve"> </w:t>
      </w:r>
      <w:r w:rsidRPr="00FC2C73">
        <w:rPr>
          <w:rStyle w:val="usercontent"/>
          <w:rFonts w:ascii="Bulmer MT Regular Display" w:hAnsi="Bulmer MT Regular Display"/>
          <w:i/>
          <w:sz w:val="24"/>
          <w:szCs w:val="24"/>
          <w:lang w:val="en-US"/>
        </w:rPr>
        <w:t>Statist</w:t>
      </w:r>
      <w:r w:rsidR="00FC2C73" w:rsidRPr="00FC2C73">
        <w:rPr>
          <w:rStyle w:val="usercontent"/>
          <w:rFonts w:ascii="Bulmer MT Regular Display" w:hAnsi="Bulmer MT Regular Display"/>
          <w:i/>
          <w:sz w:val="24"/>
          <w:szCs w:val="24"/>
          <w:lang w:val="en-US"/>
        </w:rPr>
        <w:t>ical Manual of Mental Disorders</w:t>
      </w:r>
      <w:r w:rsidRPr="00FC2C73">
        <w:rPr>
          <w:rStyle w:val="usercontent"/>
          <w:rFonts w:ascii="Bulmer MT Regular Display" w:hAnsi="Bulmer MT Regular Display"/>
          <w:sz w:val="24"/>
          <w:szCs w:val="24"/>
          <w:lang w:val="en-US"/>
        </w:rPr>
        <w:t xml:space="preserve"> </w:t>
      </w:r>
      <w:r w:rsidR="00FC2C73" w:rsidRPr="00FC2C73">
        <w:rPr>
          <w:rStyle w:val="usercontent"/>
          <w:rFonts w:ascii="Bulmer MT Regular Display" w:hAnsi="Bulmer MT Regular Display"/>
          <w:sz w:val="24"/>
          <w:szCs w:val="24"/>
          <w:lang w:val="en-US"/>
        </w:rPr>
        <w:t>(</w:t>
      </w:r>
      <w:r w:rsidRPr="00FC2C73">
        <w:rPr>
          <w:rStyle w:val="usercontent"/>
          <w:rFonts w:ascii="Bulmer MT Regular Display" w:hAnsi="Bulmer MT Regular Display"/>
          <w:sz w:val="24"/>
          <w:szCs w:val="24"/>
          <w:lang w:val="en-US"/>
        </w:rPr>
        <w:t>4</w:t>
      </w:r>
      <w:r w:rsidR="00FC2C73" w:rsidRPr="00FC2C73">
        <w:rPr>
          <w:rStyle w:val="usercontent"/>
          <w:rFonts w:ascii="Bulmer MT Regular Display" w:hAnsi="Bulmer MT Regular Display"/>
          <w:sz w:val="24"/>
          <w:szCs w:val="24"/>
          <w:lang w:val="en-US"/>
        </w:rPr>
        <w:t>.ª</w:t>
      </w:r>
      <w:r w:rsidRPr="00FC2C73">
        <w:rPr>
          <w:rStyle w:val="usercontent"/>
          <w:rFonts w:ascii="Bulmer MT Regular Display" w:hAnsi="Bulmer MT Regular Display"/>
          <w:sz w:val="24"/>
          <w:szCs w:val="24"/>
          <w:lang w:val="en-US"/>
        </w:rPr>
        <w:t xml:space="preserve"> </w:t>
      </w:r>
      <w:proofErr w:type="gramStart"/>
      <w:r w:rsidRPr="00FC2C73">
        <w:rPr>
          <w:rStyle w:val="usercontent"/>
          <w:rFonts w:ascii="Bulmer MT Regular Display" w:hAnsi="Bulmer MT Regular Display"/>
          <w:sz w:val="24"/>
          <w:szCs w:val="24"/>
          <w:lang w:val="en-US"/>
        </w:rPr>
        <w:t>ed</w:t>
      </w:r>
      <w:proofErr w:type="gramEnd"/>
      <w:r w:rsidR="00FC2C73" w:rsidRPr="00FC2C73">
        <w:rPr>
          <w:rStyle w:val="usercontent"/>
          <w:rFonts w:ascii="Bulmer MT Regular Display" w:hAnsi="Bulmer MT Regular Display"/>
          <w:sz w:val="24"/>
          <w:szCs w:val="24"/>
          <w:lang w:val="en-US"/>
        </w:rPr>
        <w:t>.)</w:t>
      </w:r>
      <w:r w:rsidRPr="00FC2C73">
        <w:rPr>
          <w:rStyle w:val="usercontent"/>
          <w:rFonts w:ascii="Bulmer MT Regular Display" w:hAnsi="Bulmer MT Regular Display"/>
          <w:sz w:val="24"/>
          <w:szCs w:val="24"/>
          <w:lang w:val="en-US"/>
        </w:rPr>
        <w:t xml:space="preserve">. </w:t>
      </w:r>
      <w:r w:rsidRPr="00FC2C73">
        <w:rPr>
          <w:rStyle w:val="usercontent"/>
          <w:rFonts w:ascii="Bulmer MT Regular Display" w:hAnsi="Bulmer MT Regular Display"/>
          <w:sz w:val="24"/>
          <w:szCs w:val="24"/>
        </w:rPr>
        <w:t xml:space="preserve">Washington: </w:t>
      </w:r>
      <w:proofErr w:type="spellStart"/>
      <w:r w:rsidRPr="00FC2C73">
        <w:rPr>
          <w:rStyle w:val="usercontent"/>
          <w:rFonts w:ascii="Bulmer MT Regular Display" w:hAnsi="Bulmer MT Regular Display"/>
          <w:smallCaps/>
          <w:sz w:val="24"/>
          <w:szCs w:val="24"/>
        </w:rPr>
        <w:t>ap</w:t>
      </w:r>
      <w:r w:rsidR="00EB64B2" w:rsidRPr="00FC2C73">
        <w:rPr>
          <w:rStyle w:val="usercontent"/>
          <w:rFonts w:ascii="Bulmer MT Regular Display" w:hAnsi="Bulmer MT Regular Display"/>
          <w:smallCaps/>
          <w:sz w:val="24"/>
          <w:szCs w:val="24"/>
        </w:rPr>
        <w:t>a</w:t>
      </w:r>
      <w:proofErr w:type="spellEnd"/>
      <w:r w:rsidR="007B3F3F">
        <w:rPr>
          <w:rStyle w:val="usercontent"/>
          <w:rFonts w:ascii="Bulmer MT Regular Display" w:hAnsi="Bulmer MT Regular Display"/>
          <w:sz w:val="24"/>
          <w:szCs w:val="24"/>
        </w:rPr>
        <w:t>.</w:t>
      </w:r>
    </w:p>
    <w:p w:rsidR="00A819ED" w:rsidRPr="00FC2C73" w:rsidRDefault="00FC2C73" w:rsidP="00FC2C73">
      <w:pPr>
        <w:pStyle w:val="Textonotapie"/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>
        <w:rPr>
          <w:rFonts w:ascii="Bulmer MT Regular Display" w:hAnsi="Bulmer MT Regular Display"/>
          <w:sz w:val="24"/>
          <w:szCs w:val="24"/>
        </w:rPr>
        <w:t>Araújo</w:t>
      </w:r>
      <w:proofErr w:type="spellEnd"/>
      <w:r>
        <w:rPr>
          <w:rFonts w:ascii="Bulmer MT Regular Display" w:hAnsi="Bulmer MT Regular Display"/>
          <w:sz w:val="24"/>
          <w:szCs w:val="24"/>
        </w:rPr>
        <w:t>, Nara.</w:t>
      </w:r>
      <w:r w:rsidR="004C2FAC" w:rsidRPr="00FC2C73">
        <w:rPr>
          <w:rFonts w:ascii="Bulmer MT Regular Display" w:hAnsi="Bulmer MT Regular Display"/>
          <w:sz w:val="24"/>
          <w:szCs w:val="24"/>
        </w:rPr>
        <w:t xml:space="preserve"> “</w:t>
      </w:r>
      <w:r w:rsidR="00A819ED" w:rsidRPr="00FC2C73">
        <w:rPr>
          <w:rFonts w:ascii="Bulmer MT Regular Display" w:hAnsi="Bulmer MT Regular Display"/>
          <w:sz w:val="24"/>
          <w:szCs w:val="24"/>
        </w:rPr>
        <w:t xml:space="preserve">Erizar y divertir: </w:t>
      </w:r>
      <w:r w:rsidR="004C2FAC" w:rsidRPr="00FC2C73">
        <w:rPr>
          <w:rFonts w:ascii="Bulmer MT Regular Display" w:hAnsi="Bulmer MT Regular Display"/>
          <w:sz w:val="24"/>
          <w:szCs w:val="24"/>
        </w:rPr>
        <w:t xml:space="preserve">La poética de </w:t>
      </w:r>
      <w:proofErr w:type="spellStart"/>
      <w:r w:rsidR="004C2FAC" w:rsidRPr="00FC2C73">
        <w:rPr>
          <w:rFonts w:ascii="Bulmer MT Regular Display" w:hAnsi="Bulmer MT Regular Display"/>
          <w:sz w:val="24"/>
          <w:szCs w:val="24"/>
        </w:rPr>
        <w:t>Ena</w:t>
      </w:r>
      <w:proofErr w:type="spellEnd"/>
      <w:r w:rsidR="004C2FAC" w:rsidRPr="00FC2C73">
        <w:rPr>
          <w:rFonts w:ascii="Bulmer MT Regular Display" w:hAnsi="Bulmer MT Regular Display"/>
          <w:sz w:val="24"/>
          <w:szCs w:val="24"/>
        </w:rPr>
        <w:t xml:space="preserve"> Lucía </w:t>
      </w:r>
      <w:proofErr w:type="spellStart"/>
      <w:r w:rsidR="004C2FAC" w:rsidRPr="00FC2C73">
        <w:rPr>
          <w:rFonts w:ascii="Bulmer MT Regular Display" w:hAnsi="Bulmer MT Regular Display"/>
          <w:sz w:val="24"/>
          <w:szCs w:val="24"/>
        </w:rPr>
        <w:t>Portela</w:t>
      </w:r>
      <w:proofErr w:type="spellEnd"/>
      <w:r w:rsidR="004C2FAC" w:rsidRPr="00FC2C73">
        <w:rPr>
          <w:rFonts w:ascii="Bulmer MT Regular Display" w:hAnsi="Bulmer MT Regular Display"/>
          <w:sz w:val="24"/>
          <w:szCs w:val="24"/>
        </w:rPr>
        <w:t>”</w:t>
      </w:r>
      <w:r w:rsidR="00A819ED" w:rsidRPr="00FC2C73">
        <w:rPr>
          <w:rFonts w:ascii="Bulmer MT Regular Display" w:hAnsi="Bulmer MT Regular Display"/>
          <w:sz w:val="24"/>
          <w:szCs w:val="24"/>
        </w:rPr>
        <w:t xml:space="preserve">. En </w:t>
      </w:r>
      <w:r w:rsidR="00A819ED" w:rsidRPr="00FC2C73">
        <w:rPr>
          <w:rFonts w:ascii="Bulmer MT Regular Display" w:hAnsi="Bulmer MT Regular Display"/>
          <w:i/>
          <w:sz w:val="24"/>
          <w:szCs w:val="24"/>
        </w:rPr>
        <w:t xml:space="preserve">Cuban </w:t>
      </w:r>
      <w:proofErr w:type="spellStart"/>
      <w:r w:rsidR="00A819ED" w:rsidRPr="00FC2C73">
        <w:rPr>
          <w:rFonts w:ascii="Bulmer MT Regular Display" w:hAnsi="Bulmer MT Regular Display"/>
          <w:i/>
          <w:sz w:val="24"/>
          <w:szCs w:val="24"/>
        </w:rPr>
        <w:t>Studies</w:t>
      </w:r>
      <w:proofErr w:type="spellEnd"/>
      <w:r>
        <w:rPr>
          <w:rFonts w:ascii="Bulmer MT Regular Display" w:hAnsi="Bulmer MT Regular Display"/>
          <w:sz w:val="24"/>
          <w:szCs w:val="24"/>
        </w:rPr>
        <w:t xml:space="preserve"> 32 (2001):</w:t>
      </w:r>
      <w:r w:rsidR="00A819ED" w:rsidRPr="00FC2C73">
        <w:rPr>
          <w:rFonts w:ascii="Bulmer MT Regular Display" w:hAnsi="Bulmer MT Regular Display"/>
          <w:sz w:val="24"/>
          <w:szCs w:val="24"/>
        </w:rPr>
        <w:t xml:space="preserve"> 55-73</w:t>
      </w:r>
      <w:r>
        <w:rPr>
          <w:rFonts w:ascii="Bulmer MT Regular Display" w:hAnsi="Bulmer MT Regular Display"/>
          <w:sz w:val="24"/>
          <w:szCs w:val="24"/>
        </w:rPr>
        <w:t>.</w:t>
      </w:r>
    </w:p>
    <w:p w:rsidR="008474B5" w:rsidRPr="00FC2C73" w:rsidRDefault="008474B5" w:rsidP="00FC2C73">
      <w:pPr>
        <w:pStyle w:val="Textonotapie"/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r w:rsidRPr="000547F5">
        <w:rPr>
          <w:rFonts w:ascii="Bulmer MT Regular Display" w:hAnsi="Bulmer MT Regular Display"/>
          <w:sz w:val="24"/>
          <w:szCs w:val="24"/>
        </w:rPr>
        <w:t>Aristóteles</w:t>
      </w:r>
      <w:r w:rsidR="00FC2C73" w:rsidRPr="000547F5">
        <w:rPr>
          <w:rFonts w:ascii="Bulmer MT Regular Display" w:hAnsi="Bulmer MT Regular Display"/>
          <w:sz w:val="24"/>
          <w:szCs w:val="24"/>
        </w:rPr>
        <w:t xml:space="preserve"> (1999).</w:t>
      </w:r>
      <w:r w:rsidR="00C84CB7" w:rsidRPr="000547F5">
        <w:rPr>
          <w:rFonts w:ascii="Bulmer MT Regular Display" w:hAnsi="Bulmer MT Regular Display"/>
          <w:sz w:val="24"/>
          <w:szCs w:val="24"/>
        </w:rPr>
        <w:t xml:space="preserve"> </w:t>
      </w:r>
      <w:proofErr w:type="spellStart"/>
      <w:r w:rsidR="00C84CB7" w:rsidRPr="000547F5">
        <w:rPr>
          <w:rFonts w:ascii="Bulmer MT Regular Display" w:hAnsi="Bulmer MT Regular Display"/>
          <w:i/>
          <w:sz w:val="24"/>
          <w:szCs w:val="24"/>
        </w:rPr>
        <w:t>Ars</w:t>
      </w:r>
      <w:proofErr w:type="spellEnd"/>
      <w:r w:rsidR="00C84CB7" w:rsidRPr="000547F5">
        <w:rPr>
          <w:rFonts w:ascii="Bulmer MT Regular Display" w:hAnsi="Bulmer MT Regular Display"/>
          <w:i/>
          <w:sz w:val="24"/>
          <w:szCs w:val="24"/>
        </w:rPr>
        <w:t xml:space="preserve"> Poética</w:t>
      </w:r>
      <w:r w:rsidR="000547F5" w:rsidRPr="000547F5">
        <w:rPr>
          <w:rFonts w:ascii="Bulmer MT Regular Display" w:hAnsi="Bulmer MT Regular Display"/>
          <w:sz w:val="24"/>
          <w:szCs w:val="24"/>
        </w:rPr>
        <w:t xml:space="preserve"> </w:t>
      </w:r>
      <w:r w:rsidR="00FC2C73" w:rsidRPr="000547F5">
        <w:rPr>
          <w:rFonts w:ascii="Bulmer MT Regular Display" w:hAnsi="Bulmer MT Regular Display"/>
          <w:sz w:val="24"/>
          <w:szCs w:val="24"/>
        </w:rPr>
        <w:t>(ed</w:t>
      </w:r>
      <w:r w:rsidR="000674F1" w:rsidRPr="000547F5">
        <w:rPr>
          <w:rFonts w:ascii="Bulmer MT Regular Display" w:hAnsi="Bulmer MT Regular Display"/>
          <w:sz w:val="24"/>
          <w:szCs w:val="24"/>
        </w:rPr>
        <w:t>ición</w:t>
      </w:r>
      <w:r w:rsidR="00FC2C73" w:rsidRPr="000547F5">
        <w:rPr>
          <w:rFonts w:ascii="Bulmer MT Regular Display" w:hAnsi="Bulmer MT Regular Display"/>
          <w:sz w:val="24"/>
          <w:szCs w:val="24"/>
        </w:rPr>
        <w:t xml:space="preserve"> t</w:t>
      </w:r>
      <w:r w:rsidR="00C84CB7" w:rsidRPr="000547F5">
        <w:rPr>
          <w:rFonts w:ascii="Bulmer MT Regular Display" w:hAnsi="Bulmer MT Regular Display"/>
          <w:sz w:val="24"/>
          <w:szCs w:val="24"/>
        </w:rPr>
        <w:t>rilingüe</w:t>
      </w:r>
      <w:r w:rsidR="00FC2C73" w:rsidRPr="000547F5">
        <w:rPr>
          <w:rFonts w:ascii="Bulmer MT Regular Display" w:hAnsi="Bulmer MT Regular Display"/>
          <w:sz w:val="24"/>
          <w:szCs w:val="24"/>
        </w:rPr>
        <w:t>)</w:t>
      </w:r>
      <w:r w:rsidR="00C84CB7" w:rsidRPr="000547F5">
        <w:rPr>
          <w:rFonts w:ascii="Bulmer MT Regular Display" w:hAnsi="Bulmer MT Regular Display"/>
          <w:sz w:val="24"/>
          <w:szCs w:val="24"/>
        </w:rPr>
        <w:t>. Madrid: Gredos</w:t>
      </w:r>
      <w:r w:rsidR="000674F1" w:rsidRPr="000547F5">
        <w:rPr>
          <w:rFonts w:ascii="Bulmer MT Regular Display" w:hAnsi="Bulmer MT Regular Display"/>
          <w:sz w:val="24"/>
          <w:szCs w:val="24"/>
        </w:rPr>
        <w:t>.</w:t>
      </w:r>
    </w:p>
    <w:p w:rsidR="008F7A8F" w:rsidRPr="00FC2C73" w:rsidRDefault="008F7A8F" w:rsidP="00FC2C73">
      <w:pPr>
        <w:pStyle w:val="Textonotapie"/>
        <w:spacing w:after="120" w:line="360" w:lineRule="auto"/>
        <w:ind w:left="567" w:hanging="567"/>
        <w:jc w:val="both"/>
        <w:rPr>
          <w:rFonts w:ascii="Bulmer MT Regular Display" w:hAnsi="Bulmer MT Regular Display"/>
          <w:sz w:val="24"/>
          <w:szCs w:val="24"/>
        </w:rPr>
      </w:pPr>
      <w:proofErr w:type="spellStart"/>
      <w:r w:rsidRPr="00FC2C73">
        <w:rPr>
          <w:rFonts w:ascii="Bulmer MT Regular Display" w:hAnsi="Bulmer MT Regular Display"/>
          <w:sz w:val="24"/>
          <w:szCs w:val="24"/>
        </w:rPr>
        <w:t>Bauman</w:t>
      </w:r>
      <w:proofErr w:type="spellEnd"/>
      <w:r w:rsidRPr="00FC2C73">
        <w:rPr>
          <w:rFonts w:ascii="Bulmer MT Regular Display" w:hAnsi="Bulmer MT Regular Display"/>
          <w:sz w:val="24"/>
          <w:szCs w:val="24"/>
        </w:rPr>
        <w:t xml:space="preserve">, </w:t>
      </w:r>
      <w:proofErr w:type="spellStart"/>
      <w:r w:rsidRPr="00FC2C73">
        <w:rPr>
          <w:rFonts w:ascii="Bulmer MT Regular Display" w:hAnsi="Bulmer MT Regular Display"/>
          <w:sz w:val="24"/>
          <w:szCs w:val="24"/>
        </w:rPr>
        <w:t>Zygmunt</w:t>
      </w:r>
      <w:proofErr w:type="spellEnd"/>
      <w:r w:rsidR="007B3F3F">
        <w:rPr>
          <w:rFonts w:ascii="Bulmer MT Regular Display" w:hAnsi="Bulmer MT Regular Display"/>
          <w:sz w:val="24"/>
          <w:szCs w:val="24"/>
        </w:rPr>
        <w:t xml:space="preserve"> (2006).</w:t>
      </w:r>
      <w:r w:rsidRPr="00FC2C73">
        <w:rPr>
          <w:rFonts w:ascii="Bulmer MT Regular Display" w:hAnsi="Bulmer MT Regular Display"/>
          <w:sz w:val="24"/>
          <w:szCs w:val="24"/>
        </w:rPr>
        <w:t xml:space="preserve"> </w:t>
      </w:r>
      <w:r w:rsidRPr="00FC2C73">
        <w:rPr>
          <w:rFonts w:ascii="Bulmer MT Regular Display" w:hAnsi="Bulmer MT Regular Display"/>
          <w:i/>
          <w:iCs/>
          <w:sz w:val="24"/>
          <w:szCs w:val="24"/>
        </w:rPr>
        <w:t>Ética posmoderna</w:t>
      </w:r>
      <w:r w:rsidR="007B3F3F">
        <w:rPr>
          <w:rFonts w:ascii="Bulmer MT Regular Display" w:hAnsi="Bulmer MT Regular Display"/>
          <w:i/>
          <w:iCs/>
          <w:sz w:val="24"/>
          <w:szCs w:val="24"/>
        </w:rPr>
        <w:t xml:space="preserve"> </w:t>
      </w:r>
      <w:r w:rsidR="007B3F3F">
        <w:rPr>
          <w:rFonts w:ascii="Bulmer MT Regular Display" w:hAnsi="Bulmer MT Regular Display"/>
          <w:iCs/>
          <w:sz w:val="24"/>
          <w:szCs w:val="24"/>
        </w:rPr>
        <w:t>(2</w:t>
      </w:r>
      <w:proofErr w:type="gramStart"/>
      <w:r w:rsidR="007B3F3F">
        <w:rPr>
          <w:rFonts w:ascii="Bulmer MT Regular Display" w:hAnsi="Bulmer MT Regular Display"/>
          <w:iCs/>
          <w:sz w:val="24"/>
          <w:szCs w:val="24"/>
        </w:rPr>
        <w:t>.ª</w:t>
      </w:r>
      <w:proofErr w:type="gramEnd"/>
      <w:r w:rsidR="007B3F3F">
        <w:rPr>
          <w:rFonts w:ascii="Bulmer MT Regular Display" w:hAnsi="Bulmer MT Regular Display"/>
          <w:iCs/>
          <w:sz w:val="24"/>
          <w:szCs w:val="24"/>
        </w:rPr>
        <w:t xml:space="preserve"> ed.)</w:t>
      </w:r>
      <w:r w:rsidRPr="00FC2C73">
        <w:rPr>
          <w:rFonts w:ascii="Bulmer MT Regular Display" w:hAnsi="Bulmer MT Regular Display"/>
          <w:i/>
          <w:iCs/>
          <w:sz w:val="24"/>
          <w:szCs w:val="24"/>
        </w:rPr>
        <w:t xml:space="preserve">. </w:t>
      </w:r>
      <w:r w:rsidR="00EB64B2" w:rsidRPr="00FC2C73">
        <w:rPr>
          <w:rFonts w:ascii="Bulmer MT Regular Display" w:hAnsi="Bulmer MT Regular Display"/>
          <w:sz w:val="24"/>
          <w:szCs w:val="24"/>
        </w:rPr>
        <w:t xml:space="preserve">México: Siglo </w:t>
      </w:r>
      <w:r w:rsidR="006F3EC1" w:rsidRPr="00FC2C73">
        <w:rPr>
          <w:rFonts w:ascii="Bulmer MT Regular Display" w:hAnsi="Bulmer MT Regular Display"/>
          <w:smallCaps/>
          <w:sz w:val="24"/>
          <w:szCs w:val="24"/>
        </w:rPr>
        <w:t>xxi</w:t>
      </w:r>
      <w:r w:rsidR="007B3F3F">
        <w:rPr>
          <w:rFonts w:ascii="Bulmer MT Regular Display" w:hAnsi="Bulmer MT Regular Display"/>
          <w:sz w:val="24"/>
          <w:szCs w:val="24"/>
        </w:rPr>
        <w:t>.</w:t>
      </w:r>
    </w:p>
    <w:p w:rsidR="008F7A8F" w:rsidRPr="00FC2C73" w:rsidRDefault="00757E02" w:rsidP="00FC2C73">
      <w:pPr>
        <w:spacing w:after="120" w:line="360" w:lineRule="auto"/>
        <w:ind w:left="567" w:hanging="567"/>
        <w:jc w:val="both"/>
        <w:rPr>
          <w:rFonts w:ascii="Bulmer MT Regular Display" w:eastAsia="Calibri" w:hAnsi="Bulmer MT Regular Display"/>
          <w:lang w:val="es-ES"/>
        </w:rPr>
      </w:pPr>
      <w:proofErr w:type="spellStart"/>
      <w:r w:rsidRPr="000547F5">
        <w:rPr>
          <w:rFonts w:ascii="Bulmer MT Regular Display" w:hAnsi="Bulmer MT Regular Display"/>
          <w:lang w:val="es-ES"/>
        </w:rPr>
        <w:t>Benjamin</w:t>
      </w:r>
      <w:proofErr w:type="spellEnd"/>
      <w:r w:rsidRPr="000547F5">
        <w:rPr>
          <w:rFonts w:ascii="Bulmer MT Regular Display" w:hAnsi="Bulmer MT Regular Display"/>
          <w:lang w:val="es-ES"/>
        </w:rPr>
        <w:t>, Walter</w:t>
      </w:r>
      <w:r w:rsidR="004C2FAC" w:rsidRPr="000547F5">
        <w:rPr>
          <w:rFonts w:ascii="Bulmer MT Regular Display" w:eastAsia="Calibri" w:hAnsi="Bulmer MT Regular Display"/>
          <w:lang w:val="es-ES"/>
        </w:rPr>
        <w:t xml:space="preserve"> (2007). “</w:t>
      </w:r>
      <w:r w:rsidRPr="000547F5">
        <w:rPr>
          <w:rFonts w:ascii="Bulmer MT Regular Display" w:eastAsia="Calibri" w:hAnsi="Bulmer MT Regular Display"/>
          <w:lang w:val="es-ES"/>
        </w:rPr>
        <w:t>S</w:t>
      </w:r>
      <w:r w:rsidR="004C2FAC" w:rsidRPr="000547F5">
        <w:rPr>
          <w:rFonts w:ascii="Bulmer MT Regular Display" w:eastAsia="Calibri" w:hAnsi="Bulmer MT Regular Display"/>
          <w:lang w:val="es-ES"/>
        </w:rPr>
        <w:t>obre el concepto de la historia”</w:t>
      </w:r>
      <w:r w:rsidR="007B3F3F" w:rsidRPr="000547F5">
        <w:rPr>
          <w:rFonts w:ascii="Bulmer MT Regular Display" w:eastAsia="Calibri" w:hAnsi="Bulmer MT Regular Display"/>
          <w:lang w:val="es-ES"/>
        </w:rPr>
        <w:t>.</w:t>
      </w:r>
      <w:r w:rsidRPr="000547F5">
        <w:rPr>
          <w:rFonts w:ascii="Bulmer MT Regular Display" w:eastAsia="Calibri" w:hAnsi="Bulmer MT Regular Display"/>
          <w:lang w:val="es-ES"/>
        </w:rPr>
        <w:t xml:space="preserve"> </w:t>
      </w:r>
      <w:r w:rsidRPr="000547F5">
        <w:rPr>
          <w:rFonts w:ascii="Bulmer MT Regular Display" w:eastAsia="Calibri" w:hAnsi="Bulmer MT Regular Display"/>
          <w:i/>
          <w:lang w:val="es-ES"/>
        </w:rPr>
        <w:t>Conceptos de filosofía de la historia</w:t>
      </w:r>
      <w:r w:rsidR="00EB64B2" w:rsidRPr="000547F5">
        <w:rPr>
          <w:rFonts w:ascii="Bulmer MT Regular Display" w:eastAsia="Calibri" w:hAnsi="Bulmer MT Regular Display"/>
          <w:lang w:val="es-ES"/>
        </w:rPr>
        <w:t>. La Plata:</w:t>
      </w:r>
      <w:r w:rsidRPr="000547F5">
        <w:rPr>
          <w:rFonts w:ascii="Bulmer MT Regular Display" w:eastAsia="Calibri" w:hAnsi="Bulmer MT Regular Display"/>
          <w:lang w:val="es-ES"/>
        </w:rPr>
        <w:t xml:space="preserve"> </w:t>
      </w:r>
      <w:proofErr w:type="spellStart"/>
      <w:r w:rsidRPr="000547F5">
        <w:rPr>
          <w:rFonts w:ascii="Bulmer MT Regular Display" w:eastAsia="Calibri" w:hAnsi="Bulmer MT Regular Display"/>
          <w:lang w:val="es-ES"/>
        </w:rPr>
        <w:t>Terramar</w:t>
      </w:r>
      <w:proofErr w:type="spellEnd"/>
      <w:r w:rsidR="00EB64B2" w:rsidRPr="000547F5">
        <w:rPr>
          <w:rFonts w:ascii="Bulmer MT Regular Display" w:eastAsia="Calibri" w:hAnsi="Bulmer MT Regular Display"/>
          <w:lang w:val="es-ES"/>
        </w:rPr>
        <w:t xml:space="preserve">: </w:t>
      </w:r>
      <w:r w:rsidRPr="000547F5">
        <w:rPr>
          <w:rFonts w:ascii="Bulmer MT Regular Display" w:eastAsia="Calibri" w:hAnsi="Bulmer MT Regular Display"/>
          <w:lang w:val="es-ES"/>
        </w:rPr>
        <w:t>65-76</w:t>
      </w:r>
      <w:r w:rsidR="007B3F3F" w:rsidRPr="000547F5">
        <w:rPr>
          <w:rFonts w:ascii="Bulmer MT Regular Display" w:eastAsia="Calibri" w:hAnsi="Bulmer MT Regular Display"/>
          <w:lang w:val="es-ES"/>
        </w:rPr>
        <w:t>.</w:t>
      </w:r>
    </w:p>
    <w:p w:rsidR="008F7A8F" w:rsidRPr="00FC2C73" w:rsidRDefault="008F7A8F" w:rsidP="00FC2C73">
      <w:pPr>
        <w:spacing w:after="120" w:line="360" w:lineRule="auto"/>
        <w:ind w:left="567" w:hanging="567"/>
        <w:jc w:val="both"/>
        <w:rPr>
          <w:rFonts w:ascii="Bulmer MT Regular Display" w:eastAsia="Calibri" w:hAnsi="Bulmer MT Regular Display"/>
          <w:lang w:val="es-ES"/>
        </w:rPr>
      </w:pPr>
      <w:proofErr w:type="spellStart"/>
      <w:r w:rsidRPr="00FC2C73">
        <w:rPr>
          <w:rFonts w:ascii="Bulmer MT Regular Display" w:hAnsi="Bulmer MT Regular Display"/>
        </w:rPr>
        <w:t>Bobes</w:t>
      </w:r>
      <w:proofErr w:type="spellEnd"/>
      <w:r w:rsidR="004C2FAC" w:rsidRPr="00FC2C73">
        <w:rPr>
          <w:rFonts w:ascii="Bulmer MT Regular Display" w:hAnsi="Bulmer MT Regular Display"/>
        </w:rPr>
        <w:t xml:space="preserve">, </w:t>
      </w:r>
      <w:proofErr w:type="spellStart"/>
      <w:r w:rsidR="004C2FAC" w:rsidRPr="00FC2C73">
        <w:rPr>
          <w:rFonts w:ascii="Bulmer MT Regular Display" w:hAnsi="Bulmer MT Regular Display"/>
        </w:rPr>
        <w:t>Velia</w:t>
      </w:r>
      <w:proofErr w:type="spellEnd"/>
      <w:r w:rsidR="004C2FAC" w:rsidRPr="00FC2C73">
        <w:rPr>
          <w:rFonts w:ascii="Bulmer MT Regular Display" w:hAnsi="Bulmer MT Regular Display"/>
        </w:rPr>
        <w:t xml:space="preserve"> Cecilia (2000).</w:t>
      </w:r>
      <w:r w:rsidRPr="00FC2C73">
        <w:rPr>
          <w:rFonts w:ascii="Bulmer MT Regular Display" w:hAnsi="Bulmer MT Regular Display"/>
        </w:rPr>
        <w:t xml:space="preserve"> </w:t>
      </w:r>
      <w:r w:rsidRPr="00FC2C73">
        <w:rPr>
          <w:rFonts w:ascii="Bulmer MT Regular Display" w:hAnsi="Bulmer MT Regular Display"/>
          <w:i/>
          <w:iCs/>
        </w:rPr>
        <w:t>Los laberintos de la imaginación. Repertorios simbólicos, identidades y actores</w:t>
      </w:r>
      <w:r w:rsidRPr="00FC2C73">
        <w:rPr>
          <w:rFonts w:ascii="Bulmer MT Regular Display" w:eastAsia="Calibri" w:hAnsi="Bulmer MT Regular Display"/>
          <w:lang w:val="es-ES"/>
        </w:rPr>
        <w:t xml:space="preserve"> </w:t>
      </w:r>
      <w:r w:rsidRPr="00FC2C73">
        <w:rPr>
          <w:rFonts w:ascii="Bulmer MT Regular Display" w:hAnsi="Bulmer MT Regular Display"/>
          <w:i/>
          <w:iCs/>
        </w:rPr>
        <w:t xml:space="preserve">del cambio social en Cuba. </w:t>
      </w:r>
      <w:r w:rsidR="007B3F3F">
        <w:rPr>
          <w:rFonts w:ascii="Bulmer MT Regular Display" w:hAnsi="Bulmer MT Regular Display"/>
        </w:rPr>
        <w:t>México:</w:t>
      </w:r>
      <w:r w:rsidR="00EB64B2" w:rsidRPr="00FC2C73">
        <w:rPr>
          <w:rFonts w:ascii="Bulmer MT Regular Display" w:hAnsi="Bulmer MT Regular Display"/>
        </w:rPr>
        <w:t xml:space="preserve"> </w:t>
      </w:r>
      <w:proofErr w:type="spellStart"/>
      <w:r w:rsidR="00EB64B2" w:rsidRPr="00FC2C73">
        <w:rPr>
          <w:rFonts w:ascii="Bulmer MT Regular Display" w:hAnsi="Bulmer MT Regular Display"/>
          <w:smallCaps/>
        </w:rPr>
        <w:t>colmex</w:t>
      </w:r>
      <w:proofErr w:type="spellEnd"/>
      <w:r w:rsidR="007B3F3F">
        <w:rPr>
          <w:rFonts w:ascii="Bulmer MT Regular Display" w:hAnsi="Bulmer MT Regular Display"/>
          <w:smallCaps/>
        </w:rPr>
        <w:t>.</w:t>
      </w:r>
    </w:p>
    <w:p w:rsidR="008F7A8F" w:rsidRPr="00FC2C73" w:rsidRDefault="008F7A8F" w:rsidP="00FC2C73">
      <w:pPr>
        <w:spacing w:after="120" w:line="360" w:lineRule="auto"/>
        <w:ind w:left="567" w:hanging="567"/>
        <w:jc w:val="both"/>
        <w:rPr>
          <w:rFonts w:ascii="Bulmer MT Regular Display" w:eastAsia="Calibri" w:hAnsi="Bulmer MT Regular Display"/>
          <w:lang w:val="es-ES"/>
        </w:rPr>
      </w:pPr>
      <w:r w:rsidRPr="00FC2C73">
        <w:rPr>
          <w:rFonts w:ascii="Bulmer MT Regular Display" w:hAnsi="Bulmer MT Regular Display"/>
        </w:rPr>
        <w:t>Campuzano, Luisa</w:t>
      </w:r>
      <w:r w:rsidR="004C2FAC" w:rsidRPr="00FC2C73">
        <w:rPr>
          <w:rFonts w:ascii="Bulmer MT Regular Display" w:hAnsi="Bulmer MT Regular Display"/>
        </w:rPr>
        <w:t xml:space="preserve"> (2004).</w:t>
      </w:r>
      <w:r w:rsidRPr="00FC2C73">
        <w:rPr>
          <w:rFonts w:ascii="Bulmer MT Regular Display" w:hAnsi="Bulmer MT Regular Display"/>
        </w:rPr>
        <w:t xml:space="preserve"> </w:t>
      </w:r>
      <w:r w:rsidRPr="00FC2C73">
        <w:rPr>
          <w:rFonts w:ascii="Bulmer MT Regular Display" w:hAnsi="Bulmer MT Regular Display"/>
          <w:i/>
          <w:iCs/>
        </w:rPr>
        <w:t>Las muchachas de La Habana no tienen temor de Dios… Escritoras cubanas (</w:t>
      </w:r>
      <w:proofErr w:type="spellStart"/>
      <w:r w:rsidRPr="00FC2C73">
        <w:rPr>
          <w:rFonts w:ascii="Bulmer MT Regular Display" w:hAnsi="Bulmer MT Regular Display"/>
          <w:i/>
          <w:iCs/>
        </w:rPr>
        <w:t>s.XVII</w:t>
      </w:r>
      <w:proofErr w:type="spellEnd"/>
      <w:r w:rsidRPr="00FC2C73">
        <w:rPr>
          <w:rFonts w:ascii="Bulmer MT Regular Display" w:hAnsi="Bulmer MT Regular Display"/>
          <w:i/>
          <w:iCs/>
        </w:rPr>
        <w:t>-XXI)</w:t>
      </w:r>
      <w:r w:rsidR="00EB64B2" w:rsidRPr="00FC2C73">
        <w:rPr>
          <w:rFonts w:ascii="Bulmer MT Regular Display" w:hAnsi="Bulmer MT Regular Display"/>
        </w:rPr>
        <w:t>. La Habana: Ediciones Unión</w:t>
      </w:r>
      <w:r w:rsidR="007B3F3F">
        <w:rPr>
          <w:rFonts w:ascii="Bulmer MT Regular Display" w:hAnsi="Bulmer MT Regular Display"/>
        </w:rPr>
        <w:t>.</w:t>
      </w:r>
    </w:p>
    <w:p w:rsidR="00EB64B2" w:rsidRPr="00FC2C73" w:rsidRDefault="00757E02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r w:rsidRPr="00FC2C73">
        <w:rPr>
          <w:rFonts w:ascii="Bulmer MT Regular Display" w:hAnsi="Bulmer MT Regular Display"/>
        </w:rPr>
        <w:t>Camus, Albert</w:t>
      </w:r>
      <w:r w:rsidR="004C2FAC" w:rsidRPr="00FC2C73">
        <w:rPr>
          <w:rFonts w:ascii="Bulmer MT Regular Display" w:hAnsi="Bulmer MT Regular Display"/>
        </w:rPr>
        <w:t xml:space="preserve"> (2002).</w:t>
      </w:r>
      <w:r w:rsidRPr="00FC2C73">
        <w:rPr>
          <w:rFonts w:ascii="Bulmer MT Regular Display" w:hAnsi="Bulmer MT Regular Display"/>
        </w:rPr>
        <w:t xml:space="preserve"> </w:t>
      </w:r>
      <w:r w:rsidRPr="00FC2C73">
        <w:rPr>
          <w:rFonts w:ascii="Bulmer MT Regular Display" w:hAnsi="Bulmer MT Regular Display"/>
          <w:i/>
        </w:rPr>
        <w:t>El extranjero</w:t>
      </w:r>
      <w:r w:rsidRPr="00FC2C73">
        <w:rPr>
          <w:rFonts w:ascii="Bulmer MT Regular Display" w:hAnsi="Bulmer MT Regular Display"/>
        </w:rPr>
        <w:t xml:space="preserve">. </w:t>
      </w:r>
      <w:r w:rsidR="007B3F3F">
        <w:rPr>
          <w:rFonts w:ascii="Bulmer MT Regular Display" w:hAnsi="Bulmer MT Regular Display"/>
        </w:rPr>
        <w:t xml:space="preserve">Del Carril, Bonifacio (trad.). </w:t>
      </w:r>
      <w:r w:rsidRPr="00FC2C73">
        <w:rPr>
          <w:rFonts w:ascii="Bulmer MT Regular Display" w:hAnsi="Bulmer MT Regular Display"/>
        </w:rPr>
        <w:t xml:space="preserve">Buenos Aires: </w:t>
      </w:r>
      <w:proofErr w:type="spellStart"/>
      <w:r w:rsidRPr="00FC2C73">
        <w:rPr>
          <w:rFonts w:ascii="Bulmer MT Regular Display" w:hAnsi="Bulmer MT Regular Display"/>
        </w:rPr>
        <w:t>Emecé</w:t>
      </w:r>
      <w:proofErr w:type="spellEnd"/>
      <w:r w:rsidR="007B3F3F">
        <w:rPr>
          <w:rFonts w:ascii="Bulmer MT Regular Display" w:hAnsi="Bulmer MT Regular Display"/>
        </w:rPr>
        <w:t>.</w:t>
      </w:r>
    </w:p>
    <w:p w:rsidR="008F7A8F" w:rsidRPr="007B3F3F" w:rsidRDefault="007B3F3F" w:rsidP="00FC2C73">
      <w:pPr>
        <w:spacing w:after="120" w:line="360" w:lineRule="auto"/>
        <w:ind w:left="567" w:hanging="567"/>
        <w:jc w:val="both"/>
        <w:rPr>
          <w:rFonts w:ascii="Bulmer MT Regular Display" w:eastAsia="Calibri" w:hAnsi="Bulmer MT Regular Display"/>
          <w:lang w:val="en-US"/>
        </w:rPr>
      </w:pPr>
      <w:r w:rsidRPr="000547F5">
        <w:rPr>
          <w:rFonts w:ascii="Bulmer MT Regular Display" w:eastAsia="Calibri" w:hAnsi="Bulmer MT Regular Display"/>
          <w:lang w:val="en-US"/>
        </w:rPr>
        <w:t>Camus, Albert (1988).</w:t>
      </w:r>
      <w:r w:rsidR="00757E02" w:rsidRPr="000547F5">
        <w:rPr>
          <w:rFonts w:ascii="Bulmer MT Regular Display" w:eastAsia="Calibri" w:hAnsi="Bulmer MT Regular Display"/>
          <w:lang w:val="en-US"/>
        </w:rPr>
        <w:t xml:space="preserve"> </w:t>
      </w:r>
      <w:proofErr w:type="spellStart"/>
      <w:r w:rsidR="00757E02" w:rsidRPr="000547F5">
        <w:rPr>
          <w:rFonts w:ascii="Bulmer MT Regular Display" w:eastAsia="Calibri" w:hAnsi="Bulmer MT Regular Display"/>
          <w:i/>
          <w:lang w:val="en-US"/>
        </w:rPr>
        <w:t>L’étranger</w:t>
      </w:r>
      <w:proofErr w:type="spellEnd"/>
      <w:r w:rsidRPr="000547F5">
        <w:rPr>
          <w:rFonts w:ascii="Bulmer MT Regular Display" w:eastAsia="Calibri" w:hAnsi="Bulmer MT Regular Display"/>
          <w:lang w:val="en-US"/>
        </w:rPr>
        <w:t xml:space="preserve">. </w:t>
      </w:r>
      <w:r>
        <w:rPr>
          <w:rFonts w:ascii="Bulmer MT Regular Display" w:eastAsia="Calibri" w:hAnsi="Bulmer MT Regular Display"/>
          <w:lang w:val="en-US"/>
        </w:rPr>
        <w:t>Davidson, Ray (</w:t>
      </w:r>
      <w:proofErr w:type="gramStart"/>
      <w:r>
        <w:rPr>
          <w:rFonts w:ascii="Bulmer MT Regular Display" w:eastAsia="Calibri" w:hAnsi="Bulmer MT Regular Display"/>
          <w:lang w:val="en-US"/>
        </w:rPr>
        <w:t>ed</w:t>
      </w:r>
      <w:proofErr w:type="gramEnd"/>
      <w:r>
        <w:rPr>
          <w:rFonts w:ascii="Bulmer MT Regular Display" w:eastAsia="Calibri" w:hAnsi="Bulmer MT Regular Display"/>
          <w:lang w:val="en-US"/>
        </w:rPr>
        <w:t>.)</w:t>
      </w:r>
      <w:r w:rsidR="00EB64B2" w:rsidRPr="007B3F3F">
        <w:rPr>
          <w:rFonts w:ascii="Bulmer MT Regular Display" w:eastAsia="Calibri" w:hAnsi="Bulmer MT Regular Display"/>
          <w:lang w:val="en-US"/>
        </w:rPr>
        <w:t>. London: Routledge</w:t>
      </w:r>
      <w:r w:rsidRPr="007B3F3F">
        <w:rPr>
          <w:rFonts w:ascii="Bulmer MT Regular Display" w:eastAsia="Calibri" w:hAnsi="Bulmer MT Regular Display"/>
          <w:lang w:val="en-US"/>
        </w:rPr>
        <w:t>.</w:t>
      </w:r>
    </w:p>
    <w:p w:rsidR="008F7A8F" w:rsidRPr="00FC2C73" w:rsidRDefault="008474B5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 w:rsidRPr="000547F5">
        <w:rPr>
          <w:rFonts w:ascii="Bulmer MT Regular Display" w:hAnsi="Bulmer MT Regular Display"/>
          <w:lang w:val="en-US"/>
        </w:rPr>
        <w:t>Casamayor</w:t>
      </w:r>
      <w:proofErr w:type="spellEnd"/>
      <w:r w:rsidRPr="000547F5">
        <w:rPr>
          <w:rFonts w:ascii="Bulmer MT Regular Display" w:hAnsi="Bulmer MT Regular Display"/>
          <w:lang w:val="en-US"/>
        </w:rPr>
        <w:t>-C</w:t>
      </w:r>
      <w:r w:rsidR="008F7A8F" w:rsidRPr="000547F5">
        <w:rPr>
          <w:rFonts w:ascii="Bulmer MT Regular Display" w:hAnsi="Bulmer MT Regular Display"/>
          <w:lang w:val="en-US"/>
        </w:rPr>
        <w:t>isneros, Odette</w:t>
      </w:r>
      <w:r w:rsidR="007B3F3F" w:rsidRPr="000547F5">
        <w:rPr>
          <w:rFonts w:ascii="Bulmer MT Regular Display" w:hAnsi="Bulmer MT Regular Display"/>
          <w:lang w:val="en-US"/>
        </w:rPr>
        <w:t>.</w:t>
      </w:r>
      <w:r w:rsidR="004C2FAC" w:rsidRPr="000547F5">
        <w:rPr>
          <w:rFonts w:ascii="Bulmer MT Regular Display" w:hAnsi="Bulmer MT Regular Display"/>
          <w:lang w:val="en-US"/>
        </w:rPr>
        <w:t xml:space="preserve"> </w:t>
      </w:r>
      <w:r w:rsidR="004C2FAC" w:rsidRPr="007B3F3F">
        <w:rPr>
          <w:rFonts w:ascii="Bulmer MT Regular Display" w:hAnsi="Bulmer MT Regular Display"/>
        </w:rPr>
        <w:t>“</w:t>
      </w:r>
      <w:r w:rsidR="008F7A8F" w:rsidRPr="007B3F3F">
        <w:rPr>
          <w:rFonts w:ascii="Bulmer MT Regular Display" w:hAnsi="Bulmer MT Regular Display"/>
        </w:rPr>
        <w:t xml:space="preserve">Guanajerías pos-soviéticas: </w:t>
      </w:r>
      <w:r w:rsidR="008F7A8F" w:rsidRPr="00FC2C73">
        <w:rPr>
          <w:rFonts w:ascii="Bulmer MT Regular Display" w:hAnsi="Bulmer MT Regular Display"/>
        </w:rPr>
        <w:t xml:space="preserve">apuntes ético-estéticos en la narrativa de </w:t>
      </w:r>
      <w:proofErr w:type="spellStart"/>
      <w:r w:rsidR="008F7A8F" w:rsidRPr="00FC2C73">
        <w:rPr>
          <w:rFonts w:ascii="Bulmer MT Regular Display" w:hAnsi="Bulmer MT Regular Display"/>
        </w:rPr>
        <w:t>Ena</w:t>
      </w:r>
      <w:proofErr w:type="spellEnd"/>
      <w:r w:rsidR="008F7A8F" w:rsidRPr="00FC2C73">
        <w:rPr>
          <w:rFonts w:ascii="Bulmer MT Regular Display" w:hAnsi="Bulmer MT Regular Display"/>
        </w:rPr>
        <w:t xml:space="preserve"> Lucía </w:t>
      </w:r>
      <w:proofErr w:type="spellStart"/>
      <w:r w:rsidR="008F7A8F" w:rsidRPr="00FC2C73">
        <w:rPr>
          <w:rFonts w:ascii="Bulmer MT Regular Display" w:hAnsi="Bulmer MT Regular Display"/>
        </w:rPr>
        <w:t>Portela</w:t>
      </w:r>
      <w:proofErr w:type="spellEnd"/>
      <w:r w:rsidR="004C2FAC" w:rsidRPr="00FC2C73">
        <w:rPr>
          <w:rFonts w:ascii="Bulmer MT Regular Display" w:hAnsi="Bulmer MT Regular Display"/>
        </w:rPr>
        <w:t>”</w:t>
      </w:r>
      <w:r w:rsidR="007B3F3F">
        <w:rPr>
          <w:rFonts w:ascii="Bulmer MT Regular Display" w:hAnsi="Bulmer MT Regular Display"/>
        </w:rPr>
        <w:t xml:space="preserve">. </w:t>
      </w:r>
      <w:r w:rsidR="008F7A8F" w:rsidRPr="00FC2C73">
        <w:rPr>
          <w:rFonts w:ascii="Bulmer MT Regular Display" w:hAnsi="Bulmer MT Regular Display"/>
          <w:i/>
          <w:iCs/>
        </w:rPr>
        <w:t xml:space="preserve">La Gaceta de Cuba </w:t>
      </w:r>
      <w:r w:rsidR="007B3F3F">
        <w:rPr>
          <w:rFonts w:ascii="Bulmer MT Regular Display" w:hAnsi="Bulmer MT Regular Display"/>
        </w:rPr>
        <w:t>6 (2009)</w:t>
      </w:r>
      <w:r w:rsidR="00EB64B2" w:rsidRPr="00FC2C73">
        <w:rPr>
          <w:rFonts w:ascii="Bulmer MT Regular Display" w:hAnsi="Bulmer MT Regular Display"/>
        </w:rPr>
        <w:t xml:space="preserve">: </w:t>
      </w:r>
      <w:r w:rsidR="008F7A8F" w:rsidRPr="00FC2C73">
        <w:rPr>
          <w:rFonts w:ascii="Bulmer MT Regular Display" w:hAnsi="Bulmer MT Regular Display"/>
        </w:rPr>
        <w:t>3-7</w:t>
      </w:r>
      <w:r w:rsidR="007B3F3F">
        <w:rPr>
          <w:rFonts w:ascii="Bulmer MT Regular Display" w:hAnsi="Bulmer MT Regular Display"/>
        </w:rPr>
        <w:t>.</w:t>
      </w:r>
    </w:p>
    <w:p w:rsidR="008474B5" w:rsidRPr="007B3F3F" w:rsidRDefault="007B3F3F" w:rsidP="00FC2C73">
      <w:pPr>
        <w:spacing w:after="120" w:line="360" w:lineRule="auto"/>
        <w:ind w:left="567" w:hanging="567"/>
        <w:jc w:val="both"/>
        <w:rPr>
          <w:rFonts w:ascii="Bulmer MT Regular Display" w:eastAsia="Calibri" w:hAnsi="Bulmer MT Regular Display"/>
          <w:lang w:val="es-ES"/>
        </w:rPr>
      </w:pPr>
      <w:proofErr w:type="spellStart"/>
      <w:r>
        <w:rPr>
          <w:rFonts w:ascii="Bulmer MT Regular Display" w:hAnsi="Bulmer MT Regular Display"/>
        </w:rPr>
        <w:t>Casamayor</w:t>
      </w:r>
      <w:proofErr w:type="spellEnd"/>
      <w:r>
        <w:rPr>
          <w:rFonts w:ascii="Bulmer MT Regular Display" w:hAnsi="Bulmer MT Regular Display"/>
        </w:rPr>
        <w:t xml:space="preserve">-Cisneros, </w:t>
      </w:r>
      <w:proofErr w:type="spellStart"/>
      <w:r>
        <w:rPr>
          <w:rFonts w:ascii="Bulmer MT Regular Display" w:hAnsi="Bulmer MT Regular Display"/>
        </w:rPr>
        <w:t>Odette</w:t>
      </w:r>
      <w:proofErr w:type="spellEnd"/>
      <w:r>
        <w:rPr>
          <w:rFonts w:ascii="Bulmer MT Regular Display" w:hAnsi="Bulmer MT Regular Display"/>
        </w:rPr>
        <w:t xml:space="preserve"> (2013).</w:t>
      </w:r>
      <w:r w:rsidR="008474B5" w:rsidRPr="00FC2C73">
        <w:rPr>
          <w:rFonts w:ascii="Bulmer MT Regular Display" w:hAnsi="Bulmer MT Regular Display"/>
        </w:rPr>
        <w:t xml:space="preserve"> </w:t>
      </w:r>
      <w:r w:rsidR="00C84CB7" w:rsidRPr="00FC2C73">
        <w:rPr>
          <w:rFonts w:ascii="Bulmer MT Regular Display" w:hAnsi="Bulmer MT Regular Display"/>
          <w:i/>
        </w:rPr>
        <w:t xml:space="preserve">Utopía, </w:t>
      </w:r>
      <w:proofErr w:type="spellStart"/>
      <w:r w:rsidR="00C84CB7" w:rsidRPr="00FC2C73">
        <w:rPr>
          <w:rFonts w:ascii="Bulmer MT Regular Display" w:hAnsi="Bulmer MT Regular Display"/>
          <w:i/>
        </w:rPr>
        <w:t>distopía</w:t>
      </w:r>
      <w:proofErr w:type="spellEnd"/>
      <w:r w:rsidR="00C84CB7" w:rsidRPr="00FC2C73">
        <w:rPr>
          <w:rFonts w:ascii="Bulmer MT Regular Display" w:hAnsi="Bulmer MT Regular Display"/>
          <w:i/>
        </w:rPr>
        <w:t xml:space="preserve"> e ingravidez. Reconfiguraciones cosmológicas en la narrativa postsoviética cubana. </w:t>
      </w:r>
      <w:r w:rsidR="00C84CB7" w:rsidRPr="00FC2C73">
        <w:rPr>
          <w:rFonts w:ascii="Bulmer MT Regular Display" w:hAnsi="Bulmer MT Regular Display"/>
        </w:rPr>
        <w:t xml:space="preserve"> </w:t>
      </w:r>
      <w:r w:rsidR="00C84CB7" w:rsidRPr="007B3F3F">
        <w:rPr>
          <w:rFonts w:ascii="Bulmer MT Regular Display" w:hAnsi="Bulmer MT Regular Display"/>
          <w:lang w:val="es-ES"/>
        </w:rPr>
        <w:t>Madrid: Iberoamerica</w:t>
      </w:r>
      <w:r>
        <w:rPr>
          <w:rFonts w:ascii="Bulmer MT Regular Display" w:hAnsi="Bulmer MT Regular Display"/>
          <w:lang w:val="es-ES"/>
        </w:rPr>
        <w:t xml:space="preserve">na / </w:t>
      </w:r>
      <w:proofErr w:type="spellStart"/>
      <w:r>
        <w:rPr>
          <w:rFonts w:ascii="Bulmer MT Regular Display" w:hAnsi="Bulmer MT Regular Display"/>
          <w:lang w:val="es-ES"/>
        </w:rPr>
        <w:t>Vevuert</w:t>
      </w:r>
      <w:proofErr w:type="spellEnd"/>
      <w:r>
        <w:rPr>
          <w:rFonts w:ascii="Bulmer MT Regular Display" w:hAnsi="Bulmer MT Regular Display"/>
          <w:lang w:val="es-ES"/>
        </w:rPr>
        <w:t>.</w:t>
      </w:r>
    </w:p>
    <w:p w:rsidR="008F7A8F" w:rsidRPr="00FC2C73" w:rsidRDefault="003F1D3C" w:rsidP="00FC2C73">
      <w:pPr>
        <w:spacing w:after="120" w:line="360" w:lineRule="auto"/>
        <w:ind w:left="567" w:hanging="567"/>
        <w:jc w:val="both"/>
        <w:rPr>
          <w:rFonts w:ascii="Bulmer MT Regular Display" w:eastAsia="Calibri" w:hAnsi="Bulmer MT Regular Display"/>
          <w:lang w:val="en-US"/>
        </w:rPr>
      </w:pPr>
      <w:r w:rsidRPr="000547F5">
        <w:rPr>
          <w:rFonts w:ascii="Bulmer MT Regular Display" w:hAnsi="Bulmer MT Regular Display"/>
          <w:lang w:val="en-US"/>
        </w:rPr>
        <w:t xml:space="preserve">Culler, </w:t>
      </w:r>
      <w:r w:rsidR="004C2FAC" w:rsidRPr="000547F5">
        <w:rPr>
          <w:rFonts w:ascii="Bulmer MT Regular Display" w:hAnsi="Bulmer MT Regular Display"/>
          <w:lang w:val="en-US"/>
        </w:rPr>
        <w:t xml:space="preserve">Jonathan </w:t>
      </w:r>
      <w:r w:rsidR="004C2FAC" w:rsidRPr="00FC2C73">
        <w:rPr>
          <w:rFonts w:ascii="Bulmer MT Regular Display" w:hAnsi="Bulmer MT Regular Display"/>
          <w:lang w:val="en-US"/>
        </w:rPr>
        <w:t>(1993).</w:t>
      </w:r>
      <w:r w:rsidRPr="00FC2C73">
        <w:rPr>
          <w:rFonts w:ascii="Bulmer MT Regular Display" w:hAnsi="Bulmer MT Regular Display"/>
          <w:lang w:val="en-US"/>
        </w:rPr>
        <w:t xml:space="preserve"> </w:t>
      </w:r>
      <w:r w:rsidRPr="00FC2C73">
        <w:rPr>
          <w:rFonts w:ascii="Bulmer MT Regular Display" w:hAnsi="Bulmer MT Regular Display"/>
          <w:i/>
          <w:lang w:val="en-US"/>
        </w:rPr>
        <w:t xml:space="preserve">The </w:t>
      </w:r>
      <w:proofErr w:type="spellStart"/>
      <w:r w:rsidRPr="00FC2C73">
        <w:rPr>
          <w:rFonts w:ascii="Bulmer MT Regular Display" w:hAnsi="Bulmer MT Regular Display"/>
          <w:i/>
          <w:lang w:val="en-US"/>
        </w:rPr>
        <w:t>Persuit</w:t>
      </w:r>
      <w:proofErr w:type="spellEnd"/>
      <w:r w:rsidRPr="00FC2C73">
        <w:rPr>
          <w:rFonts w:ascii="Bulmer MT Regular Display" w:hAnsi="Bulmer MT Regular Display"/>
          <w:i/>
          <w:lang w:val="en-US"/>
        </w:rPr>
        <w:t xml:space="preserve"> of Signs. </w:t>
      </w:r>
      <w:r w:rsidRPr="00FC2C73">
        <w:rPr>
          <w:rFonts w:ascii="Bulmer MT Regular Display" w:hAnsi="Bulmer MT Regular Display"/>
          <w:lang w:val="en-US"/>
        </w:rPr>
        <w:t>It</w:t>
      </w:r>
      <w:r w:rsidR="004C2FAC" w:rsidRPr="00FC2C73">
        <w:rPr>
          <w:rFonts w:ascii="Bulmer MT Regular Display" w:hAnsi="Bulmer MT Regular Display"/>
          <w:lang w:val="en-US"/>
        </w:rPr>
        <w:t>haca: Cornell University Press</w:t>
      </w:r>
      <w:r w:rsidR="007B3F3F">
        <w:rPr>
          <w:rFonts w:ascii="Bulmer MT Regular Display" w:hAnsi="Bulmer MT Regular Display"/>
          <w:lang w:val="en-US"/>
        </w:rPr>
        <w:t>.</w:t>
      </w:r>
    </w:p>
    <w:p w:rsidR="008F7A8F" w:rsidRPr="00FC2C73" w:rsidRDefault="008F7A8F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 w:rsidRPr="00FC2C73">
        <w:rPr>
          <w:rFonts w:ascii="Bulmer MT Regular Display" w:hAnsi="Bulmer MT Regular Display"/>
          <w:lang w:val="en-US"/>
        </w:rPr>
        <w:t>Fornet</w:t>
      </w:r>
      <w:proofErr w:type="spellEnd"/>
      <w:r w:rsidRPr="00FC2C73">
        <w:rPr>
          <w:rFonts w:ascii="Bulmer MT Regular Display" w:hAnsi="Bulmer MT Regular Display"/>
          <w:lang w:val="en-US"/>
        </w:rPr>
        <w:t>, Jorge</w:t>
      </w:r>
      <w:r w:rsidR="004C2FAC" w:rsidRPr="00FC2C73">
        <w:rPr>
          <w:rFonts w:ascii="Bulmer MT Regular Display" w:hAnsi="Bulmer MT Regular Display"/>
          <w:lang w:val="en-US"/>
        </w:rPr>
        <w:t xml:space="preserve"> (2006).</w:t>
      </w:r>
      <w:r w:rsidRPr="00FC2C73">
        <w:rPr>
          <w:rFonts w:ascii="Bulmer MT Regular Display" w:hAnsi="Bulmer MT Regular Display"/>
          <w:lang w:val="en-US"/>
        </w:rPr>
        <w:t xml:space="preserve"> </w:t>
      </w:r>
      <w:r w:rsidRPr="00FC2C73">
        <w:rPr>
          <w:rFonts w:ascii="Bulmer MT Regular Display" w:hAnsi="Bulmer MT Regular Display"/>
          <w:i/>
          <w:iCs/>
        </w:rPr>
        <w:t xml:space="preserve">Los nuevos paradigmas. Prólogo narrativo al siglo XXI. </w:t>
      </w:r>
      <w:r w:rsidR="00EB64B2" w:rsidRPr="00FC2C73">
        <w:rPr>
          <w:rFonts w:ascii="Bulmer MT Regular Display" w:hAnsi="Bulmer MT Regular Display"/>
        </w:rPr>
        <w:t>La Habana: Letras Cubanas</w:t>
      </w:r>
      <w:r w:rsidR="007B3F3F">
        <w:rPr>
          <w:rFonts w:ascii="Bulmer MT Regular Display" w:hAnsi="Bulmer MT Regular Display"/>
        </w:rPr>
        <w:t>.</w:t>
      </w:r>
    </w:p>
    <w:p w:rsidR="008F7A8F" w:rsidRPr="00FC2C73" w:rsidRDefault="008F7A8F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r w:rsidRPr="000547F5">
        <w:rPr>
          <w:rFonts w:ascii="Bulmer MT Regular Display" w:hAnsi="Bulmer MT Regular Display"/>
        </w:rPr>
        <w:t>Foucault, Michel</w:t>
      </w:r>
      <w:r w:rsidR="004C2FAC" w:rsidRPr="000547F5">
        <w:rPr>
          <w:rFonts w:ascii="Bulmer MT Regular Display" w:hAnsi="Bulmer MT Regular Display"/>
        </w:rPr>
        <w:t xml:space="preserve"> (2009).</w:t>
      </w:r>
      <w:r w:rsidRPr="000547F5">
        <w:rPr>
          <w:rFonts w:ascii="Bulmer MT Regular Display" w:hAnsi="Bulmer MT Regular Display"/>
        </w:rPr>
        <w:t xml:space="preserve"> </w:t>
      </w:r>
      <w:r w:rsidRPr="000547F5">
        <w:rPr>
          <w:rFonts w:ascii="Bulmer MT Regular Display" w:hAnsi="Bulmer MT Regular Display"/>
          <w:i/>
          <w:iCs/>
        </w:rPr>
        <w:t>Vigilar y castigar</w:t>
      </w:r>
      <w:r w:rsidR="007B3F3F" w:rsidRPr="000547F5">
        <w:rPr>
          <w:rFonts w:ascii="Bulmer MT Regular Display" w:hAnsi="Bulmer MT Regular Display"/>
          <w:i/>
          <w:iCs/>
        </w:rPr>
        <w:t xml:space="preserve"> </w:t>
      </w:r>
      <w:r w:rsidR="007B3F3F" w:rsidRPr="000547F5">
        <w:rPr>
          <w:rFonts w:ascii="Bulmer MT Regular Display" w:hAnsi="Bulmer MT Regular Display"/>
          <w:iCs/>
        </w:rPr>
        <w:t>(2</w:t>
      </w:r>
      <w:proofErr w:type="gramStart"/>
      <w:r w:rsidR="007B3F3F" w:rsidRPr="000547F5">
        <w:rPr>
          <w:rFonts w:ascii="Bulmer MT Regular Display" w:hAnsi="Bulmer MT Regular Display"/>
          <w:iCs/>
        </w:rPr>
        <w:t>.ª</w:t>
      </w:r>
      <w:proofErr w:type="gramEnd"/>
      <w:r w:rsidR="007B3F3F" w:rsidRPr="000547F5">
        <w:rPr>
          <w:rFonts w:ascii="Bulmer MT Regular Display" w:hAnsi="Bulmer MT Regular Display"/>
          <w:iCs/>
        </w:rPr>
        <w:t xml:space="preserve"> ed.)</w:t>
      </w:r>
      <w:r w:rsidRPr="000547F5">
        <w:rPr>
          <w:rFonts w:ascii="Bulmer MT Regular Display" w:hAnsi="Bulmer MT Regular Display"/>
          <w:i/>
          <w:iCs/>
        </w:rPr>
        <w:t xml:space="preserve">. </w:t>
      </w:r>
      <w:r w:rsidR="00EB64B2" w:rsidRPr="000547F5">
        <w:rPr>
          <w:rFonts w:ascii="Bulmer MT Regular Display" w:hAnsi="Bulmer MT Regular Display"/>
        </w:rPr>
        <w:t xml:space="preserve">México: Siglo </w:t>
      </w:r>
      <w:r w:rsidR="006F3EC1" w:rsidRPr="000547F5">
        <w:rPr>
          <w:rFonts w:ascii="Bulmer MT Regular Display" w:hAnsi="Bulmer MT Regular Display"/>
          <w:smallCaps/>
        </w:rPr>
        <w:t>xxi</w:t>
      </w:r>
      <w:r w:rsidR="007B3F3F" w:rsidRPr="000547F5">
        <w:rPr>
          <w:rFonts w:ascii="Bulmer MT Regular Display" w:hAnsi="Bulmer MT Regular Display"/>
        </w:rPr>
        <w:t>.</w:t>
      </w:r>
    </w:p>
    <w:p w:rsidR="001C3D06" w:rsidRPr="00FC2C73" w:rsidRDefault="001C3D06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 w:rsidRPr="00FC2C73">
        <w:rPr>
          <w:rFonts w:ascii="Bulmer MT Regular Display" w:hAnsi="Bulmer MT Regular Display"/>
        </w:rPr>
        <w:t>Friol</w:t>
      </w:r>
      <w:proofErr w:type="spellEnd"/>
      <w:r w:rsidRPr="00FC2C73">
        <w:rPr>
          <w:rFonts w:ascii="Bulmer MT Regular Display" w:hAnsi="Bulmer MT Regular Display"/>
        </w:rPr>
        <w:t>, Roberto</w:t>
      </w:r>
      <w:r w:rsidR="004C2FAC" w:rsidRPr="00FC2C73">
        <w:rPr>
          <w:rFonts w:ascii="Bulmer MT Regular Display" w:hAnsi="Bulmer MT Regular Display"/>
        </w:rPr>
        <w:t xml:space="preserve"> (1999).</w:t>
      </w:r>
      <w:r w:rsidRPr="00FC2C73">
        <w:rPr>
          <w:rFonts w:ascii="Bulmer MT Regular Display" w:hAnsi="Bulmer MT Regular Display"/>
        </w:rPr>
        <w:t xml:space="preserve"> </w:t>
      </w:r>
      <w:proofErr w:type="spellStart"/>
      <w:r w:rsidRPr="00FC2C73">
        <w:rPr>
          <w:rFonts w:ascii="Bulmer MT Regular Display" w:hAnsi="Bulmer MT Regular Display"/>
          <w:i/>
        </w:rPr>
        <w:t>Zodiakos</w:t>
      </w:r>
      <w:proofErr w:type="spellEnd"/>
      <w:r w:rsidRPr="00FC2C73">
        <w:rPr>
          <w:rFonts w:ascii="Bulmer MT Regular Display" w:hAnsi="Bulmer MT Regular Display"/>
        </w:rPr>
        <w:t>. L</w:t>
      </w:r>
      <w:r w:rsidR="00EB64B2" w:rsidRPr="00FC2C73">
        <w:rPr>
          <w:rFonts w:ascii="Bulmer MT Regular Display" w:hAnsi="Bulmer MT Regular Display"/>
        </w:rPr>
        <w:t>a Habana: Unión / Letras cubanas</w:t>
      </w:r>
      <w:r w:rsidR="007B3F3F">
        <w:rPr>
          <w:rFonts w:ascii="Bulmer MT Regular Display" w:hAnsi="Bulmer MT Regular Display"/>
        </w:rPr>
        <w:t>.</w:t>
      </w:r>
    </w:p>
    <w:p w:rsidR="000547F5" w:rsidRDefault="00E47D99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 w:rsidRPr="000547F5">
        <w:rPr>
          <w:rFonts w:ascii="Bulmer MT Regular Display" w:hAnsi="Bulmer MT Regular Display"/>
        </w:rPr>
        <w:t>Genette</w:t>
      </w:r>
      <w:proofErr w:type="spellEnd"/>
      <w:r w:rsidR="00EB64B2" w:rsidRPr="000547F5">
        <w:rPr>
          <w:rFonts w:ascii="Bulmer MT Regular Display" w:hAnsi="Bulmer MT Regular Display"/>
        </w:rPr>
        <w:t xml:space="preserve">, Gérard </w:t>
      </w:r>
      <w:r w:rsidR="000547F5" w:rsidRPr="000547F5">
        <w:rPr>
          <w:rFonts w:ascii="Bulmer MT Regular Display" w:hAnsi="Bulmer MT Regular Display"/>
        </w:rPr>
        <w:t xml:space="preserve">[1989 </w:t>
      </w:r>
      <w:r w:rsidR="00EB64B2" w:rsidRPr="000547F5">
        <w:rPr>
          <w:rFonts w:ascii="Bulmer MT Regular Display" w:hAnsi="Bulmer MT Regular Display"/>
        </w:rPr>
        <w:t>(1982)</w:t>
      </w:r>
      <w:r w:rsidR="000547F5" w:rsidRPr="000547F5">
        <w:rPr>
          <w:rFonts w:ascii="Bulmer MT Regular Display" w:hAnsi="Bulmer MT Regular Display"/>
        </w:rPr>
        <w:t>]</w:t>
      </w:r>
      <w:r w:rsidR="004C2FAC" w:rsidRPr="000547F5">
        <w:rPr>
          <w:rFonts w:ascii="Bulmer MT Regular Display" w:hAnsi="Bulmer MT Regular Display"/>
        </w:rPr>
        <w:t>.</w:t>
      </w:r>
      <w:r w:rsidRPr="000547F5">
        <w:rPr>
          <w:rFonts w:ascii="Bulmer MT Regular Display" w:hAnsi="Bulmer MT Regular Display"/>
        </w:rPr>
        <w:t xml:space="preserve"> </w:t>
      </w:r>
      <w:r w:rsidR="000547F5" w:rsidRPr="000547F5">
        <w:rPr>
          <w:rFonts w:ascii="Bulmer MT Regular Display" w:hAnsi="Bulmer MT Regular Display"/>
          <w:i/>
        </w:rPr>
        <w:t>Palimpsestos</w:t>
      </w:r>
      <w:r w:rsidR="000547F5" w:rsidRPr="000547F5">
        <w:rPr>
          <w:rFonts w:ascii="Bulmer MT Regular Display" w:hAnsi="Bulmer MT Regular Display"/>
          <w:i/>
        </w:rPr>
        <w:t>/</w:t>
      </w:r>
      <w:proofErr w:type="spellStart"/>
      <w:r w:rsidRPr="000547F5">
        <w:rPr>
          <w:rFonts w:ascii="Bulmer MT Regular Display" w:hAnsi="Bulmer MT Regular Display"/>
          <w:i/>
        </w:rPr>
        <w:t>Palimpsestes</w:t>
      </w:r>
      <w:proofErr w:type="spellEnd"/>
      <w:r w:rsidRPr="000547F5">
        <w:rPr>
          <w:rFonts w:ascii="Bulmer MT Regular Display" w:hAnsi="Bulmer MT Regular Display"/>
        </w:rPr>
        <w:t>.</w:t>
      </w:r>
      <w:r w:rsidRPr="000547F5">
        <w:rPr>
          <w:rFonts w:ascii="Bulmer MT Regular Display" w:hAnsi="Bulmer MT Regular Display"/>
          <w:i/>
        </w:rPr>
        <w:t xml:space="preserve"> </w:t>
      </w:r>
      <w:r w:rsidR="000547F5" w:rsidRPr="000547F5">
        <w:rPr>
          <w:rFonts w:ascii="Bulmer MT Regular Display" w:hAnsi="Bulmer MT Regular Display"/>
        </w:rPr>
        <w:t>Madrid: Taurus</w:t>
      </w:r>
      <w:r w:rsidR="000547F5" w:rsidRPr="000547F5">
        <w:rPr>
          <w:rFonts w:ascii="Bulmer MT Regular Display" w:hAnsi="Bulmer MT Regular Display"/>
        </w:rPr>
        <w:t>/</w:t>
      </w:r>
      <w:r w:rsidR="004C2FAC" w:rsidRPr="000547F5">
        <w:rPr>
          <w:rFonts w:ascii="Bulmer MT Regular Display" w:hAnsi="Bulmer MT Regular Display"/>
        </w:rPr>
        <w:t xml:space="preserve">Paris: </w:t>
      </w:r>
      <w:proofErr w:type="spellStart"/>
      <w:r w:rsidR="004C2FAC" w:rsidRPr="000547F5">
        <w:rPr>
          <w:rFonts w:ascii="Bulmer MT Regular Display" w:hAnsi="Bulmer MT Regular Display"/>
        </w:rPr>
        <w:t>Seuil</w:t>
      </w:r>
      <w:proofErr w:type="spellEnd"/>
      <w:r w:rsidR="000547F5" w:rsidRPr="000547F5">
        <w:rPr>
          <w:rFonts w:ascii="Bulmer MT Regular Display" w:hAnsi="Bulmer MT Regular Display"/>
        </w:rPr>
        <w:t>.</w:t>
      </w:r>
      <w:r w:rsidR="00EB64B2" w:rsidRPr="000547F5">
        <w:rPr>
          <w:rFonts w:ascii="Bulmer MT Regular Display" w:hAnsi="Bulmer MT Regular Display"/>
        </w:rPr>
        <w:t xml:space="preserve"> </w:t>
      </w:r>
    </w:p>
    <w:p w:rsidR="003F1D3C" w:rsidRPr="00FC2C73" w:rsidRDefault="003F1D3C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r w:rsidRPr="00FC2C73">
        <w:rPr>
          <w:rFonts w:ascii="Bulmer MT Regular Display" w:hAnsi="Bulmer MT Regular Display"/>
        </w:rPr>
        <w:t>Guevara, Ernesto</w:t>
      </w:r>
      <w:r w:rsidR="004C2FAC" w:rsidRPr="00FC2C73">
        <w:rPr>
          <w:rFonts w:ascii="Bulmer MT Regular Display" w:hAnsi="Bulmer MT Regular Display"/>
        </w:rPr>
        <w:t xml:space="preserve"> (2007). “</w:t>
      </w:r>
      <w:r w:rsidRPr="00FC2C73">
        <w:rPr>
          <w:rFonts w:ascii="Bulmer MT Regular Display" w:hAnsi="Bulmer MT Regular Display"/>
        </w:rPr>
        <w:t xml:space="preserve">El </w:t>
      </w:r>
      <w:bookmarkStart w:id="0" w:name="_GoBack"/>
      <w:bookmarkEnd w:id="0"/>
      <w:r w:rsidRPr="00FC2C73">
        <w:rPr>
          <w:rFonts w:ascii="Bulmer MT Regular Display" w:hAnsi="Bulmer MT Regular Display"/>
        </w:rPr>
        <w:t>socialismo y el hombre en Cuba”</w:t>
      </w:r>
      <w:r w:rsidR="007B3F3F">
        <w:rPr>
          <w:rFonts w:ascii="Bulmer MT Regular Display" w:hAnsi="Bulmer MT Regular Display"/>
        </w:rPr>
        <w:t>.</w:t>
      </w:r>
      <w:r w:rsidR="00D2150A" w:rsidRPr="00FC2C73">
        <w:rPr>
          <w:rFonts w:ascii="Bulmer MT Regular Display" w:hAnsi="Bulmer MT Regular Display"/>
        </w:rPr>
        <w:t xml:space="preserve"> </w:t>
      </w:r>
      <w:r w:rsidRPr="00FC2C73">
        <w:rPr>
          <w:rFonts w:ascii="Bulmer MT Regular Display" w:hAnsi="Bulmer MT Regular Display"/>
          <w:i/>
        </w:rPr>
        <w:t>El socialismo y el hombre nuevo</w:t>
      </w:r>
      <w:r w:rsidR="007644CD">
        <w:rPr>
          <w:rFonts w:ascii="Bulmer MT Regular Display" w:hAnsi="Bulmer MT Regular Display"/>
        </w:rPr>
        <w:t>.</w:t>
      </w:r>
      <w:r w:rsidRPr="00FC2C73">
        <w:rPr>
          <w:rFonts w:ascii="Bulmer MT Regular Display" w:hAnsi="Bulmer MT Regular Display"/>
        </w:rPr>
        <w:t xml:space="preserve"> México: Siglo </w:t>
      </w:r>
      <w:r w:rsidRPr="00FC2C73">
        <w:rPr>
          <w:rFonts w:ascii="Bulmer MT Regular Display" w:hAnsi="Bulmer MT Regular Display"/>
          <w:smallCaps/>
        </w:rPr>
        <w:t>xxi</w:t>
      </w:r>
      <w:r w:rsidR="007644CD">
        <w:rPr>
          <w:rFonts w:ascii="Bulmer MT Regular Display" w:hAnsi="Bulmer MT Regular Display"/>
        </w:rPr>
        <w:t>:</w:t>
      </w:r>
      <w:r w:rsidRPr="00FC2C73">
        <w:rPr>
          <w:rFonts w:ascii="Bulmer MT Regular Display" w:hAnsi="Bulmer MT Regular Display"/>
        </w:rPr>
        <w:t xml:space="preserve"> 3-17</w:t>
      </w:r>
      <w:r w:rsidR="007B3F3F">
        <w:rPr>
          <w:rFonts w:ascii="Bulmer MT Regular Display" w:hAnsi="Bulmer MT Regular Display"/>
        </w:rPr>
        <w:t>.</w:t>
      </w:r>
    </w:p>
    <w:p w:rsidR="003F1D3C" w:rsidRPr="00FC2C73" w:rsidRDefault="003F1D3C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  <w:lang w:val="fr-FR"/>
        </w:rPr>
      </w:pPr>
      <w:r w:rsidRPr="00FC2C73">
        <w:rPr>
          <w:rFonts w:ascii="Bulmer MT Regular Display" w:hAnsi="Bulmer MT Regular Display"/>
          <w:lang w:val="fr-FR"/>
        </w:rPr>
        <w:t>Jenny, Laurent</w:t>
      </w:r>
      <w:r w:rsidR="007644CD">
        <w:rPr>
          <w:rFonts w:ascii="Bulmer MT Regular Display" w:hAnsi="Bulmer MT Regular Display"/>
          <w:lang w:val="fr-FR"/>
        </w:rPr>
        <w:t xml:space="preserve">. </w:t>
      </w:r>
      <w:r w:rsidR="004C2FAC" w:rsidRPr="00FC2C73">
        <w:rPr>
          <w:rFonts w:ascii="Bulmer MT Regular Display" w:hAnsi="Bulmer MT Regular Display"/>
          <w:lang w:val="fr-FR"/>
        </w:rPr>
        <w:t>“</w:t>
      </w:r>
      <w:r w:rsidR="00D2150A" w:rsidRPr="00FC2C73">
        <w:rPr>
          <w:rFonts w:ascii="Bulmer MT Regular Display" w:hAnsi="Bulmer MT Regular Display"/>
          <w:lang w:val="fr-FR"/>
        </w:rPr>
        <w:t>La stratégie de la forme</w:t>
      </w:r>
      <w:r w:rsidR="004C2FAC" w:rsidRPr="00FC2C73">
        <w:rPr>
          <w:rFonts w:ascii="Bulmer MT Regular Display" w:hAnsi="Bulmer MT Regular Display"/>
          <w:lang w:val="fr-FR"/>
        </w:rPr>
        <w:t>”</w:t>
      </w:r>
      <w:r w:rsidR="007644CD">
        <w:rPr>
          <w:rFonts w:ascii="Bulmer MT Regular Display" w:hAnsi="Bulmer MT Regular Display"/>
          <w:lang w:val="fr-FR"/>
        </w:rPr>
        <w:t xml:space="preserve">. </w:t>
      </w:r>
      <w:r w:rsidRPr="00FC2C73">
        <w:rPr>
          <w:rFonts w:ascii="Bulmer MT Regular Display" w:hAnsi="Bulmer MT Regular Display"/>
          <w:i/>
          <w:lang w:val="fr-FR"/>
        </w:rPr>
        <w:t>Poétique</w:t>
      </w:r>
      <w:r w:rsidR="007644CD">
        <w:rPr>
          <w:rFonts w:ascii="Bulmer MT Regular Display" w:hAnsi="Bulmer MT Regular Display"/>
          <w:lang w:val="fr-FR"/>
        </w:rPr>
        <w:t xml:space="preserve"> </w:t>
      </w:r>
      <w:r w:rsidRPr="00FC2C73">
        <w:rPr>
          <w:rFonts w:ascii="Bulmer MT Regular Display" w:hAnsi="Bulmer MT Regular Display"/>
          <w:lang w:val="fr-FR"/>
        </w:rPr>
        <w:t>26</w:t>
      </w:r>
      <w:r w:rsidR="007644CD">
        <w:rPr>
          <w:rFonts w:ascii="Bulmer MT Regular Display" w:hAnsi="Bulmer MT Regular Display"/>
          <w:lang w:val="fr-FR"/>
        </w:rPr>
        <w:t xml:space="preserve"> (1976) :</w:t>
      </w:r>
      <w:r w:rsidRPr="00FC2C73">
        <w:rPr>
          <w:rFonts w:ascii="Bulmer MT Regular Display" w:hAnsi="Bulmer MT Regular Display"/>
          <w:lang w:val="fr-FR"/>
        </w:rPr>
        <w:t xml:space="preserve"> 257-281</w:t>
      </w:r>
      <w:r w:rsidR="007644CD">
        <w:rPr>
          <w:rFonts w:ascii="Bulmer MT Regular Display" w:hAnsi="Bulmer MT Regular Display"/>
          <w:lang w:val="fr-FR"/>
        </w:rPr>
        <w:t>.</w:t>
      </w:r>
    </w:p>
    <w:p w:rsidR="003F1D3C" w:rsidRPr="00FC2C73" w:rsidRDefault="003F1D3C" w:rsidP="00FC2C73">
      <w:pPr>
        <w:spacing w:after="120" w:line="360" w:lineRule="auto"/>
        <w:ind w:left="567" w:hanging="567"/>
        <w:jc w:val="both"/>
        <w:rPr>
          <w:rFonts w:ascii="Bulmer MT Regular Display" w:eastAsia="Times New Roman" w:hAnsi="Bulmer MT Regular Display"/>
          <w:lang w:val="it-IT" w:eastAsia="it-IT"/>
        </w:rPr>
      </w:pPr>
      <w:proofErr w:type="spellStart"/>
      <w:r w:rsidRPr="00BF3BA6">
        <w:rPr>
          <w:rFonts w:ascii="Bulmer MT Regular Display" w:hAnsi="Bulmer MT Regular Display"/>
        </w:rPr>
        <w:lastRenderedPageBreak/>
        <w:t>Lachmann</w:t>
      </w:r>
      <w:proofErr w:type="spellEnd"/>
      <w:r w:rsidRPr="00BF3BA6">
        <w:rPr>
          <w:rFonts w:ascii="Bulmer MT Regular Display" w:hAnsi="Bulmer MT Regular Display"/>
        </w:rPr>
        <w:t xml:space="preserve">, </w:t>
      </w:r>
      <w:proofErr w:type="spellStart"/>
      <w:r w:rsidRPr="00BF3BA6">
        <w:rPr>
          <w:rFonts w:ascii="Bulmer MT Regular Display" w:hAnsi="Bulmer MT Regular Display"/>
        </w:rPr>
        <w:t>Renate</w:t>
      </w:r>
      <w:proofErr w:type="spellEnd"/>
      <w:r w:rsidR="00BF3BA6" w:rsidRPr="00BF3BA6">
        <w:rPr>
          <w:rFonts w:ascii="Bulmer MT Regular Display" w:hAnsi="Bulmer MT Regular Display"/>
        </w:rPr>
        <w:t xml:space="preserve"> (2004)</w:t>
      </w:r>
      <w:r w:rsidR="004C2FAC" w:rsidRPr="00BF3BA6">
        <w:rPr>
          <w:rFonts w:ascii="Bulmer MT Regular Display" w:hAnsi="Bulmer MT Regular Display"/>
        </w:rPr>
        <w:t>. “</w:t>
      </w:r>
      <w:r w:rsidRPr="00BF3BA6">
        <w:rPr>
          <w:rFonts w:ascii="Bulmer MT Regular Display" w:hAnsi="Bulmer MT Regular Display"/>
        </w:rPr>
        <w:t>Niveles d</w:t>
      </w:r>
      <w:r w:rsidR="004C2FAC" w:rsidRPr="00BF3BA6">
        <w:rPr>
          <w:rFonts w:ascii="Bulmer MT Regular Display" w:hAnsi="Bulmer MT Regular Display"/>
        </w:rPr>
        <w:t>el concepto de intertextualidad”</w:t>
      </w:r>
      <w:r w:rsidR="007644CD" w:rsidRPr="00BF3BA6">
        <w:rPr>
          <w:rFonts w:ascii="Bulmer MT Regular Display" w:hAnsi="Bulmer MT Regular Display"/>
        </w:rPr>
        <w:t xml:space="preserve">. </w:t>
      </w:r>
      <w:proofErr w:type="spellStart"/>
      <w:r w:rsidR="00281EF2" w:rsidRPr="00BF3BA6">
        <w:rPr>
          <w:rFonts w:ascii="Bulmer MT Regular Display" w:hAnsi="Bulmer MT Regular Display"/>
          <w:i/>
        </w:rPr>
        <w:t>Intertextualität</w:t>
      </w:r>
      <w:proofErr w:type="spellEnd"/>
      <w:r w:rsidR="00BF3BA6" w:rsidRPr="00BF3BA6">
        <w:rPr>
          <w:rFonts w:ascii="Bulmer MT Regular Display" w:hAnsi="Bulmer MT Regular Display"/>
          <w:i/>
        </w:rPr>
        <w:t xml:space="preserve"> 1</w:t>
      </w:r>
      <w:r w:rsidRPr="00BF3BA6">
        <w:rPr>
          <w:rFonts w:ascii="Bulmer MT Regular Display" w:hAnsi="Bulmer MT Regular Display"/>
        </w:rPr>
        <w:t>.</w:t>
      </w:r>
      <w:r w:rsidRPr="00BF3BA6">
        <w:rPr>
          <w:rFonts w:ascii="Bulmer MT Regular Display" w:hAnsi="Bulmer MT Regular Display"/>
          <w:i/>
        </w:rPr>
        <w:t xml:space="preserve"> </w:t>
      </w:r>
      <w:r w:rsidRPr="00BF3BA6">
        <w:rPr>
          <w:rFonts w:ascii="Bulmer MT Regular Display" w:hAnsi="Bulmer MT Regular Display"/>
        </w:rPr>
        <w:t xml:space="preserve">La Habana: Criterios / Casa de las Américas / </w:t>
      </w:r>
      <w:proofErr w:type="spellStart"/>
      <w:r w:rsidRPr="00BF3BA6">
        <w:rPr>
          <w:rFonts w:ascii="Bulmer MT Regular Display" w:hAnsi="Bulmer MT Regular Display"/>
          <w:smallCaps/>
        </w:rPr>
        <w:t>uneac</w:t>
      </w:r>
      <w:proofErr w:type="spellEnd"/>
      <w:r w:rsidR="007644CD" w:rsidRPr="00BF3BA6">
        <w:rPr>
          <w:rFonts w:ascii="Bulmer MT Regular Display" w:hAnsi="Bulmer MT Regular Display"/>
        </w:rPr>
        <w:t>:</w:t>
      </w:r>
      <w:r w:rsidRPr="00BF3BA6">
        <w:rPr>
          <w:rFonts w:ascii="Bulmer MT Regular Display" w:hAnsi="Bulmer MT Regular Display"/>
        </w:rPr>
        <w:t xml:space="preserve"> 15-24.</w:t>
      </w:r>
    </w:p>
    <w:p w:rsidR="003F1D3C" w:rsidRPr="00FC2C73" w:rsidRDefault="003F1D3C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r w:rsidRPr="00FC2C73">
        <w:rPr>
          <w:rFonts w:ascii="Bulmer MT Regular Display" w:hAnsi="Bulmer MT Regular Display"/>
        </w:rPr>
        <w:t>M</w:t>
      </w:r>
      <w:r w:rsidR="00757E02" w:rsidRPr="00FC2C73">
        <w:rPr>
          <w:rFonts w:ascii="Bulmer MT Regular Display" w:hAnsi="Bulmer MT Regular Display"/>
        </w:rPr>
        <w:t>ann, Thomas</w:t>
      </w:r>
      <w:r w:rsidR="007644CD">
        <w:rPr>
          <w:rFonts w:ascii="Bulmer MT Regular Display" w:hAnsi="Bulmer MT Regular Display"/>
        </w:rPr>
        <w:t xml:space="preserve"> (1968)</w:t>
      </w:r>
      <w:r w:rsidR="004C2FAC" w:rsidRPr="00FC2C73">
        <w:rPr>
          <w:rFonts w:ascii="Bulmer MT Regular Display" w:hAnsi="Bulmer MT Regular Display"/>
        </w:rPr>
        <w:t>. “Mario y el mago”</w:t>
      </w:r>
      <w:r w:rsidR="007644CD">
        <w:rPr>
          <w:rFonts w:ascii="Bulmer MT Regular Display" w:hAnsi="Bulmer MT Regular Display"/>
        </w:rPr>
        <w:t xml:space="preserve">. </w:t>
      </w:r>
      <w:r w:rsidR="00757E02" w:rsidRPr="00FC2C73">
        <w:rPr>
          <w:rFonts w:ascii="Bulmer MT Regular Display" w:hAnsi="Bulmer MT Regular Display"/>
          <w:i/>
        </w:rPr>
        <w:t>Obras completas. Novelas.</w:t>
      </w:r>
      <w:r w:rsidR="007644CD">
        <w:rPr>
          <w:rFonts w:ascii="Bulmer MT Regular Display" w:hAnsi="Bulmer MT Regular Display"/>
        </w:rPr>
        <w:t xml:space="preserve"> Barcelona: Plaza y </w:t>
      </w:r>
      <w:proofErr w:type="spellStart"/>
      <w:r w:rsidR="007644CD">
        <w:rPr>
          <w:rFonts w:ascii="Bulmer MT Regular Display" w:hAnsi="Bulmer MT Regular Display"/>
        </w:rPr>
        <w:t>Janés</w:t>
      </w:r>
      <w:proofErr w:type="spellEnd"/>
      <w:r w:rsidR="007644CD">
        <w:rPr>
          <w:rFonts w:ascii="Bulmer MT Regular Display" w:hAnsi="Bulmer MT Regular Display"/>
        </w:rPr>
        <w:t>:</w:t>
      </w:r>
      <w:r w:rsidR="00757E02" w:rsidRPr="00FC2C73">
        <w:rPr>
          <w:rFonts w:ascii="Bulmer MT Regular Display" w:hAnsi="Bulmer MT Regular Display"/>
        </w:rPr>
        <w:t xml:space="preserve"> 61-124</w:t>
      </w:r>
      <w:r w:rsidR="007644CD">
        <w:rPr>
          <w:rFonts w:ascii="Bulmer MT Regular Display" w:hAnsi="Bulmer MT Regular Display"/>
        </w:rPr>
        <w:t>.</w:t>
      </w:r>
    </w:p>
    <w:p w:rsidR="00EB64B2" w:rsidRPr="00FC2C73" w:rsidRDefault="00EB64B2" w:rsidP="00FC2C73">
      <w:pPr>
        <w:spacing w:after="120" w:line="360" w:lineRule="auto"/>
        <w:ind w:left="567" w:hanging="567"/>
        <w:jc w:val="both"/>
        <w:rPr>
          <w:rFonts w:ascii="Bulmer MT Regular Display" w:eastAsia="Times New Roman" w:hAnsi="Bulmer MT Regular Display"/>
          <w:lang w:val="it-IT" w:eastAsia="it-IT"/>
        </w:rPr>
      </w:pPr>
      <w:r w:rsidRPr="00BF3BA6">
        <w:rPr>
          <w:rFonts w:ascii="Bulmer MT Regular Display" w:eastAsia="Times New Roman" w:hAnsi="Bulmer MT Regular Display"/>
          <w:lang w:val="it-IT" w:eastAsia="it-IT"/>
        </w:rPr>
        <w:t>Pavel, Thomas</w:t>
      </w:r>
      <w:r w:rsidR="00D2150A" w:rsidRPr="00BF3BA6">
        <w:rPr>
          <w:rFonts w:ascii="Bulmer MT Regular Display" w:eastAsia="Times New Roman" w:hAnsi="Bulmer MT Regular Display"/>
          <w:lang w:val="it-IT" w:eastAsia="it-IT"/>
        </w:rPr>
        <w:t xml:space="preserve"> (2005)</w:t>
      </w:r>
      <w:r w:rsidR="004C2FAC" w:rsidRPr="00BF3BA6">
        <w:rPr>
          <w:rFonts w:ascii="Bulmer MT Regular Display" w:eastAsia="Times New Roman" w:hAnsi="Bulmer MT Regular Display"/>
          <w:lang w:val="it-IT" w:eastAsia="it-IT"/>
        </w:rPr>
        <w:t xml:space="preserve">. </w:t>
      </w:r>
      <w:r w:rsidRPr="00BF3BA6">
        <w:rPr>
          <w:rFonts w:ascii="Bulmer MT Regular Display" w:eastAsia="Times New Roman" w:hAnsi="Bulmer MT Regular Display"/>
          <w:i/>
          <w:lang w:val="it-IT" w:eastAsia="it-IT"/>
        </w:rPr>
        <w:t>Representar la existencia. El pensamiento de la novela.</w:t>
      </w:r>
      <w:r w:rsidR="00BF3BA6" w:rsidRPr="00BF3BA6">
        <w:rPr>
          <w:rFonts w:ascii="Bulmer MT Regular Display" w:eastAsia="Times New Roman" w:hAnsi="Bulmer MT Regular Display"/>
          <w:lang w:val="it-IT" w:eastAsia="it-IT"/>
        </w:rPr>
        <w:t xml:space="preserve"> </w:t>
      </w:r>
      <w:r w:rsidR="00281EF2" w:rsidRPr="00BF3BA6">
        <w:rPr>
          <w:rFonts w:ascii="Bulmer MT Regular Display" w:eastAsia="Times New Roman" w:hAnsi="Bulmer MT Regular Display"/>
          <w:lang w:val="it-IT" w:eastAsia="it-IT"/>
        </w:rPr>
        <w:t>Roas Deus, David (trad.)</w:t>
      </w:r>
      <w:r w:rsidR="00D2150A" w:rsidRPr="00BF3BA6">
        <w:rPr>
          <w:rFonts w:ascii="Bulmer MT Regular Display" w:eastAsia="Times New Roman" w:hAnsi="Bulmer MT Regular Display"/>
          <w:lang w:val="it-IT" w:eastAsia="it-IT"/>
        </w:rPr>
        <w:t>. Barcelona: Crítica</w:t>
      </w:r>
      <w:r w:rsidR="00BF3BA6" w:rsidRPr="00BF3BA6">
        <w:rPr>
          <w:rFonts w:ascii="Bulmer MT Regular Display" w:eastAsia="Times New Roman" w:hAnsi="Bulmer MT Regular Display"/>
          <w:lang w:val="it-IT" w:eastAsia="it-IT"/>
        </w:rPr>
        <w:t>.</w:t>
      </w:r>
    </w:p>
    <w:p w:rsidR="00E47D99" w:rsidRPr="00FC2C73" w:rsidRDefault="00E47D99" w:rsidP="00FC2C73">
      <w:pPr>
        <w:spacing w:after="120" w:line="360" w:lineRule="auto"/>
        <w:ind w:left="567" w:hanging="567"/>
        <w:jc w:val="both"/>
        <w:rPr>
          <w:rFonts w:ascii="Bulmer MT Regular Display" w:eastAsia="Times New Roman" w:hAnsi="Bulmer MT Regular Display"/>
          <w:lang w:eastAsia="it-IT"/>
        </w:rPr>
      </w:pPr>
      <w:proofErr w:type="spellStart"/>
      <w:r w:rsidRPr="00BF3BA6">
        <w:rPr>
          <w:rFonts w:ascii="Bulmer MT Regular Display" w:hAnsi="Bulmer MT Regular Display"/>
        </w:rPr>
        <w:t>Plett</w:t>
      </w:r>
      <w:proofErr w:type="spellEnd"/>
      <w:r w:rsidR="00D2150A" w:rsidRPr="00BF3BA6">
        <w:rPr>
          <w:rFonts w:ascii="Bulmer MT Regular Display" w:hAnsi="Bulmer MT Regular Display"/>
        </w:rPr>
        <w:t>, Heinr</w:t>
      </w:r>
      <w:r w:rsidR="004C2FAC" w:rsidRPr="00BF3BA6">
        <w:rPr>
          <w:rFonts w:ascii="Bulmer MT Regular Display" w:hAnsi="Bulmer MT Regular Display"/>
        </w:rPr>
        <w:t>ich (2004). “Intertextualidades”</w:t>
      </w:r>
      <w:r w:rsidR="00281EF2" w:rsidRPr="00BF3BA6">
        <w:rPr>
          <w:rFonts w:ascii="Bulmer MT Regular Display" w:hAnsi="Bulmer MT Regular Display"/>
        </w:rPr>
        <w:t xml:space="preserve">. </w:t>
      </w:r>
      <w:proofErr w:type="spellStart"/>
      <w:r w:rsidR="00BF3BA6" w:rsidRPr="00BF3BA6">
        <w:rPr>
          <w:rFonts w:ascii="Bulmer MT Regular Display" w:hAnsi="Bulmer MT Regular Display"/>
          <w:i/>
        </w:rPr>
        <w:t>Intertextualität</w:t>
      </w:r>
      <w:proofErr w:type="spellEnd"/>
      <w:r w:rsidR="00BF3BA6" w:rsidRPr="00BF3BA6">
        <w:rPr>
          <w:rFonts w:ascii="Bulmer MT Regular Display" w:hAnsi="Bulmer MT Regular Display"/>
          <w:i/>
        </w:rPr>
        <w:t xml:space="preserve"> 1</w:t>
      </w:r>
      <w:r w:rsidRPr="00BF3BA6">
        <w:rPr>
          <w:rFonts w:ascii="Bulmer MT Regular Display" w:hAnsi="Bulmer MT Regular Display"/>
        </w:rPr>
        <w:t>.</w:t>
      </w:r>
      <w:r w:rsidRPr="00BF3BA6">
        <w:rPr>
          <w:rFonts w:ascii="Bulmer MT Regular Display" w:hAnsi="Bulmer MT Regular Display"/>
          <w:i/>
        </w:rPr>
        <w:t xml:space="preserve"> </w:t>
      </w:r>
      <w:r w:rsidRPr="00BF3BA6">
        <w:rPr>
          <w:rFonts w:ascii="Bulmer MT Regular Display" w:hAnsi="Bulmer MT Regular Display"/>
        </w:rPr>
        <w:t xml:space="preserve">La Habana: Criterios / Casa de las Américas / </w:t>
      </w:r>
      <w:proofErr w:type="spellStart"/>
      <w:r w:rsidRPr="00BF3BA6">
        <w:rPr>
          <w:rFonts w:ascii="Bulmer MT Regular Display" w:hAnsi="Bulmer MT Regular Display"/>
          <w:smallCaps/>
        </w:rPr>
        <w:t>uneac</w:t>
      </w:r>
      <w:proofErr w:type="spellEnd"/>
      <w:r w:rsidR="00281EF2" w:rsidRPr="00BF3BA6">
        <w:rPr>
          <w:rFonts w:ascii="Bulmer MT Regular Display" w:hAnsi="Bulmer MT Regular Display"/>
        </w:rPr>
        <w:t>:</w:t>
      </w:r>
      <w:r w:rsidRPr="00BF3BA6">
        <w:rPr>
          <w:rFonts w:ascii="Bulmer MT Regular Display" w:hAnsi="Bulmer MT Regular Display"/>
        </w:rPr>
        <w:t xml:space="preserve"> 50-84</w:t>
      </w:r>
      <w:r w:rsidR="00281EF2" w:rsidRPr="00BF3BA6">
        <w:rPr>
          <w:rFonts w:ascii="Bulmer MT Regular Display" w:hAnsi="Bulmer MT Regular Display"/>
        </w:rPr>
        <w:t>.</w:t>
      </w:r>
    </w:p>
    <w:p w:rsidR="008474B5" w:rsidRPr="00FC2C73" w:rsidRDefault="003F1D3C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 w:rsidRPr="00FC2C73">
        <w:rPr>
          <w:rFonts w:ascii="Bulmer MT Regular Display" w:hAnsi="Bulmer MT Regular Display"/>
        </w:rPr>
        <w:t>Portela</w:t>
      </w:r>
      <w:proofErr w:type="spellEnd"/>
      <w:r w:rsidRPr="00FC2C73">
        <w:rPr>
          <w:rFonts w:ascii="Bulmer MT Regular Display" w:hAnsi="Bulmer MT Regular Display"/>
        </w:rPr>
        <w:t xml:space="preserve">, </w:t>
      </w:r>
      <w:proofErr w:type="spellStart"/>
      <w:r w:rsidRPr="00FC2C73">
        <w:rPr>
          <w:rFonts w:ascii="Bulmer MT Regular Display" w:hAnsi="Bulmer MT Regular Display"/>
        </w:rPr>
        <w:t>Ena</w:t>
      </w:r>
      <w:proofErr w:type="spellEnd"/>
      <w:r w:rsidRPr="00FC2C73">
        <w:rPr>
          <w:rFonts w:ascii="Bulmer MT Regular Display" w:hAnsi="Bulmer MT Regular Display"/>
        </w:rPr>
        <w:t xml:space="preserve"> </w:t>
      </w:r>
      <w:r w:rsidR="00281EF2">
        <w:rPr>
          <w:rFonts w:ascii="Bulmer MT Regular Display" w:hAnsi="Bulmer MT Regular Display"/>
        </w:rPr>
        <w:t>Lucía</w:t>
      </w:r>
      <w:r w:rsidR="008474B5" w:rsidRPr="00FC2C73">
        <w:rPr>
          <w:rFonts w:ascii="Bulmer MT Regular Display" w:hAnsi="Bulmer MT Regular Display"/>
        </w:rPr>
        <w:t xml:space="preserve"> </w:t>
      </w:r>
      <w:r w:rsidR="004C2FAC" w:rsidRPr="00FC2C73">
        <w:rPr>
          <w:rFonts w:ascii="Bulmer MT Regular Display" w:hAnsi="Bulmer MT Regular Display"/>
        </w:rPr>
        <w:t>(1995).</w:t>
      </w:r>
      <w:r w:rsidR="00336E82" w:rsidRPr="00FC2C73">
        <w:rPr>
          <w:rFonts w:ascii="Bulmer MT Regular Display" w:hAnsi="Bulmer MT Regular Display"/>
        </w:rPr>
        <w:t xml:space="preserve"> </w:t>
      </w:r>
      <w:r w:rsidR="008474B5" w:rsidRPr="00FC2C73">
        <w:rPr>
          <w:rFonts w:ascii="Bulmer MT Regular Display" w:hAnsi="Bulmer MT Regular Display"/>
        </w:rPr>
        <w:t>“Últimas conquistas de la catapulta fría”</w:t>
      </w:r>
      <w:r w:rsidR="00336E82" w:rsidRPr="00FC2C73">
        <w:rPr>
          <w:rFonts w:ascii="Bulmer MT Regular Display" w:hAnsi="Bulmer MT Regular Display"/>
        </w:rPr>
        <w:t>.</w:t>
      </w:r>
      <w:r w:rsidR="00281EF2">
        <w:rPr>
          <w:rFonts w:ascii="Bulmer MT Regular Display" w:hAnsi="Bulmer MT Regular Display"/>
        </w:rPr>
        <w:t xml:space="preserve"> </w:t>
      </w:r>
      <w:proofErr w:type="spellStart"/>
      <w:r w:rsidR="00281EF2">
        <w:rPr>
          <w:rFonts w:ascii="Bulmer MT Regular Display" w:hAnsi="Bulmer MT Regular Display"/>
        </w:rPr>
        <w:t>Redonet</w:t>
      </w:r>
      <w:proofErr w:type="spellEnd"/>
      <w:r w:rsidR="00281EF2">
        <w:rPr>
          <w:rFonts w:ascii="Bulmer MT Regular Display" w:hAnsi="Bulmer MT Regular Display"/>
        </w:rPr>
        <w:t xml:space="preserve">, Salvador (selección, prólogo y notas). </w:t>
      </w:r>
      <w:r w:rsidR="00336E82" w:rsidRPr="00FC2C73">
        <w:rPr>
          <w:rFonts w:ascii="Bulmer MT Regular Display" w:hAnsi="Bulmer MT Regular Display"/>
          <w:i/>
        </w:rPr>
        <w:t>Doce nudos en el pañuelo</w:t>
      </w:r>
      <w:r w:rsidR="00336E82" w:rsidRPr="00FC2C73">
        <w:rPr>
          <w:rFonts w:ascii="Bulmer MT Regular Display" w:hAnsi="Bulmer MT Regular Display"/>
        </w:rPr>
        <w:t xml:space="preserve">. </w:t>
      </w:r>
      <w:proofErr w:type="spellStart"/>
      <w:r w:rsidR="00336E82" w:rsidRPr="00FC2C73">
        <w:rPr>
          <w:rFonts w:ascii="Bulmer MT Regular Display" w:hAnsi="Bulmer MT Regular Display"/>
        </w:rPr>
        <w:t>Mérido</w:t>
      </w:r>
      <w:proofErr w:type="spellEnd"/>
      <w:r w:rsidR="00336E82" w:rsidRPr="00FC2C73">
        <w:rPr>
          <w:rFonts w:ascii="Bulmer MT Regular Display" w:hAnsi="Bulmer MT Regular Display"/>
        </w:rPr>
        <w:t xml:space="preserve">: </w:t>
      </w:r>
      <w:proofErr w:type="spellStart"/>
      <w:r w:rsidR="00336E82" w:rsidRPr="00FC2C73">
        <w:rPr>
          <w:rFonts w:ascii="Bulmer MT Regular Display" w:hAnsi="Bulmer MT Regular Display"/>
        </w:rPr>
        <w:t>Mucoglifo</w:t>
      </w:r>
      <w:proofErr w:type="spellEnd"/>
      <w:r w:rsidR="00336E82" w:rsidRPr="00FC2C73">
        <w:rPr>
          <w:rFonts w:ascii="Bulmer MT Regular Display" w:hAnsi="Bulmer MT Regular Display"/>
        </w:rPr>
        <w:t xml:space="preserve"> / Dirección Sectorial de Literatura </w:t>
      </w:r>
      <w:proofErr w:type="spellStart"/>
      <w:r w:rsidR="00336E82" w:rsidRPr="00FC2C73">
        <w:rPr>
          <w:rFonts w:ascii="Bulmer MT Regular Display" w:hAnsi="Bulmer MT Regular Display"/>
          <w:smallCaps/>
        </w:rPr>
        <w:t>Conat</w:t>
      </w:r>
      <w:proofErr w:type="spellEnd"/>
      <w:r w:rsidR="00281EF2">
        <w:rPr>
          <w:rFonts w:ascii="Bulmer MT Regular Display" w:hAnsi="Bulmer MT Regular Display"/>
        </w:rPr>
        <w:t>:</w:t>
      </w:r>
      <w:r w:rsidR="00336E82" w:rsidRPr="00FC2C73">
        <w:rPr>
          <w:rFonts w:ascii="Bulmer MT Regular Display" w:hAnsi="Bulmer MT Regular Display"/>
        </w:rPr>
        <w:t xml:space="preserve"> 9-15</w:t>
      </w:r>
      <w:r w:rsidR="00281EF2">
        <w:rPr>
          <w:rFonts w:ascii="Bulmer MT Regular Display" w:hAnsi="Bulmer MT Regular Display"/>
        </w:rPr>
        <w:t>.</w:t>
      </w:r>
    </w:p>
    <w:p w:rsidR="00E47D99" w:rsidRPr="00FC2C73" w:rsidRDefault="00281EF2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>
        <w:rPr>
          <w:rFonts w:ascii="Bulmer MT Regular Display" w:hAnsi="Bulmer MT Regular Display"/>
        </w:rPr>
        <w:t>Portela</w:t>
      </w:r>
      <w:proofErr w:type="spellEnd"/>
      <w:r>
        <w:rPr>
          <w:rFonts w:ascii="Bulmer MT Regular Display" w:hAnsi="Bulmer MT Regular Display"/>
        </w:rPr>
        <w:t xml:space="preserve">, </w:t>
      </w:r>
      <w:proofErr w:type="spellStart"/>
      <w:r>
        <w:rPr>
          <w:rFonts w:ascii="Bulmer MT Regular Display" w:hAnsi="Bulmer MT Regular Display"/>
        </w:rPr>
        <w:t>Ena</w:t>
      </w:r>
      <w:proofErr w:type="spellEnd"/>
      <w:r>
        <w:rPr>
          <w:rFonts w:ascii="Bulmer MT Regular Display" w:hAnsi="Bulmer MT Regular Display"/>
        </w:rPr>
        <w:t xml:space="preserve"> Lucía </w:t>
      </w:r>
      <w:r w:rsidR="004C2FAC" w:rsidRPr="00FC2C73">
        <w:rPr>
          <w:rFonts w:ascii="Bulmer MT Regular Display" w:hAnsi="Bulmer MT Regular Display"/>
        </w:rPr>
        <w:t>(1999a).</w:t>
      </w:r>
      <w:r w:rsidR="00E47D99" w:rsidRPr="00FC2C73">
        <w:rPr>
          <w:rFonts w:ascii="Bulmer MT Regular Display" w:hAnsi="Bulmer MT Regular Display"/>
        </w:rPr>
        <w:t xml:space="preserve"> </w:t>
      </w:r>
      <w:r w:rsidR="00E47D99" w:rsidRPr="00FC2C73">
        <w:rPr>
          <w:rFonts w:ascii="Bulmer MT Regular Display" w:hAnsi="Bulmer MT Regular Display"/>
          <w:i/>
        </w:rPr>
        <w:t xml:space="preserve">El pájaro: pincel y tinta china. </w:t>
      </w:r>
      <w:r w:rsidR="00D2150A" w:rsidRPr="00FC2C73">
        <w:rPr>
          <w:rFonts w:ascii="Bulmer MT Regular Display" w:hAnsi="Bulmer MT Regular Display"/>
        </w:rPr>
        <w:t>Barcelona: Casiopea</w:t>
      </w:r>
    </w:p>
    <w:p w:rsidR="00E47D99" w:rsidRPr="00FC2C73" w:rsidRDefault="00281EF2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>
        <w:rPr>
          <w:rFonts w:ascii="Bulmer MT Regular Display" w:hAnsi="Bulmer MT Regular Display"/>
        </w:rPr>
        <w:t>Portela</w:t>
      </w:r>
      <w:proofErr w:type="spellEnd"/>
      <w:r>
        <w:rPr>
          <w:rFonts w:ascii="Bulmer MT Regular Display" w:hAnsi="Bulmer MT Regular Display"/>
        </w:rPr>
        <w:t xml:space="preserve">, </w:t>
      </w:r>
      <w:proofErr w:type="spellStart"/>
      <w:r>
        <w:rPr>
          <w:rFonts w:ascii="Bulmer MT Regular Display" w:hAnsi="Bulmer MT Regular Display"/>
        </w:rPr>
        <w:t>Ena</w:t>
      </w:r>
      <w:proofErr w:type="spellEnd"/>
      <w:r>
        <w:rPr>
          <w:rFonts w:ascii="Bulmer MT Regular Display" w:hAnsi="Bulmer MT Regular Display"/>
        </w:rPr>
        <w:t xml:space="preserve"> Lucía </w:t>
      </w:r>
      <w:r w:rsidR="004C2FAC" w:rsidRPr="00FC2C73">
        <w:rPr>
          <w:rFonts w:ascii="Bulmer MT Regular Display" w:hAnsi="Bulmer MT Regular Display"/>
        </w:rPr>
        <w:t>(1999b).</w:t>
      </w:r>
      <w:r w:rsidR="008F7A8F" w:rsidRPr="00FC2C73">
        <w:rPr>
          <w:rFonts w:ascii="Bulmer MT Regular Display" w:hAnsi="Bulmer MT Regular Display"/>
        </w:rPr>
        <w:t xml:space="preserve"> </w:t>
      </w:r>
      <w:r w:rsidR="00E47D99" w:rsidRPr="00FC2C73">
        <w:rPr>
          <w:rFonts w:ascii="Bulmer MT Regular Display" w:hAnsi="Bulmer MT Regular Display"/>
          <w:i/>
        </w:rPr>
        <w:t>Una extraña entre las piedras</w:t>
      </w:r>
      <w:r w:rsidR="00E47D99" w:rsidRPr="00FC2C73">
        <w:rPr>
          <w:rFonts w:ascii="Bulmer MT Regular Display" w:hAnsi="Bulmer MT Regular Display"/>
        </w:rPr>
        <w:t>. La Habana: Letras cubanas</w:t>
      </w:r>
    </w:p>
    <w:p w:rsidR="00336E82" w:rsidRPr="00FC2C73" w:rsidRDefault="00281EF2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>
        <w:rPr>
          <w:rFonts w:ascii="Bulmer MT Regular Display" w:hAnsi="Bulmer MT Regular Display"/>
        </w:rPr>
        <w:t>Portela</w:t>
      </w:r>
      <w:proofErr w:type="spellEnd"/>
      <w:r>
        <w:rPr>
          <w:rFonts w:ascii="Bulmer MT Regular Display" w:hAnsi="Bulmer MT Regular Display"/>
        </w:rPr>
        <w:t xml:space="preserve">, </w:t>
      </w:r>
      <w:proofErr w:type="spellStart"/>
      <w:r>
        <w:rPr>
          <w:rFonts w:ascii="Bulmer MT Regular Display" w:hAnsi="Bulmer MT Regular Display"/>
        </w:rPr>
        <w:t>Ena</w:t>
      </w:r>
      <w:proofErr w:type="spellEnd"/>
      <w:r>
        <w:rPr>
          <w:rFonts w:ascii="Bulmer MT Regular Display" w:hAnsi="Bulmer MT Regular Display"/>
        </w:rPr>
        <w:t xml:space="preserve"> Lucía </w:t>
      </w:r>
      <w:r w:rsidR="004C2FAC" w:rsidRPr="00FC2C73">
        <w:rPr>
          <w:rFonts w:ascii="Bulmer MT Regular Display" w:hAnsi="Bulmer MT Regular Display"/>
        </w:rPr>
        <w:t>(1999c).</w:t>
      </w:r>
      <w:r w:rsidR="00336E82" w:rsidRPr="00FC2C73">
        <w:rPr>
          <w:rFonts w:ascii="Bulmer MT Regular Display" w:hAnsi="Bulmer MT Regular Display"/>
        </w:rPr>
        <w:t xml:space="preserve"> “Sombrío despertar del avestruz”</w:t>
      </w:r>
      <w:r>
        <w:rPr>
          <w:rFonts w:ascii="Bulmer MT Regular Display" w:hAnsi="Bulmer MT Regular Display"/>
        </w:rPr>
        <w:t>.</w:t>
      </w:r>
      <w:r w:rsidR="00336E82" w:rsidRPr="00FC2C73">
        <w:rPr>
          <w:rFonts w:ascii="Bulmer MT Regular Display" w:hAnsi="Bulmer MT Regular Display"/>
        </w:rPr>
        <w:t xml:space="preserve"> </w:t>
      </w:r>
      <w:proofErr w:type="spellStart"/>
      <w:r>
        <w:rPr>
          <w:rFonts w:ascii="Bulmer MT Regular Display" w:hAnsi="Bulmer MT Regular Display"/>
        </w:rPr>
        <w:t>Garrandés</w:t>
      </w:r>
      <w:proofErr w:type="spellEnd"/>
      <w:r>
        <w:rPr>
          <w:rFonts w:ascii="Bulmer MT Regular Display" w:hAnsi="Bulmer MT Regular Display"/>
        </w:rPr>
        <w:t>, Alberto (</w:t>
      </w:r>
      <w:proofErr w:type="spellStart"/>
      <w:r>
        <w:rPr>
          <w:rFonts w:ascii="Bulmer MT Regular Display" w:hAnsi="Bulmer MT Regular Display"/>
        </w:rPr>
        <w:t>comp.</w:t>
      </w:r>
      <w:proofErr w:type="spellEnd"/>
      <w:r>
        <w:rPr>
          <w:rFonts w:ascii="Bulmer MT Regular Display" w:hAnsi="Bulmer MT Regular Display"/>
        </w:rPr>
        <w:t xml:space="preserve">). </w:t>
      </w:r>
      <w:r w:rsidR="00336E82" w:rsidRPr="00FC2C73">
        <w:rPr>
          <w:rFonts w:ascii="Bulmer MT Regular Display" w:hAnsi="Bulmer MT Regular Display"/>
          <w:i/>
        </w:rPr>
        <w:t xml:space="preserve">Aire de luz. Cuentos cubanos de siglo </w:t>
      </w:r>
      <w:r w:rsidR="00336E82" w:rsidRPr="00FC2C73">
        <w:rPr>
          <w:rFonts w:ascii="Bulmer MT Regular Display" w:hAnsi="Bulmer MT Regular Display"/>
          <w:i/>
          <w:smallCaps/>
        </w:rPr>
        <w:t>xx</w:t>
      </w:r>
      <w:r>
        <w:rPr>
          <w:rFonts w:ascii="Bulmer MT Regular Display" w:hAnsi="Bulmer MT Regular Display"/>
        </w:rPr>
        <w:t>. La Habana: Letras cubanas:</w:t>
      </w:r>
      <w:r w:rsidR="00336E82" w:rsidRPr="00FC2C73">
        <w:rPr>
          <w:rFonts w:ascii="Bulmer MT Regular Display" w:hAnsi="Bulmer MT Regular Display"/>
        </w:rPr>
        <w:t xml:space="preserve"> 497-505</w:t>
      </w:r>
      <w:r>
        <w:rPr>
          <w:rFonts w:ascii="Bulmer MT Regular Display" w:hAnsi="Bulmer MT Regular Display"/>
        </w:rPr>
        <w:t>.</w:t>
      </w:r>
    </w:p>
    <w:p w:rsidR="00E47D99" w:rsidRPr="00FC2C73" w:rsidRDefault="00281EF2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>
        <w:rPr>
          <w:rFonts w:ascii="Bulmer MT Regular Display" w:hAnsi="Bulmer MT Regular Display"/>
        </w:rPr>
        <w:t>Portela</w:t>
      </w:r>
      <w:proofErr w:type="spellEnd"/>
      <w:r>
        <w:rPr>
          <w:rFonts w:ascii="Bulmer MT Regular Display" w:hAnsi="Bulmer MT Regular Display"/>
        </w:rPr>
        <w:t xml:space="preserve">, </w:t>
      </w:r>
      <w:proofErr w:type="spellStart"/>
      <w:r>
        <w:rPr>
          <w:rFonts w:ascii="Bulmer MT Regular Display" w:hAnsi="Bulmer MT Regular Display"/>
        </w:rPr>
        <w:t>Ena</w:t>
      </w:r>
      <w:proofErr w:type="spellEnd"/>
      <w:r>
        <w:rPr>
          <w:rFonts w:ascii="Bulmer MT Regular Display" w:hAnsi="Bulmer MT Regular Display"/>
        </w:rPr>
        <w:t xml:space="preserve"> Lucía </w:t>
      </w:r>
      <w:r w:rsidR="00D2150A" w:rsidRPr="00FC2C73">
        <w:rPr>
          <w:rFonts w:ascii="Bulmer MT Regular Display" w:hAnsi="Bulmer MT Regular Display"/>
        </w:rPr>
        <w:t>(2002)</w:t>
      </w:r>
      <w:r w:rsidR="004C2FAC" w:rsidRPr="00FC2C73">
        <w:rPr>
          <w:rFonts w:ascii="Bulmer MT Regular Display" w:hAnsi="Bulmer MT Regular Display"/>
        </w:rPr>
        <w:t>.</w:t>
      </w:r>
      <w:r w:rsidR="008F7A8F" w:rsidRPr="00FC2C73">
        <w:rPr>
          <w:rFonts w:ascii="Bulmer MT Regular Display" w:hAnsi="Bulmer MT Regular Display"/>
          <w:i/>
        </w:rPr>
        <w:t xml:space="preserve"> </w:t>
      </w:r>
      <w:r w:rsidR="00E47D99" w:rsidRPr="00FC2C73">
        <w:rPr>
          <w:rFonts w:ascii="Bulmer MT Regular Display" w:hAnsi="Bulmer MT Regular Display"/>
          <w:i/>
        </w:rPr>
        <w:t>Cien botellas en una pared.</w:t>
      </w:r>
      <w:r w:rsidR="00D2150A" w:rsidRPr="00FC2C73">
        <w:rPr>
          <w:rFonts w:ascii="Bulmer MT Regular Display" w:hAnsi="Bulmer MT Regular Display"/>
        </w:rPr>
        <w:t xml:space="preserve"> La Habana: Unión</w:t>
      </w:r>
    </w:p>
    <w:p w:rsidR="00E47D99" w:rsidRPr="00FC2C73" w:rsidRDefault="00281EF2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>
        <w:rPr>
          <w:rFonts w:ascii="Bulmer MT Regular Display" w:hAnsi="Bulmer MT Regular Display"/>
        </w:rPr>
        <w:t>Portela</w:t>
      </w:r>
      <w:proofErr w:type="spellEnd"/>
      <w:r>
        <w:rPr>
          <w:rFonts w:ascii="Bulmer MT Regular Display" w:hAnsi="Bulmer MT Regular Display"/>
        </w:rPr>
        <w:t xml:space="preserve">, </w:t>
      </w:r>
      <w:proofErr w:type="spellStart"/>
      <w:r>
        <w:rPr>
          <w:rFonts w:ascii="Bulmer MT Regular Display" w:hAnsi="Bulmer MT Regular Display"/>
        </w:rPr>
        <w:t>Ena</w:t>
      </w:r>
      <w:proofErr w:type="spellEnd"/>
      <w:r>
        <w:rPr>
          <w:rFonts w:ascii="Bulmer MT Regular Display" w:hAnsi="Bulmer MT Regular Display"/>
        </w:rPr>
        <w:t xml:space="preserve"> Lucía</w:t>
      </w:r>
      <w:r w:rsidR="00C84CB7" w:rsidRPr="00FC2C73">
        <w:rPr>
          <w:rFonts w:ascii="Bulmer MT Regular Display" w:hAnsi="Bulmer MT Regular Display"/>
        </w:rPr>
        <w:t xml:space="preserve"> </w:t>
      </w:r>
      <w:r w:rsidR="004C2FAC" w:rsidRPr="00FC2C73">
        <w:rPr>
          <w:rFonts w:ascii="Bulmer MT Regular Display" w:hAnsi="Bulmer MT Regular Display"/>
        </w:rPr>
        <w:t>(2006).</w:t>
      </w:r>
      <w:r w:rsidR="008F7A8F" w:rsidRPr="00FC2C73">
        <w:rPr>
          <w:rFonts w:ascii="Bulmer MT Regular Display" w:hAnsi="Bulmer MT Regular Display"/>
        </w:rPr>
        <w:t xml:space="preserve"> </w:t>
      </w:r>
      <w:r w:rsidR="00E47D99" w:rsidRPr="00FC2C73">
        <w:rPr>
          <w:rFonts w:ascii="Bulmer MT Regular Display" w:hAnsi="Bulmer MT Regular Display"/>
          <w:i/>
        </w:rPr>
        <w:t>La sombra del caminante.</w:t>
      </w:r>
      <w:r w:rsidR="00D2150A" w:rsidRPr="00FC2C73">
        <w:rPr>
          <w:rFonts w:ascii="Bulmer MT Regular Display" w:hAnsi="Bulmer MT Regular Display"/>
        </w:rPr>
        <w:t xml:space="preserve"> </w:t>
      </w:r>
      <w:proofErr w:type="spellStart"/>
      <w:r w:rsidR="00D2150A" w:rsidRPr="00FC2C73">
        <w:rPr>
          <w:rFonts w:ascii="Bulmer MT Regular Display" w:hAnsi="Bulmer MT Regular Display"/>
        </w:rPr>
        <w:t>Kailas</w:t>
      </w:r>
      <w:proofErr w:type="spellEnd"/>
      <w:r w:rsidR="00D2150A" w:rsidRPr="00FC2C73">
        <w:rPr>
          <w:rFonts w:ascii="Bulmer MT Regular Display" w:hAnsi="Bulmer MT Regular Display"/>
        </w:rPr>
        <w:t>: Madrid</w:t>
      </w:r>
    </w:p>
    <w:p w:rsidR="00E47D99" w:rsidRPr="00FC2C73" w:rsidRDefault="00281EF2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>
        <w:rPr>
          <w:rFonts w:ascii="Bulmer MT Regular Display" w:hAnsi="Bulmer MT Regular Display"/>
        </w:rPr>
        <w:t>Portela</w:t>
      </w:r>
      <w:proofErr w:type="spellEnd"/>
      <w:r>
        <w:rPr>
          <w:rFonts w:ascii="Bulmer MT Regular Display" w:hAnsi="Bulmer MT Regular Display"/>
        </w:rPr>
        <w:t xml:space="preserve">, </w:t>
      </w:r>
      <w:proofErr w:type="spellStart"/>
      <w:r>
        <w:rPr>
          <w:rFonts w:ascii="Bulmer MT Regular Display" w:hAnsi="Bulmer MT Regular Display"/>
        </w:rPr>
        <w:t>Ena</w:t>
      </w:r>
      <w:proofErr w:type="spellEnd"/>
      <w:r>
        <w:rPr>
          <w:rFonts w:ascii="Bulmer MT Regular Display" w:hAnsi="Bulmer MT Regular Display"/>
        </w:rPr>
        <w:t xml:space="preserve"> Lucía</w:t>
      </w:r>
      <w:r w:rsidR="00C84CB7" w:rsidRPr="00FC2C73">
        <w:rPr>
          <w:rFonts w:ascii="Bulmer MT Regular Display" w:hAnsi="Bulmer MT Regular Display"/>
        </w:rPr>
        <w:t xml:space="preserve"> </w:t>
      </w:r>
      <w:r w:rsidR="004C2FAC" w:rsidRPr="00FC2C73">
        <w:rPr>
          <w:rFonts w:ascii="Bulmer MT Regular Display" w:hAnsi="Bulmer MT Regular Display"/>
        </w:rPr>
        <w:t>(2009).</w:t>
      </w:r>
      <w:r w:rsidR="008F7A8F" w:rsidRPr="00FC2C73">
        <w:rPr>
          <w:rFonts w:ascii="Bulmer MT Regular Display" w:hAnsi="Bulmer MT Regular Display"/>
        </w:rPr>
        <w:t xml:space="preserve"> </w:t>
      </w:r>
      <w:r w:rsidR="00E47D99" w:rsidRPr="00FC2C73">
        <w:rPr>
          <w:rFonts w:ascii="Bulmer MT Regular Display" w:hAnsi="Bulmer MT Regular Display"/>
          <w:i/>
        </w:rPr>
        <w:t>El viejo, el asesino, yo y otros cuentos</w:t>
      </w:r>
      <w:r>
        <w:rPr>
          <w:rFonts w:ascii="Bulmer MT Regular Display" w:hAnsi="Bulmer MT Regular Display"/>
        </w:rPr>
        <w:t>.</w:t>
      </w:r>
      <w:r w:rsidR="00E47D99" w:rsidRPr="00FC2C73">
        <w:rPr>
          <w:rFonts w:ascii="Bulmer MT Regular Display" w:hAnsi="Bulmer MT Regular Display"/>
        </w:rPr>
        <w:t xml:space="preserve"> </w:t>
      </w:r>
      <w:r>
        <w:rPr>
          <w:rFonts w:ascii="Bulmer MT Regular Display" w:hAnsi="Bulmer MT Regular Display"/>
        </w:rPr>
        <w:t xml:space="preserve">López, </w:t>
      </w:r>
      <w:proofErr w:type="spellStart"/>
      <w:r w:rsidR="00D2150A" w:rsidRPr="00FC2C73">
        <w:rPr>
          <w:rFonts w:ascii="Bulmer MT Regular Display" w:hAnsi="Bulmer MT Regular Display"/>
        </w:rPr>
        <w:t>Iraida</w:t>
      </w:r>
      <w:proofErr w:type="spellEnd"/>
      <w:r>
        <w:rPr>
          <w:rFonts w:ascii="Bulmer MT Regular Display" w:hAnsi="Bulmer MT Regular Display"/>
        </w:rPr>
        <w:t xml:space="preserve"> (</w:t>
      </w:r>
      <w:proofErr w:type="spellStart"/>
      <w:r>
        <w:rPr>
          <w:rFonts w:ascii="Bulmer MT Regular Display" w:hAnsi="Bulmer MT Regular Display"/>
        </w:rPr>
        <w:t>eda</w:t>
      </w:r>
      <w:proofErr w:type="spellEnd"/>
      <w:r>
        <w:rPr>
          <w:rFonts w:ascii="Bulmer MT Regular Display" w:hAnsi="Bulmer MT Regular Display"/>
        </w:rPr>
        <w:t>.).</w:t>
      </w:r>
      <w:r w:rsidR="00D2150A" w:rsidRPr="00FC2C73">
        <w:rPr>
          <w:rFonts w:ascii="Bulmer MT Regular Display" w:hAnsi="Bulmer MT Regular Display"/>
        </w:rPr>
        <w:t xml:space="preserve"> Doral: </w:t>
      </w:r>
      <w:proofErr w:type="spellStart"/>
      <w:r w:rsidR="00D2150A" w:rsidRPr="00FC2C73">
        <w:rPr>
          <w:rFonts w:ascii="Bulmer MT Regular Display" w:hAnsi="Bulmer MT Regular Display"/>
        </w:rPr>
        <w:t>Stockcero</w:t>
      </w:r>
      <w:proofErr w:type="spellEnd"/>
      <w:r>
        <w:rPr>
          <w:rFonts w:ascii="Bulmer MT Regular Display" w:hAnsi="Bulmer MT Regular Display"/>
        </w:rPr>
        <w:t>.</w:t>
      </w:r>
    </w:p>
    <w:p w:rsidR="008474B5" w:rsidRPr="00FC2C73" w:rsidRDefault="008474B5" w:rsidP="00FC2C73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r w:rsidRPr="00FC2C73">
        <w:rPr>
          <w:rFonts w:ascii="Bulmer MT Regular Display" w:hAnsi="Bulmer MT Regular Display"/>
        </w:rPr>
        <w:t>Real Academ</w:t>
      </w:r>
      <w:r w:rsidR="004C2FAC" w:rsidRPr="00FC2C73">
        <w:rPr>
          <w:rFonts w:ascii="Bulmer MT Regular Display" w:hAnsi="Bulmer MT Regular Display"/>
        </w:rPr>
        <w:t>ia Española de la Lengua (2001).</w:t>
      </w:r>
      <w:r w:rsidRPr="00FC2C73">
        <w:rPr>
          <w:rFonts w:ascii="Bulmer MT Regular Display" w:hAnsi="Bulmer MT Regular Display"/>
        </w:rPr>
        <w:t xml:space="preserve"> </w:t>
      </w:r>
      <w:hyperlink r:id="rId8" w:history="1">
        <w:r w:rsidRPr="00A42D24">
          <w:rPr>
            <w:rStyle w:val="Hipervnculo"/>
            <w:rFonts w:ascii="Bulmer MT Regular Display" w:hAnsi="Bulmer MT Regular Display"/>
            <w:i/>
            <w:color w:val="FF0000"/>
            <w:u w:val="none"/>
          </w:rPr>
          <w:t>Diccionario de la Real Academia Española de la Lengua</w:t>
        </w:r>
        <w:r w:rsidR="00A42D24" w:rsidRPr="00A42D24">
          <w:rPr>
            <w:rStyle w:val="Hipervnculo"/>
            <w:rFonts w:ascii="Bulmer MT Regular Display" w:hAnsi="Bulmer MT Regular Display"/>
            <w:color w:val="FF0000"/>
            <w:u w:val="none"/>
          </w:rPr>
          <w:t xml:space="preserve"> (</w:t>
        </w:r>
        <w:r w:rsidRPr="00A42D24">
          <w:rPr>
            <w:rStyle w:val="Hipervnculo"/>
            <w:rFonts w:ascii="Bulmer MT Regular Display" w:hAnsi="Bulmer MT Regular Display"/>
            <w:color w:val="FF0000"/>
            <w:u w:val="none"/>
          </w:rPr>
          <w:t xml:space="preserve">22ª </w:t>
        </w:r>
        <w:proofErr w:type="spellStart"/>
        <w:r w:rsidRPr="00A42D24">
          <w:rPr>
            <w:rStyle w:val="Hipervnculo"/>
            <w:rFonts w:ascii="Bulmer MT Regular Display" w:hAnsi="Bulmer MT Regular Display"/>
            <w:color w:val="FF0000"/>
            <w:u w:val="none"/>
          </w:rPr>
          <w:t>ed</w:t>
        </w:r>
        <w:proofErr w:type="spellEnd"/>
        <w:r w:rsidR="00A42D24" w:rsidRPr="00A42D24">
          <w:rPr>
            <w:rStyle w:val="Hipervnculo"/>
            <w:rFonts w:ascii="Bulmer MT Regular Display" w:hAnsi="Bulmer MT Regular Display"/>
            <w:color w:val="FF0000"/>
            <w:u w:val="none"/>
          </w:rPr>
          <w:t>)</w:t>
        </w:r>
      </w:hyperlink>
      <w:r w:rsidR="00A42D24" w:rsidRPr="00A42D24">
        <w:rPr>
          <w:rFonts w:ascii="Bulmer MT Regular Display" w:hAnsi="Bulmer MT Regular Display"/>
        </w:rPr>
        <w:t>.</w:t>
      </w:r>
      <w:r w:rsidRPr="00A42D24">
        <w:rPr>
          <w:rFonts w:ascii="Bulmer MT Regular Display" w:hAnsi="Bulmer MT Regular Display"/>
        </w:rPr>
        <w:t xml:space="preserve"> </w:t>
      </w:r>
    </w:p>
    <w:p w:rsidR="008F7A8F" w:rsidRPr="00FC2C73" w:rsidRDefault="00A42D24" w:rsidP="00FC2C73">
      <w:pPr>
        <w:spacing w:after="120" w:line="360" w:lineRule="auto"/>
        <w:ind w:left="567" w:hanging="567"/>
        <w:jc w:val="both"/>
        <w:rPr>
          <w:rFonts w:ascii="Bulmer MT Regular Display" w:eastAsia="Times New Roman" w:hAnsi="Bulmer MT Regular Display"/>
          <w:lang w:val="it-IT" w:eastAsia="it-IT"/>
        </w:rPr>
      </w:pPr>
      <w:proofErr w:type="spellStart"/>
      <w:r>
        <w:rPr>
          <w:rFonts w:ascii="Bulmer MT Regular Display" w:hAnsi="Bulmer MT Regular Display"/>
        </w:rPr>
        <w:t>Rufinelli</w:t>
      </w:r>
      <w:proofErr w:type="spellEnd"/>
      <w:r>
        <w:rPr>
          <w:rFonts w:ascii="Bulmer MT Regular Display" w:hAnsi="Bulmer MT Regular Display"/>
        </w:rPr>
        <w:t>, Jorge</w:t>
      </w:r>
      <w:r w:rsidR="004C2FAC" w:rsidRPr="00FC2C73">
        <w:rPr>
          <w:rFonts w:ascii="Bulmer MT Regular Display" w:hAnsi="Bulmer MT Regular Display"/>
        </w:rPr>
        <w:t>. “</w:t>
      </w:r>
      <w:proofErr w:type="spellStart"/>
      <w:r w:rsidR="003F1D3C" w:rsidRPr="00FC2C73">
        <w:rPr>
          <w:rFonts w:ascii="Bulmer MT Regular Display" w:hAnsi="Bulmer MT Regular Display"/>
        </w:rPr>
        <w:t>Ena</w:t>
      </w:r>
      <w:proofErr w:type="spellEnd"/>
      <w:r w:rsidR="004C2FAC" w:rsidRPr="00FC2C73">
        <w:rPr>
          <w:rFonts w:ascii="Bulmer MT Regular Display" w:hAnsi="Bulmer MT Regular Display"/>
        </w:rPr>
        <w:t xml:space="preserve"> Lucía </w:t>
      </w:r>
      <w:proofErr w:type="spellStart"/>
      <w:r w:rsidR="004C2FAC" w:rsidRPr="00FC2C73">
        <w:rPr>
          <w:rFonts w:ascii="Bulmer MT Regular Display" w:hAnsi="Bulmer MT Regular Display"/>
        </w:rPr>
        <w:t>Portela</w:t>
      </w:r>
      <w:proofErr w:type="spellEnd"/>
      <w:r w:rsidR="004C2FAC" w:rsidRPr="00FC2C73">
        <w:rPr>
          <w:rFonts w:ascii="Bulmer MT Regular Display" w:hAnsi="Bulmer MT Regular Display"/>
        </w:rPr>
        <w:t>: La Habana, 1972”</w:t>
      </w:r>
      <w:r>
        <w:rPr>
          <w:rFonts w:ascii="Bulmer MT Regular Display" w:hAnsi="Bulmer MT Regular Display"/>
        </w:rPr>
        <w:t>.</w:t>
      </w:r>
      <w:r w:rsidR="003F1D3C" w:rsidRPr="00FC2C73">
        <w:rPr>
          <w:rFonts w:ascii="Bulmer MT Regular Display" w:hAnsi="Bulmer MT Regular Display"/>
        </w:rPr>
        <w:t xml:space="preserve"> </w:t>
      </w:r>
      <w:r w:rsidR="003F1D3C" w:rsidRPr="00FC2C73">
        <w:rPr>
          <w:rFonts w:ascii="Bulmer MT Regular Display" w:hAnsi="Bulmer MT Regular Display"/>
          <w:i/>
        </w:rPr>
        <w:t>Nuevo Texto Crítico</w:t>
      </w:r>
      <w:r>
        <w:rPr>
          <w:rFonts w:ascii="Bulmer MT Regular Display" w:hAnsi="Bulmer MT Regular Display"/>
        </w:rPr>
        <w:t xml:space="preserve"> vol. 21, </w:t>
      </w:r>
      <w:r w:rsidR="003F1D3C" w:rsidRPr="00FC2C73">
        <w:rPr>
          <w:rFonts w:ascii="Bulmer MT Regular Display" w:hAnsi="Bulmer MT Regular Display"/>
        </w:rPr>
        <w:t>41-42</w:t>
      </w:r>
      <w:r>
        <w:rPr>
          <w:rFonts w:ascii="Bulmer MT Regular Display" w:hAnsi="Bulmer MT Regular Display"/>
        </w:rPr>
        <w:t xml:space="preserve"> (2008):</w:t>
      </w:r>
      <w:r w:rsidR="003F1D3C" w:rsidRPr="00FC2C73">
        <w:rPr>
          <w:rFonts w:ascii="Bulmer MT Regular Display" w:hAnsi="Bulmer MT Regular Display"/>
        </w:rPr>
        <w:t xml:space="preserve"> 7-20</w:t>
      </w:r>
      <w:r>
        <w:rPr>
          <w:rFonts w:ascii="Bulmer MT Regular Display" w:hAnsi="Bulmer MT Regular Display"/>
        </w:rPr>
        <w:t>.</w:t>
      </w:r>
    </w:p>
    <w:p w:rsidR="008F7A8F" w:rsidRPr="00FC2C73" w:rsidRDefault="00032B89" w:rsidP="00A42D24">
      <w:pPr>
        <w:spacing w:after="120" w:line="360" w:lineRule="auto"/>
        <w:ind w:left="567" w:hanging="567"/>
        <w:jc w:val="both"/>
        <w:rPr>
          <w:rFonts w:ascii="Bulmer MT Regular Display" w:hAnsi="Bulmer MT Regular Display"/>
        </w:rPr>
      </w:pPr>
      <w:proofErr w:type="spellStart"/>
      <w:r w:rsidRPr="00FC2C73">
        <w:rPr>
          <w:rFonts w:ascii="Bulmer MT Regular Display" w:hAnsi="Bulmer MT Regular Display"/>
        </w:rPr>
        <w:t>Santiesteban</w:t>
      </w:r>
      <w:proofErr w:type="spellEnd"/>
      <w:r w:rsidRPr="00FC2C73">
        <w:rPr>
          <w:rFonts w:ascii="Bulmer MT Regular Display" w:hAnsi="Bulmer MT Regular Display"/>
        </w:rPr>
        <w:t>-Prats, Ángel</w:t>
      </w:r>
      <w:r w:rsidR="004C2FAC" w:rsidRPr="00FC2C73">
        <w:rPr>
          <w:rFonts w:ascii="Bulmer MT Regular Display" w:hAnsi="Bulmer MT Regular Display"/>
        </w:rPr>
        <w:t>. “</w:t>
      </w:r>
      <w:hyperlink r:id="rId9" w:history="1">
        <w:r w:rsidRPr="00A42D24">
          <w:rPr>
            <w:rStyle w:val="Hipervnculo"/>
            <w:rFonts w:ascii="Bulmer MT Regular Display" w:hAnsi="Bulmer MT Regular Display"/>
            <w:color w:val="FF0000"/>
            <w:u w:val="none"/>
          </w:rPr>
          <w:t>La generación extraviada</w:t>
        </w:r>
      </w:hyperlink>
      <w:r w:rsidR="004C2FAC" w:rsidRPr="00FC2C73">
        <w:rPr>
          <w:rFonts w:ascii="Bulmer MT Regular Display" w:hAnsi="Bulmer MT Regular Display"/>
        </w:rPr>
        <w:t>”</w:t>
      </w:r>
      <w:r w:rsidR="008F7A8F" w:rsidRPr="00FC2C73">
        <w:rPr>
          <w:rFonts w:ascii="Bulmer MT Regular Display" w:hAnsi="Bulmer MT Regular Display"/>
        </w:rPr>
        <w:t>.</w:t>
      </w:r>
      <w:r w:rsidR="00A42D24">
        <w:rPr>
          <w:rFonts w:ascii="Bulmer MT Regular Display" w:hAnsi="Bulmer MT Regular Display"/>
        </w:rPr>
        <w:t xml:space="preserve"> </w:t>
      </w:r>
      <w:r w:rsidR="008F7A8F" w:rsidRPr="00FC2C73">
        <w:rPr>
          <w:rFonts w:ascii="Bulmer MT Regular Display" w:hAnsi="Bulmer MT Regular Display"/>
          <w:i/>
          <w:iCs/>
        </w:rPr>
        <w:t xml:space="preserve">Encuentro de la cultura cubana </w:t>
      </w:r>
      <w:r w:rsidR="00A42D24">
        <w:rPr>
          <w:rFonts w:ascii="Bulmer MT Regular Display" w:hAnsi="Bulmer MT Regular Display"/>
        </w:rPr>
        <w:t>51/52 (2009):</w:t>
      </w:r>
      <w:r w:rsidR="008F7A8F" w:rsidRPr="00FC2C73">
        <w:rPr>
          <w:rFonts w:ascii="Bulmer MT Regular Display" w:hAnsi="Bulmer MT Regular Display"/>
        </w:rPr>
        <w:t xml:space="preserve"> 3-9. </w:t>
      </w:r>
    </w:p>
    <w:p w:rsidR="00E47D99" w:rsidRPr="00FC2C73" w:rsidRDefault="001C3D06" w:rsidP="00A42D24">
      <w:pPr>
        <w:spacing w:after="120" w:line="360" w:lineRule="auto"/>
        <w:outlineLvl w:val="0"/>
        <w:rPr>
          <w:rFonts w:ascii="Bulmer MT Regular Display" w:eastAsia="Times New Roman" w:hAnsi="Bulmer MT Regular Display"/>
          <w:bCs/>
          <w:kern w:val="36"/>
          <w:lang w:val="en-US" w:eastAsia="es-MX"/>
        </w:rPr>
      </w:pPr>
      <w:proofErr w:type="spellStart"/>
      <w:r w:rsidRPr="00FC2C73">
        <w:rPr>
          <w:rFonts w:ascii="Bulmer MT Regular Display" w:eastAsia="Times New Roman" w:hAnsi="Bulmer MT Regular Display"/>
          <w:bCs/>
          <w:kern w:val="36"/>
          <w:lang w:val="en-US" w:eastAsia="es-MX"/>
        </w:rPr>
        <w:t>Žižek</w:t>
      </w:r>
      <w:proofErr w:type="spellEnd"/>
      <w:r w:rsidRPr="00FC2C73">
        <w:rPr>
          <w:rFonts w:ascii="Bulmer MT Regular Display" w:eastAsia="Times New Roman" w:hAnsi="Bulmer MT Regular Display"/>
          <w:bCs/>
          <w:kern w:val="36"/>
          <w:lang w:val="en-US" w:eastAsia="es-MX"/>
        </w:rPr>
        <w:t xml:space="preserve">, </w:t>
      </w:r>
      <w:proofErr w:type="spellStart"/>
      <w:r w:rsidRPr="00FC2C73">
        <w:rPr>
          <w:rFonts w:ascii="Bulmer MT Regular Display" w:eastAsia="Times New Roman" w:hAnsi="Bulmer MT Regular Display"/>
          <w:bCs/>
          <w:kern w:val="36"/>
          <w:lang w:val="en-US" w:eastAsia="es-MX"/>
        </w:rPr>
        <w:t>Slavoj</w:t>
      </w:r>
      <w:proofErr w:type="spellEnd"/>
      <w:r w:rsidR="004C2FAC" w:rsidRPr="00FC2C73">
        <w:rPr>
          <w:rFonts w:ascii="Bulmer MT Regular Display" w:eastAsia="Times New Roman" w:hAnsi="Bulmer MT Regular Display"/>
          <w:bCs/>
          <w:kern w:val="36"/>
          <w:lang w:val="en-US" w:eastAsia="es-MX"/>
        </w:rPr>
        <w:t xml:space="preserve"> (2008).</w:t>
      </w:r>
      <w:r w:rsidRPr="00FC2C73">
        <w:rPr>
          <w:rFonts w:ascii="Bulmer MT Regular Display" w:eastAsia="Times New Roman" w:hAnsi="Bulmer MT Regular Display"/>
          <w:bCs/>
          <w:kern w:val="36"/>
          <w:lang w:val="en-US" w:eastAsia="es-MX"/>
        </w:rPr>
        <w:t xml:space="preserve"> </w:t>
      </w:r>
      <w:r w:rsidRPr="00FC2C73">
        <w:rPr>
          <w:rFonts w:ascii="Bulmer MT Regular Display" w:eastAsia="Times New Roman" w:hAnsi="Bulmer MT Regular Display"/>
          <w:bCs/>
          <w:i/>
          <w:kern w:val="36"/>
          <w:lang w:val="en-US" w:eastAsia="es-MX"/>
        </w:rPr>
        <w:t xml:space="preserve">Violence. Six Sideways </w:t>
      </w:r>
      <w:proofErr w:type="spellStart"/>
      <w:r w:rsidRPr="00FC2C73">
        <w:rPr>
          <w:rFonts w:ascii="Bulmer MT Regular Display" w:eastAsia="Times New Roman" w:hAnsi="Bulmer MT Regular Display"/>
          <w:bCs/>
          <w:i/>
          <w:kern w:val="36"/>
          <w:lang w:val="en-US" w:eastAsia="es-MX"/>
        </w:rPr>
        <w:t>Reflexions</w:t>
      </w:r>
      <w:proofErr w:type="spellEnd"/>
      <w:r w:rsidR="00D2150A" w:rsidRPr="00FC2C73">
        <w:rPr>
          <w:rFonts w:ascii="Bulmer MT Regular Display" w:eastAsia="Times New Roman" w:hAnsi="Bulmer MT Regular Display"/>
          <w:bCs/>
          <w:kern w:val="36"/>
          <w:lang w:val="en-US" w:eastAsia="es-MX"/>
        </w:rPr>
        <w:t>. London: Profile Books</w:t>
      </w:r>
      <w:r w:rsidR="00A42D24">
        <w:rPr>
          <w:rFonts w:ascii="Bulmer MT Regular Display" w:eastAsia="Times New Roman" w:hAnsi="Bulmer MT Regular Display"/>
          <w:bCs/>
          <w:kern w:val="36"/>
          <w:lang w:val="en-US" w:eastAsia="es-MX"/>
        </w:rPr>
        <w:t>.</w:t>
      </w:r>
    </w:p>
    <w:sectPr w:rsidR="00E47D99" w:rsidRPr="00FC2C73" w:rsidSect="001C3D06">
      <w:footerReference w:type="default" r:id="rId10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A1" w:rsidRDefault="00E529A1" w:rsidP="00F36E9C">
      <w:pPr>
        <w:spacing w:after="0" w:line="240" w:lineRule="auto"/>
      </w:pPr>
      <w:r>
        <w:separator/>
      </w:r>
    </w:p>
  </w:endnote>
  <w:endnote w:type="continuationSeparator" w:id="0">
    <w:p w:rsidR="00E529A1" w:rsidRDefault="00E529A1" w:rsidP="00F3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Regular Display">
    <w:panose1 w:val="02030503060405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48369"/>
      <w:docPartObj>
        <w:docPartGallery w:val="Page Numbers (Bottom of Page)"/>
        <w:docPartUnique/>
      </w:docPartObj>
    </w:sdtPr>
    <w:sdtEndPr/>
    <w:sdtContent>
      <w:p w:rsidR="00DB13A2" w:rsidRDefault="00E97D8B">
        <w:pPr>
          <w:pStyle w:val="Piedepgina"/>
          <w:jc w:val="center"/>
        </w:pPr>
        <w:r w:rsidRPr="001C3D06">
          <w:rPr>
            <w:rFonts w:asciiTheme="majorHAnsi" w:hAnsiTheme="majorHAnsi"/>
          </w:rPr>
          <w:fldChar w:fldCharType="begin"/>
        </w:r>
        <w:r w:rsidR="00DB13A2" w:rsidRPr="001C3D06">
          <w:rPr>
            <w:rFonts w:asciiTheme="majorHAnsi" w:hAnsiTheme="majorHAnsi"/>
          </w:rPr>
          <w:instrText xml:space="preserve"> PAGE   \* MERGEFORMAT </w:instrText>
        </w:r>
        <w:r w:rsidRPr="001C3D06">
          <w:rPr>
            <w:rFonts w:asciiTheme="majorHAnsi" w:hAnsiTheme="majorHAnsi"/>
          </w:rPr>
          <w:fldChar w:fldCharType="separate"/>
        </w:r>
        <w:r w:rsidR="000547F5">
          <w:rPr>
            <w:rFonts w:asciiTheme="majorHAnsi" w:hAnsiTheme="majorHAnsi"/>
            <w:noProof/>
          </w:rPr>
          <w:t>2</w:t>
        </w:r>
        <w:r w:rsidRPr="001C3D06">
          <w:rPr>
            <w:rFonts w:asciiTheme="majorHAnsi" w:hAnsiTheme="majorHAnsi"/>
          </w:rPr>
          <w:fldChar w:fldCharType="end"/>
        </w:r>
      </w:p>
    </w:sdtContent>
  </w:sdt>
  <w:p w:rsidR="00DB13A2" w:rsidRDefault="00DB13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A1" w:rsidRDefault="00E529A1" w:rsidP="00F36E9C">
      <w:pPr>
        <w:spacing w:after="0" w:line="240" w:lineRule="auto"/>
      </w:pPr>
      <w:r>
        <w:separator/>
      </w:r>
    </w:p>
  </w:footnote>
  <w:footnote w:type="continuationSeparator" w:id="0">
    <w:p w:rsidR="00E529A1" w:rsidRDefault="00E529A1" w:rsidP="00F36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C6F61"/>
    <w:multiLevelType w:val="hybridMultilevel"/>
    <w:tmpl w:val="56320D38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09"/>
    <w:rsid w:val="00011A85"/>
    <w:rsid w:val="00014151"/>
    <w:rsid w:val="00025C66"/>
    <w:rsid w:val="0003111F"/>
    <w:rsid w:val="00032B89"/>
    <w:rsid w:val="0003430E"/>
    <w:rsid w:val="000422E7"/>
    <w:rsid w:val="00045325"/>
    <w:rsid w:val="000547F5"/>
    <w:rsid w:val="00063DA4"/>
    <w:rsid w:val="000674F1"/>
    <w:rsid w:val="000678BE"/>
    <w:rsid w:val="00085536"/>
    <w:rsid w:val="00085F2D"/>
    <w:rsid w:val="000C154B"/>
    <w:rsid w:val="000D1534"/>
    <w:rsid w:val="000D7266"/>
    <w:rsid w:val="000E580E"/>
    <w:rsid w:val="000E5A42"/>
    <w:rsid w:val="000F12B9"/>
    <w:rsid w:val="000F39BE"/>
    <w:rsid w:val="00102197"/>
    <w:rsid w:val="001301F6"/>
    <w:rsid w:val="00132B19"/>
    <w:rsid w:val="0013790C"/>
    <w:rsid w:val="00165B91"/>
    <w:rsid w:val="00177BE1"/>
    <w:rsid w:val="001932E6"/>
    <w:rsid w:val="001C104F"/>
    <w:rsid w:val="001C3D06"/>
    <w:rsid w:val="001E42DD"/>
    <w:rsid w:val="00206A17"/>
    <w:rsid w:val="00207292"/>
    <w:rsid w:val="0023461F"/>
    <w:rsid w:val="002511EA"/>
    <w:rsid w:val="00251A5E"/>
    <w:rsid w:val="00262F64"/>
    <w:rsid w:val="00264AEB"/>
    <w:rsid w:val="00276159"/>
    <w:rsid w:val="00277573"/>
    <w:rsid w:val="00281EF2"/>
    <w:rsid w:val="002D15E4"/>
    <w:rsid w:val="002D2AE6"/>
    <w:rsid w:val="002E04D5"/>
    <w:rsid w:val="002F16CE"/>
    <w:rsid w:val="002F2746"/>
    <w:rsid w:val="00302801"/>
    <w:rsid w:val="003308C5"/>
    <w:rsid w:val="00331545"/>
    <w:rsid w:val="00336E82"/>
    <w:rsid w:val="003432F1"/>
    <w:rsid w:val="00343BCD"/>
    <w:rsid w:val="00365035"/>
    <w:rsid w:val="003679C7"/>
    <w:rsid w:val="00367EEE"/>
    <w:rsid w:val="003A4800"/>
    <w:rsid w:val="003C23FB"/>
    <w:rsid w:val="003E533E"/>
    <w:rsid w:val="003E7747"/>
    <w:rsid w:val="003F0002"/>
    <w:rsid w:val="003F1D3C"/>
    <w:rsid w:val="003F6212"/>
    <w:rsid w:val="004045BC"/>
    <w:rsid w:val="004249D4"/>
    <w:rsid w:val="00425603"/>
    <w:rsid w:val="00431642"/>
    <w:rsid w:val="00447711"/>
    <w:rsid w:val="00460C4B"/>
    <w:rsid w:val="00466B27"/>
    <w:rsid w:val="004673CC"/>
    <w:rsid w:val="00473AF4"/>
    <w:rsid w:val="00474609"/>
    <w:rsid w:val="00480C97"/>
    <w:rsid w:val="004A3723"/>
    <w:rsid w:val="004A517E"/>
    <w:rsid w:val="004A655E"/>
    <w:rsid w:val="004C2FAC"/>
    <w:rsid w:val="004C6240"/>
    <w:rsid w:val="004E74F9"/>
    <w:rsid w:val="004F792A"/>
    <w:rsid w:val="00510A62"/>
    <w:rsid w:val="00522A21"/>
    <w:rsid w:val="00531EA2"/>
    <w:rsid w:val="00547B6D"/>
    <w:rsid w:val="00595DE4"/>
    <w:rsid w:val="00597E6A"/>
    <w:rsid w:val="005A1931"/>
    <w:rsid w:val="005B2A19"/>
    <w:rsid w:val="005D5E74"/>
    <w:rsid w:val="005F0F63"/>
    <w:rsid w:val="0061626D"/>
    <w:rsid w:val="006373A2"/>
    <w:rsid w:val="00673B6C"/>
    <w:rsid w:val="006974B7"/>
    <w:rsid w:val="006A32E1"/>
    <w:rsid w:val="006A4854"/>
    <w:rsid w:val="006B028A"/>
    <w:rsid w:val="006D21E4"/>
    <w:rsid w:val="006D698E"/>
    <w:rsid w:val="006D6AF2"/>
    <w:rsid w:val="006F0FF1"/>
    <w:rsid w:val="006F3EC1"/>
    <w:rsid w:val="007027B1"/>
    <w:rsid w:val="00720C9B"/>
    <w:rsid w:val="00722920"/>
    <w:rsid w:val="007333D3"/>
    <w:rsid w:val="00757E02"/>
    <w:rsid w:val="007644CD"/>
    <w:rsid w:val="0076766E"/>
    <w:rsid w:val="00781D3E"/>
    <w:rsid w:val="00785DA0"/>
    <w:rsid w:val="007A33D7"/>
    <w:rsid w:val="007B04A9"/>
    <w:rsid w:val="007B1869"/>
    <w:rsid w:val="007B1B4D"/>
    <w:rsid w:val="007B3F3F"/>
    <w:rsid w:val="007E616C"/>
    <w:rsid w:val="007F2A52"/>
    <w:rsid w:val="0080287C"/>
    <w:rsid w:val="008102B3"/>
    <w:rsid w:val="00815E9E"/>
    <w:rsid w:val="008278DB"/>
    <w:rsid w:val="00830D97"/>
    <w:rsid w:val="0084044E"/>
    <w:rsid w:val="00845316"/>
    <w:rsid w:val="008474B5"/>
    <w:rsid w:val="0085141F"/>
    <w:rsid w:val="00852416"/>
    <w:rsid w:val="008548C3"/>
    <w:rsid w:val="00861D38"/>
    <w:rsid w:val="0086384E"/>
    <w:rsid w:val="00885A45"/>
    <w:rsid w:val="008951A2"/>
    <w:rsid w:val="008A2529"/>
    <w:rsid w:val="008A575C"/>
    <w:rsid w:val="008B2C3C"/>
    <w:rsid w:val="008D313A"/>
    <w:rsid w:val="008E0336"/>
    <w:rsid w:val="008E583A"/>
    <w:rsid w:val="008F7A8F"/>
    <w:rsid w:val="0090465E"/>
    <w:rsid w:val="00937956"/>
    <w:rsid w:val="00963D28"/>
    <w:rsid w:val="00967715"/>
    <w:rsid w:val="0097437A"/>
    <w:rsid w:val="00975633"/>
    <w:rsid w:val="00984095"/>
    <w:rsid w:val="0099200B"/>
    <w:rsid w:val="009A10C5"/>
    <w:rsid w:val="009B01D5"/>
    <w:rsid w:val="009D22DC"/>
    <w:rsid w:val="009F07A4"/>
    <w:rsid w:val="00A42D24"/>
    <w:rsid w:val="00A616FE"/>
    <w:rsid w:val="00A72A3E"/>
    <w:rsid w:val="00A819ED"/>
    <w:rsid w:val="00A845C7"/>
    <w:rsid w:val="00AA2CC1"/>
    <w:rsid w:val="00AB7496"/>
    <w:rsid w:val="00AC5617"/>
    <w:rsid w:val="00AC79C7"/>
    <w:rsid w:val="00AD1686"/>
    <w:rsid w:val="00AE0F5D"/>
    <w:rsid w:val="00B23AD4"/>
    <w:rsid w:val="00B24B0B"/>
    <w:rsid w:val="00B62729"/>
    <w:rsid w:val="00B642E2"/>
    <w:rsid w:val="00B66088"/>
    <w:rsid w:val="00BA1959"/>
    <w:rsid w:val="00BA58E2"/>
    <w:rsid w:val="00BB7F8D"/>
    <w:rsid w:val="00BC6675"/>
    <w:rsid w:val="00BD5E0F"/>
    <w:rsid w:val="00BE30A4"/>
    <w:rsid w:val="00BE5EA1"/>
    <w:rsid w:val="00BF1031"/>
    <w:rsid w:val="00BF3BA6"/>
    <w:rsid w:val="00BF46F4"/>
    <w:rsid w:val="00BF4D19"/>
    <w:rsid w:val="00BF6D59"/>
    <w:rsid w:val="00C03463"/>
    <w:rsid w:val="00C2264D"/>
    <w:rsid w:val="00C2726E"/>
    <w:rsid w:val="00C35863"/>
    <w:rsid w:val="00C50E09"/>
    <w:rsid w:val="00C544FD"/>
    <w:rsid w:val="00C603D5"/>
    <w:rsid w:val="00C84CB7"/>
    <w:rsid w:val="00C85CB8"/>
    <w:rsid w:val="00C94349"/>
    <w:rsid w:val="00CA7AE6"/>
    <w:rsid w:val="00CB68F0"/>
    <w:rsid w:val="00CF534A"/>
    <w:rsid w:val="00D05321"/>
    <w:rsid w:val="00D13E2F"/>
    <w:rsid w:val="00D14024"/>
    <w:rsid w:val="00D2150A"/>
    <w:rsid w:val="00D22089"/>
    <w:rsid w:val="00D27407"/>
    <w:rsid w:val="00D45BE6"/>
    <w:rsid w:val="00D57DF0"/>
    <w:rsid w:val="00D61A2C"/>
    <w:rsid w:val="00D62F9A"/>
    <w:rsid w:val="00D6795E"/>
    <w:rsid w:val="00D80272"/>
    <w:rsid w:val="00D82F36"/>
    <w:rsid w:val="00D95219"/>
    <w:rsid w:val="00D9745D"/>
    <w:rsid w:val="00DB13A2"/>
    <w:rsid w:val="00DB3EC3"/>
    <w:rsid w:val="00DC5D23"/>
    <w:rsid w:val="00DD5742"/>
    <w:rsid w:val="00DD65A8"/>
    <w:rsid w:val="00DE0B17"/>
    <w:rsid w:val="00E00977"/>
    <w:rsid w:val="00E05521"/>
    <w:rsid w:val="00E17D6C"/>
    <w:rsid w:val="00E20BB0"/>
    <w:rsid w:val="00E2284C"/>
    <w:rsid w:val="00E249A9"/>
    <w:rsid w:val="00E35AF0"/>
    <w:rsid w:val="00E47D99"/>
    <w:rsid w:val="00E529A1"/>
    <w:rsid w:val="00E6275E"/>
    <w:rsid w:val="00E97D8B"/>
    <w:rsid w:val="00EA0884"/>
    <w:rsid w:val="00EA3799"/>
    <w:rsid w:val="00EB64B2"/>
    <w:rsid w:val="00EC0B43"/>
    <w:rsid w:val="00EC37E7"/>
    <w:rsid w:val="00EC560C"/>
    <w:rsid w:val="00EC620E"/>
    <w:rsid w:val="00EE154F"/>
    <w:rsid w:val="00F011A3"/>
    <w:rsid w:val="00F01313"/>
    <w:rsid w:val="00F04205"/>
    <w:rsid w:val="00F07536"/>
    <w:rsid w:val="00F22CD2"/>
    <w:rsid w:val="00F275F8"/>
    <w:rsid w:val="00F329AE"/>
    <w:rsid w:val="00F36E9C"/>
    <w:rsid w:val="00F54936"/>
    <w:rsid w:val="00F55557"/>
    <w:rsid w:val="00F92EC4"/>
    <w:rsid w:val="00F97DD4"/>
    <w:rsid w:val="00FB55C4"/>
    <w:rsid w:val="00FC2C73"/>
    <w:rsid w:val="00FC681F"/>
    <w:rsid w:val="00FD199C"/>
    <w:rsid w:val="00FE2D69"/>
    <w:rsid w:val="00FF05A2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BF121-FB3D-4308-8A4D-4DB9EDCC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24"/>
  </w:style>
  <w:style w:type="paragraph" w:styleId="Ttulo1">
    <w:name w:val="heading 1"/>
    <w:basedOn w:val="Normal"/>
    <w:link w:val="Ttulo1Car"/>
    <w:uiPriority w:val="9"/>
    <w:qFormat/>
    <w:rsid w:val="001C3D0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Predeterminado">
    <w:name w:val="WW-Predeterminado"/>
    <w:rsid w:val="007B1B4D"/>
    <w:pPr>
      <w:suppressAutoHyphens/>
      <w:spacing w:after="120" w:line="100" w:lineRule="atLeast"/>
      <w:ind w:left="567" w:hanging="567"/>
      <w:jc w:val="both"/>
    </w:pPr>
    <w:rPr>
      <w:rFonts w:eastAsia="SimSun" w:cs="Mangal"/>
      <w:kern w:val="1"/>
      <w:lang w:eastAsia="hi-IN" w:bidi="hi-IN"/>
    </w:rPr>
  </w:style>
  <w:style w:type="paragraph" w:styleId="Encabezado">
    <w:name w:val="header"/>
    <w:basedOn w:val="WW-Predeterminado"/>
    <w:link w:val="EncabezadoCar"/>
    <w:rsid w:val="007B1B4D"/>
    <w:pPr>
      <w:suppressLineNumbers/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B1B4D"/>
    <w:rPr>
      <w:rFonts w:eastAsia="SimSun" w:cs="Mangal"/>
      <w:kern w:val="1"/>
      <w:lang w:eastAsia="hi-IN" w:bidi="hi-IN"/>
    </w:rPr>
  </w:style>
  <w:style w:type="paragraph" w:styleId="Piedepgina">
    <w:name w:val="footer"/>
    <w:basedOn w:val="WW-Predeterminado"/>
    <w:link w:val="PiedepginaCar"/>
    <w:uiPriority w:val="99"/>
    <w:rsid w:val="007B1B4D"/>
    <w:pPr>
      <w:suppressLineNumbers/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B4D"/>
    <w:rPr>
      <w:rFonts w:eastAsia="SimSun" w:cs="Mangal"/>
      <w:kern w:val="1"/>
      <w:lang w:eastAsia="hi-IN" w:bidi="hi-IN"/>
    </w:rPr>
  </w:style>
  <w:style w:type="paragraph" w:styleId="Textonotapie">
    <w:name w:val="footnote text"/>
    <w:basedOn w:val="Normal"/>
    <w:link w:val="TextonotapieCar"/>
    <w:uiPriority w:val="99"/>
    <w:unhideWhenUsed/>
    <w:rsid w:val="00B660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660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66088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B24B0B"/>
    <w:rPr>
      <w:i/>
      <w:iCs/>
    </w:rPr>
  </w:style>
  <w:style w:type="character" w:customStyle="1" w:styleId="usercontent">
    <w:name w:val="usercontent"/>
    <w:basedOn w:val="Fuentedeprrafopredeter"/>
    <w:rsid w:val="00460C4B"/>
  </w:style>
  <w:style w:type="character" w:styleId="Hipervnculo">
    <w:name w:val="Hyperlink"/>
    <w:basedOn w:val="Fuentedeprrafopredeter"/>
    <w:uiPriority w:val="99"/>
    <w:unhideWhenUsed/>
    <w:rsid w:val="008F7A8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3D06"/>
    <w:rPr>
      <w:rFonts w:eastAsia="Times New Roman"/>
      <w:b/>
      <w:bCs/>
      <w:kern w:val="36"/>
      <w:sz w:val="48"/>
      <w:szCs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9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2C7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42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ma.rae.es/dra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ubaencuentro.com/revista/revista-encuentro/archivo/51-52-invierno-primavera2009/la-generacion-extraviada-19041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01ABBE4-7C65-44C1-8191-B68C8AC1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ÍoSb</dc:creator>
  <cp:keywords/>
  <dc:description/>
  <cp:lastModifiedBy>Ana</cp:lastModifiedBy>
  <cp:revision>5</cp:revision>
  <cp:lastPrinted>2014-04-14T13:56:00Z</cp:lastPrinted>
  <dcterms:created xsi:type="dcterms:W3CDTF">2015-05-25T20:24:00Z</dcterms:created>
  <dcterms:modified xsi:type="dcterms:W3CDTF">2015-06-07T14:29:00Z</dcterms:modified>
</cp:coreProperties>
</file>