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/>
          <w:b/>
          <w:lang w:val="en-US"/>
        </w:rPr>
      </w:pPr>
      <w:proofErr w:type="spellStart"/>
      <w:r w:rsidRPr="00B05459">
        <w:rPr>
          <w:rFonts w:ascii="Bulmer MT Regular Display" w:hAnsi="Bulmer MT Regular Display"/>
          <w:b/>
          <w:lang w:val="en-US"/>
        </w:rPr>
        <w:t>Bibliografía</w:t>
      </w:r>
      <w:proofErr w:type="spellEnd"/>
      <w:r w:rsidRPr="00B05459">
        <w:rPr>
          <w:rFonts w:ascii="Bulmer MT Regular Display" w:hAnsi="Bulmer MT Regular Display"/>
          <w:b/>
          <w:lang w:val="en-US"/>
        </w:rPr>
        <w:t xml:space="preserve"> </w:t>
      </w:r>
      <w:proofErr w:type="spellStart"/>
      <w:r w:rsidRPr="00B05459">
        <w:rPr>
          <w:rFonts w:ascii="Bulmer MT Regular Display" w:hAnsi="Bulmer MT Regular Display"/>
          <w:b/>
          <w:lang w:val="en-US"/>
        </w:rPr>
        <w:t>citada</w:t>
      </w:r>
      <w:proofErr w:type="spellEnd"/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n-US"/>
        </w:rPr>
      </w:pPr>
      <w:r w:rsidRPr="00B05459">
        <w:rPr>
          <w:rFonts w:ascii="Bulmer MT Regular Display" w:hAnsi="Bulmer MT Regular Display"/>
          <w:lang w:val="en-US"/>
        </w:rPr>
        <w:t xml:space="preserve">Berg, Mette (2011). </w:t>
      </w:r>
      <w:r w:rsidRPr="00B05459">
        <w:rPr>
          <w:rFonts w:ascii="Bulmer MT Regular Display" w:hAnsi="Bulmer MT Regular Display"/>
          <w:i/>
          <w:lang w:val="en-US"/>
        </w:rPr>
        <w:t>Diasporic generations: Memory, politics and nation among Cubans in Spain</w:t>
      </w:r>
      <w:r w:rsidRPr="00B05459">
        <w:rPr>
          <w:rFonts w:ascii="Bulmer MT Regular Display" w:hAnsi="Bulmer MT Regular Display"/>
          <w:lang w:val="en-US"/>
        </w:rPr>
        <w:t xml:space="preserve">. Oxford: </w:t>
      </w:r>
      <w:proofErr w:type="spellStart"/>
      <w:r w:rsidRPr="00B05459">
        <w:rPr>
          <w:rFonts w:ascii="Bulmer MT Regular Display" w:hAnsi="Bulmer MT Regular Display"/>
          <w:lang w:val="en-US"/>
        </w:rPr>
        <w:t>Berghahn</w:t>
      </w:r>
      <w:proofErr w:type="spellEnd"/>
      <w:r w:rsidRPr="00B05459">
        <w:rPr>
          <w:rFonts w:ascii="Bulmer MT Regular Display" w:hAnsi="Bulmer MT Regular Display"/>
          <w:lang w:val="en-US"/>
        </w:rPr>
        <w:t xml:space="preserve"> Books.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 w:cs="Arial"/>
          <w:lang w:val="en-US"/>
        </w:rPr>
      </w:pPr>
      <w:proofErr w:type="spellStart"/>
      <w:r w:rsidRPr="00B05459">
        <w:rPr>
          <w:rFonts w:ascii="Bulmer MT Regular Display" w:hAnsi="Bulmer MT Regular Display" w:cs="Arial"/>
          <w:lang w:val="en-US"/>
        </w:rPr>
        <w:t>Brah</w:t>
      </w:r>
      <w:proofErr w:type="spellEnd"/>
      <w:r w:rsidRPr="00B05459">
        <w:rPr>
          <w:rFonts w:ascii="Bulmer MT Regular Display" w:hAnsi="Bulmer MT Regular Display" w:cs="Arial"/>
          <w:lang w:val="en-US"/>
        </w:rPr>
        <w:t xml:space="preserve">, </w:t>
      </w:r>
      <w:proofErr w:type="spellStart"/>
      <w:r w:rsidRPr="00B05459">
        <w:rPr>
          <w:rFonts w:ascii="Bulmer MT Regular Display" w:hAnsi="Bulmer MT Regular Display" w:cs="Arial"/>
          <w:lang w:val="en-US"/>
        </w:rPr>
        <w:t>Avtar</w:t>
      </w:r>
      <w:proofErr w:type="spellEnd"/>
      <w:r w:rsidRPr="00B05459">
        <w:rPr>
          <w:rFonts w:ascii="Bulmer MT Regular Display" w:hAnsi="Bulmer MT Regular Display" w:cs="Arial"/>
          <w:lang w:val="en-US"/>
        </w:rPr>
        <w:t xml:space="preserve"> (1996). </w:t>
      </w:r>
      <w:r w:rsidRPr="00B05459">
        <w:rPr>
          <w:rFonts w:ascii="Bulmer MT Regular Display" w:hAnsi="Bulmer MT Regular Display" w:cs="Arial"/>
          <w:i/>
          <w:lang w:val="en-US"/>
        </w:rPr>
        <w:t>Cartographies of diaspora: contesting identities</w:t>
      </w:r>
      <w:r w:rsidRPr="00B05459">
        <w:rPr>
          <w:rFonts w:ascii="Bulmer MT Regular Display" w:hAnsi="Bulmer MT Regular Display" w:cs="Arial"/>
          <w:lang w:val="en-US"/>
        </w:rPr>
        <w:t>. London: Routledge.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 w:cs="Arial"/>
          <w:lang w:val="en-US"/>
        </w:rPr>
      </w:pPr>
      <w:r w:rsidRPr="00B05459">
        <w:rPr>
          <w:rFonts w:ascii="Bulmer MT Regular Display" w:hAnsi="Bulmer MT Regular Display" w:cs="Arial"/>
          <w:lang w:val="en-US"/>
        </w:rPr>
        <w:t xml:space="preserve">Cohen, Robin (1997). </w:t>
      </w:r>
      <w:r w:rsidRPr="00B05459">
        <w:rPr>
          <w:rFonts w:ascii="Bulmer MT Regular Display" w:hAnsi="Bulmer MT Regular Display" w:cs="Arial"/>
          <w:i/>
          <w:lang w:val="en-US"/>
        </w:rPr>
        <w:t>Global Diasporas: an introduction</w:t>
      </w:r>
      <w:r w:rsidRPr="00B05459">
        <w:rPr>
          <w:rFonts w:ascii="Bulmer MT Regular Display" w:hAnsi="Bulmer MT Regular Display" w:cs="Arial"/>
          <w:lang w:val="en-US"/>
        </w:rPr>
        <w:t>. London: UCL Press.</w:t>
      </w:r>
    </w:p>
    <w:p w:rsidR="00B05459" w:rsidRPr="00B05459" w:rsidRDefault="00B05459" w:rsidP="00B05459">
      <w:pPr>
        <w:spacing w:after="120" w:line="360" w:lineRule="auto"/>
        <w:ind w:left="352" w:hanging="567"/>
        <w:jc w:val="both"/>
        <w:rPr>
          <w:rFonts w:ascii="Bulmer MT Regular Display" w:hAnsi="Bulmer MT Regular Display" w:cs="Arial"/>
          <w:lang w:val="es-ES_tradnl"/>
        </w:rPr>
      </w:pPr>
      <w:proofErr w:type="spellStart"/>
      <w:r w:rsidRPr="00B05459">
        <w:rPr>
          <w:rFonts w:ascii="Bulmer MT Regular Display" w:hAnsi="Bulmer MT Regular Display" w:cs="Arial"/>
          <w:lang w:val="en-US"/>
        </w:rPr>
        <w:t>Erll</w:t>
      </w:r>
      <w:proofErr w:type="spellEnd"/>
      <w:r w:rsidRPr="00B05459">
        <w:rPr>
          <w:rFonts w:ascii="Bulmer MT Regular Display" w:hAnsi="Bulmer MT Regular Display" w:cs="Arial"/>
          <w:lang w:val="en-US"/>
        </w:rPr>
        <w:t xml:space="preserve">, Astrid (2011). </w:t>
      </w:r>
      <w:r w:rsidRPr="00B05459">
        <w:rPr>
          <w:rFonts w:ascii="Bulmer MT Regular Display" w:hAnsi="Bulmer MT Regular Display" w:cs="Arial"/>
          <w:i/>
          <w:lang w:val="en-US"/>
        </w:rPr>
        <w:t>Memory in culture</w:t>
      </w:r>
      <w:r w:rsidRPr="00B05459">
        <w:rPr>
          <w:rFonts w:ascii="Bulmer MT Regular Display" w:hAnsi="Bulmer MT Regular Display" w:cs="Arial"/>
          <w:lang w:val="en-US"/>
        </w:rPr>
        <w:t xml:space="preserve">. </w:t>
      </w:r>
      <w:r w:rsidRPr="00B05459">
        <w:rPr>
          <w:rFonts w:ascii="Bulmer MT Regular Display" w:hAnsi="Bulmer MT Regular Display" w:cs="Arial"/>
          <w:lang w:val="es-ES_tradnl"/>
        </w:rPr>
        <w:t xml:space="preserve">Londres: </w:t>
      </w:r>
      <w:proofErr w:type="spellStart"/>
      <w:r w:rsidRPr="00B05459">
        <w:rPr>
          <w:rFonts w:ascii="Bulmer MT Regular Display" w:hAnsi="Bulmer MT Regular Display" w:cs="Arial"/>
          <w:lang w:val="es-ES_tradnl"/>
        </w:rPr>
        <w:t>Palgrave</w:t>
      </w:r>
      <w:proofErr w:type="spellEnd"/>
      <w:r w:rsidRPr="00B05459">
        <w:rPr>
          <w:rFonts w:ascii="Bulmer MT Regular Display" w:hAnsi="Bulmer MT Regular Display" w:cs="Arial"/>
          <w:lang w:val="es-ES_tradnl"/>
        </w:rPr>
        <w:t xml:space="preserve"> </w:t>
      </w:r>
      <w:proofErr w:type="spellStart"/>
      <w:r w:rsidRPr="00B05459">
        <w:rPr>
          <w:rFonts w:ascii="Bulmer MT Regular Display" w:hAnsi="Bulmer MT Regular Display" w:cs="Arial"/>
          <w:lang w:val="es-ES_tradnl"/>
        </w:rPr>
        <w:t>Macmillan</w:t>
      </w:r>
      <w:proofErr w:type="spellEnd"/>
      <w:r w:rsidRPr="00B05459">
        <w:rPr>
          <w:rFonts w:ascii="Bulmer MT Regular Display" w:hAnsi="Bulmer MT Regular Display" w:cs="Arial"/>
          <w:lang w:val="es-ES_tradnl"/>
        </w:rPr>
        <w:t>.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n-US"/>
        </w:rPr>
      </w:pPr>
      <w:r w:rsidRPr="00B05459">
        <w:rPr>
          <w:rFonts w:ascii="Bulmer MT Regular Display" w:hAnsi="Bulmer MT Regular Display"/>
          <w:lang w:val="es-ES_tradnl"/>
        </w:rPr>
        <w:t xml:space="preserve">Jácome, Aurora (2012). </w:t>
      </w:r>
      <w:r w:rsidRPr="00B05459">
        <w:rPr>
          <w:rFonts w:ascii="Bulmer MT Regular Display" w:hAnsi="Bulmer MT Regular Display"/>
          <w:lang w:val="en-US"/>
        </w:rPr>
        <w:t xml:space="preserve">“The </w:t>
      </w:r>
      <w:proofErr w:type="spellStart"/>
      <w:r w:rsidRPr="00B05459">
        <w:rPr>
          <w:rFonts w:ascii="Bulmer MT Regular Display" w:hAnsi="Bulmer MT Regular Display"/>
          <w:lang w:val="en-US"/>
        </w:rPr>
        <w:t>Muñequitos</w:t>
      </w:r>
      <w:proofErr w:type="spellEnd"/>
      <w:r w:rsidRPr="00B05459">
        <w:rPr>
          <w:rFonts w:ascii="Bulmer MT Regular Display" w:hAnsi="Bulmer MT Regular Display"/>
          <w:lang w:val="en-US"/>
        </w:rPr>
        <w:t xml:space="preserve"> </w:t>
      </w:r>
      <w:proofErr w:type="spellStart"/>
      <w:r w:rsidRPr="00B05459">
        <w:rPr>
          <w:rFonts w:ascii="Bulmer MT Regular Display" w:hAnsi="Bulmer MT Regular Display"/>
          <w:lang w:val="en-US"/>
        </w:rPr>
        <w:t>Rusos</w:t>
      </w:r>
      <w:proofErr w:type="spellEnd"/>
      <w:r w:rsidRPr="00B05459">
        <w:rPr>
          <w:rFonts w:ascii="Bulmer MT Regular Display" w:hAnsi="Bulmer MT Regular Display"/>
          <w:lang w:val="en-US"/>
        </w:rPr>
        <w:t xml:space="preserve"> generation”. Loss, Jacqueli</w:t>
      </w:r>
      <w:r>
        <w:rPr>
          <w:rFonts w:ascii="Bulmer MT Regular Display" w:hAnsi="Bulmer MT Regular Display"/>
          <w:lang w:val="en-US"/>
        </w:rPr>
        <w:t>ne y Prieto, José Manuel (eds.)</w:t>
      </w:r>
      <w:r w:rsidRPr="00B05459">
        <w:rPr>
          <w:rFonts w:ascii="Bulmer MT Regular Display" w:hAnsi="Bulmer MT Regular Display"/>
          <w:lang w:val="en-US"/>
        </w:rPr>
        <w:t xml:space="preserve"> </w:t>
      </w:r>
      <w:r w:rsidRPr="00B05459">
        <w:rPr>
          <w:rFonts w:ascii="Bulmer MT Regular Display" w:hAnsi="Bulmer MT Regular Display"/>
          <w:i/>
          <w:lang w:val="en-US"/>
        </w:rPr>
        <w:t>Caviar with rum: Cuba-URSS and the post-soviet experience</w:t>
      </w:r>
      <w:r w:rsidRPr="00B05459">
        <w:rPr>
          <w:rFonts w:ascii="Bulmer MT Regular Display" w:hAnsi="Bulmer MT Regular Display"/>
          <w:lang w:val="en-US"/>
        </w:rPr>
        <w:t>. Nueva York: Palgrave Macmillan: 27-36.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n-US"/>
        </w:rPr>
      </w:pPr>
      <w:proofErr w:type="spellStart"/>
      <w:r w:rsidRPr="00B05459">
        <w:rPr>
          <w:rFonts w:ascii="Bulmer MT Regular Display" w:hAnsi="Bulmer MT Regular Display"/>
          <w:lang w:val="en-US"/>
        </w:rPr>
        <w:t>Halbwachs</w:t>
      </w:r>
      <w:proofErr w:type="spellEnd"/>
      <w:r w:rsidRPr="00B05459">
        <w:rPr>
          <w:rFonts w:ascii="Bulmer MT Regular Display" w:hAnsi="Bulmer MT Regular Display"/>
          <w:lang w:val="en-US"/>
        </w:rPr>
        <w:t xml:space="preserve">, Maurice (1992). </w:t>
      </w:r>
      <w:r w:rsidRPr="00B05459">
        <w:rPr>
          <w:rFonts w:ascii="Bulmer MT Regular Display" w:hAnsi="Bulmer MT Regular Display"/>
          <w:i/>
          <w:lang w:val="en-US"/>
        </w:rPr>
        <w:t>On collective memory</w:t>
      </w:r>
      <w:r w:rsidRPr="00B05459">
        <w:rPr>
          <w:rFonts w:ascii="Bulmer MT Regular Display" w:hAnsi="Bulmer MT Regular Display"/>
          <w:lang w:val="en-US"/>
        </w:rPr>
        <w:t>. Chicago: University of Chicago Press.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 w:cs="Arial"/>
          <w:lang w:val="en-US"/>
        </w:rPr>
      </w:pPr>
      <w:proofErr w:type="spellStart"/>
      <w:r w:rsidRPr="00B05459">
        <w:rPr>
          <w:rFonts w:ascii="Bulmer MT Regular Display" w:hAnsi="Bulmer MT Regular Display" w:cs="Arial"/>
          <w:lang w:val="en-US"/>
        </w:rPr>
        <w:t>Kapcia</w:t>
      </w:r>
      <w:proofErr w:type="spellEnd"/>
      <w:r w:rsidRPr="00B05459">
        <w:rPr>
          <w:rFonts w:ascii="Bulmer MT Regular Display" w:hAnsi="Bulmer MT Regular Display" w:cs="Arial"/>
          <w:lang w:val="en-US"/>
        </w:rPr>
        <w:t xml:space="preserve">, </w:t>
      </w:r>
      <w:proofErr w:type="spellStart"/>
      <w:r w:rsidRPr="00B05459">
        <w:rPr>
          <w:rFonts w:ascii="Bulmer MT Regular Display" w:hAnsi="Bulmer MT Regular Display" w:cs="Arial"/>
          <w:lang w:val="en-US"/>
        </w:rPr>
        <w:t>Antoni</w:t>
      </w:r>
      <w:proofErr w:type="spellEnd"/>
      <w:r w:rsidRPr="00B05459">
        <w:rPr>
          <w:rFonts w:ascii="Bulmer MT Regular Display" w:hAnsi="Bulmer MT Regular Display" w:cs="Arial"/>
          <w:lang w:val="en-US"/>
        </w:rPr>
        <w:t xml:space="preserve"> (2000). </w:t>
      </w:r>
      <w:r w:rsidRPr="00B05459">
        <w:rPr>
          <w:rFonts w:ascii="Bulmer MT Regular Display" w:hAnsi="Bulmer MT Regular Display" w:cs="Arial"/>
          <w:i/>
          <w:lang w:val="en-US"/>
        </w:rPr>
        <w:t>Cuba: Island of dreams</w:t>
      </w:r>
      <w:r w:rsidRPr="00B05459">
        <w:rPr>
          <w:rFonts w:ascii="Bulmer MT Regular Display" w:hAnsi="Bulmer MT Regular Display" w:cs="Arial"/>
          <w:lang w:val="en-US"/>
        </w:rPr>
        <w:t xml:space="preserve">. Oxford: Berg. 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_tradnl"/>
        </w:rPr>
      </w:pPr>
      <w:r w:rsidRPr="00B05459">
        <w:rPr>
          <w:rFonts w:ascii="Bulmer MT Regular Display" w:hAnsi="Bulmer MT Regular Display" w:cs="Arial"/>
          <w:lang w:val="en-US"/>
        </w:rPr>
        <w:t>Loss, Jacqueline.</w:t>
      </w:r>
      <w:r w:rsidRPr="00B05459">
        <w:rPr>
          <w:rFonts w:ascii="Bulmer MT Regular Display" w:hAnsi="Bulmer MT Regular Display"/>
          <w:lang w:val="en-US"/>
        </w:rPr>
        <w:t xml:space="preserve"> “Vintage Soviets in post-Cold War Cuba”. </w:t>
      </w:r>
      <w:r w:rsidRPr="00B05459">
        <w:rPr>
          <w:rFonts w:ascii="Bulmer MT Regular Display" w:hAnsi="Bulmer MT Regular Display"/>
          <w:i/>
          <w:lang w:val="es-ES_tradnl"/>
        </w:rPr>
        <w:t>Mandorla: Nueva Escritura de las Américas</w:t>
      </w:r>
      <w:r w:rsidRPr="00B05459">
        <w:rPr>
          <w:rFonts w:ascii="Bulmer MT Regular Display" w:hAnsi="Bulmer MT Regular Display"/>
          <w:lang w:val="es-ES_tradnl"/>
        </w:rPr>
        <w:t xml:space="preserve"> 7 (2003): 79-84.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 w:cs="Arial"/>
          <w:lang w:val="es-ES_tradnl"/>
        </w:rPr>
      </w:pPr>
      <w:r w:rsidRPr="00B05459">
        <w:rPr>
          <w:rFonts w:ascii="Bulmer MT Regular Display" w:hAnsi="Bulmer MT Regular Display"/>
          <w:lang w:val="es-ES_tradnl"/>
        </w:rPr>
        <w:t>Martínez, Francisco. “</w:t>
      </w:r>
      <w:hyperlink r:id="rId4" w:history="1">
        <w:r w:rsidRPr="00B05459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El regreso de los ‘muñe</w:t>
        </w:r>
        <w:r w:rsidRPr="00B05459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q</w:t>
        </w:r>
        <w:r w:rsidRPr="00B05459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uitos’ rusos</w:t>
        </w:r>
      </w:hyperlink>
      <w:r w:rsidRPr="00B05459">
        <w:rPr>
          <w:rFonts w:ascii="Bulmer MT Regular Display" w:hAnsi="Bulmer MT Regular Display"/>
          <w:lang w:val="es-ES_tradnl"/>
        </w:rPr>
        <w:t xml:space="preserve">”. </w:t>
      </w:r>
      <w:r w:rsidRPr="00B05459">
        <w:rPr>
          <w:rFonts w:ascii="Bulmer MT Regular Display" w:hAnsi="Bulmer MT Regular Display"/>
          <w:i/>
          <w:lang w:val="es-ES_tradnl"/>
        </w:rPr>
        <w:t xml:space="preserve">Soitu.es </w:t>
      </w:r>
      <w:r>
        <w:rPr>
          <w:rFonts w:ascii="Bulmer MT Regular Display" w:hAnsi="Bulmer MT Regular Display"/>
          <w:lang w:val="es-ES_tradnl"/>
        </w:rPr>
        <w:t>(2008).</w:t>
      </w:r>
      <w:r w:rsidRPr="00B05459">
        <w:rPr>
          <w:rFonts w:ascii="Bulmer MT Regular Display" w:hAnsi="Bulmer MT Regular Display"/>
          <w:lang w:val="es-ES_tradnl"/>
        </w:rPr>
        <w:t xml:space="preserve"> 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_tradnl"/>
        </w:rPr>
      </w:pPr>
      <w:r w:rsidRPr="00B05459">
        <w:rPr>
          <w:rFonts w:ascii="Bulmer MT Regular Display" w:hAnsi="Bulmer MT Regular Display"/>
          <w:lang w:val="es-ES_tradnl"/>
        </w:rPr>
        <w:t>Morales Valido, Charly. “</w:t>
      </w:r>
      <w:hyperlink r:id="rId5" w:history="1">
        <w:r w:rsidRPr="00B05459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 xml:space="preserve">¡Un </w:t>
        </w:r>
        <w:proofErr w:type="spellStart"/>
        <w:r w:rsidRPr="00B05459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Pogo</w:t>
        </w:r>
        <w:r w:rsidRPr="00B05459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d</w:t>
        </w:r>
        <w:r w:rsidRPr="00B05459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í</w:t>
        </w:r>
        <w:proofErr w:type="spellEnd"/>
        <w:r w:rsidRPr="00B05459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! Regresan los muñequitos rusos</w:t>
        </w:r>
      </w:hyperlink>
      <w:r w:rsidRPr="00B05459">
        <w:rPr>
          <w:rFonts w:ascii="Bulmer MT Regular Display" w:hAnsi="Bulmer MT Regular Display"/>
          <w:lang w:val="es-ES_tradnl"/>
        </w:rPr>
        <w:t xml:space="preserve">” </w:t>
      </w:r>
      <w:proofErr w:type="spellStart"/>
      <w:r w:rsidRPr="00B05459">
        <w:rPr>
          <w:rFonts w:ascii="Bulmer MT Regular Display" w:hAnsi="Bulmer MT Regular Display"/>
          <w:i/>
          <w:lang w:val="es-ES_tradnl"/>
        </w:rPr>
        <w:t>OnCuba</w:t>
      </w:r>
      <w:proofErr w:type="spellEnd"/>
      <w:r w:rsidRPr="00B05459">
        <w:rPr>
          <w:rFonts w:ascii="Bulmer MT Regular Display" w:hAnsi="Bulmer MT Regular Display"/>
          <w:i/>
          <w:lang w:val="es-ES_tradnl"/>
        </w:rPr>
        <w:t xml:space="preserve"> Magazine</w:t>
      </w:r>
      <w:r>
        <w:rPr>
          <w:rFonts w:ascii="Bulmer MT Regular Display" w:hAnsi="Bulmer MT Regular Display"/>
          <w:lang w:val="es-ES_tradnl"/>
        </w:rPr>
        <w:t xml:space="preserve"> (2013).</w:t>
      </w:r>
      <w:r w:rsidRPr="00B05459">
        <w:rPr>
          <w:rFonts w:ascii="Bulmer MT Regular Display" w:hAnsi="Bulmer MT Regular Display"/>
          <w:lang w:val="es-ES_tradnl"/>
        </w:rPr>
        <w:t xml:space="preserve"> 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_tradnl"/>
        </w:rPr>
      </w:pPr>
      <w:r w:rsidRPr="00B05459">
        <w:rPr>
          <w:rFonts w:ascii="Bulmer MT Regular Display" w:hAnsi="Bulmer MT Regular Display"/>
          <w:lang w:val="es-ES_tradnl"/>
        </w:rPr>
        <w:t>Oficina Nacional de Estadísticas (2014)</w:t>
      </w:r>
      <w:r>
        <w:rPr>
          <w:rFonts w:ascii="Bulmer MT Regular Display" w:hAnsi="Bulmer MT Regular Display"/>
          <w:lang w:val="es-ES_tradnl"/>
        </w:rPr>
        <w:t>.</w:t>
      </w:r>
      <w:r w:rsidRPr="00B05459">
        <w:rPr>
          <w:rFonts w:ascii="Bulmer MT Regular Display" w:hAnsi="Bulmer MT Regular Display"/>
          <w:lang w:val="es-ES_tradnl"/>
        </w:rPr>
        <w:t xml:space="preserve"> </w:t>
      </w:r>
      <w:hyperlink r:id="rId6" w:history="1">
        <w:r w:rsidRPr="00B05459">
          <w:rPr>
            <w:rStyle w:val="Hipervnculo"/>
            <w:rFonts w:ascii="Bulmer MT Regular Display" w:hAnsi="Bulmer MT Regular Display"/>
            <w:i/>
            <w:color w:val="FF0000"/>
            <w:u w:val="none"/>
            <w:lang w:val="es-ES_tradnl"/>
          </w:rPr>
          <w:t>Anuario estadístico de Cuba: empleo y salarios</w:t>
        </w:r>
      </w:hyperlink>
      <w:r w:rsidRPr="00B05459">
        <w:rPr>
          <w:rFonts w:ascii="Bulmer MT Regular Display" w:hAnsi="Bulmer MT Regular Display"/>
          <w:color w:val="FF0000"/>
          <w:lang w:val="es-ES_tradnl"/>
        </w:rPr>
        <w:t>.</w:t>
      </w:r>
      <w:r w:rsidRPr="00B05459">
        <w:rPr>
          <w:rFonts w:ascii="Bulmer MT Regular Display" w:hAnsi="Bulmer MT Regular Display"/>
          <w:lang w:val="es-ES_tradnl"/>
        </w:rPr>
        <w:t xml:space="preserve"> 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s-ES_tradnl"/>
        </w:rPr>
      </w:pPr>
      <w:r w:rsidRPr="00B05459">
        <w:rPr>
          <w:rFonts w:ascii="Bulmer MT Regular Display" w:hAnsi="Bulmer MT Regular Display"/>
          <w:lang w:val="es-ES_tradnl"/>
        </w:rPr>
        <w:t xml:space="preserve">Puñales </w:t>
      </w:r>
      <w:proofErr w:type="spellStart"/>
      <w:r w:rsidRPr="00B05459">
        <w:rPr>
          <w:rFonts w:ascii="Bulmer MT Regular Display" w:hAnsi="Bulmer MT Regular Display"/>
          <w:lang w:val="es-ES_tradnl"/>
        </w:rPr>
        <w:t>Alpízar</w:t>
      </w:r>
      <w:proofErr w:type="spellEnd"/>
      <w:r w:rsidRPr="00B05459">
        <w:rPr>
          <w:rFonts w:ascii="Bulmer MT Regular Display" w:hAnsi="Bulmer MT Regular Display"/>
          <w:lang w:val="es-ES_tradnl"/>
        </w:rPr>
        <w:t xml:space="preserve">, Damaris (2012). </w:t>
      </w:r>
      <w:r w:rsidRPr="00B05459">
        <w:rPr>
          <w:rFonts w:ascii="Bulmer MT Regular Display" w:hAnsi="Bulmer MT Regular Display"/>
          <w:i/>
          <w:lang w:val="es-ES_tradnl"/>
        </w:rPr>
        <w:t xml:space="preserve">Escrito en cirílico: el ideal soviético en la </w:t>
      </w:r>
      <w:proofErr w:type="spellStart"/>
      <w:r w:rsidRPr="00B05459">
        <w:rPr>
          <w:rFonts w:ascii="Bulmer MT Regular Display" w:hAnsi="Bulmer MT Regular Display"/>
          <w:i/>
          <w:lang w:val="es-ES_tradnl"/>
        </w:rPr>
        <w:t>cultural</w:t>
      </w:r>
      <w:proofErr w:type="spellEnd"/>
      <w:r w:rsidRPr="00B05459">
        <w:rPr>
          <w:rFonts w:ascii="Bulmer MT Regular Display" w:hAnsi="Bulmer MT Regular Display"/>
          <w:i/>
          <w:lang w:val="es-ES_tradnl"/>
        </w:rPr>
        <w:t xml:space="preserve"> cubana </w:t>
      </w:r>
      <w:proofErr w:type="spellStart"/>
      <w:r w:rsidRPr="00B05459">
        <w:rPr>
          <w:rFonts w:ascii="Bulmer MT Regular Display" w:hAnsi="Bulmer MT Regular Display"/>
          <w:i/>
          <w:lang w:val="es-ES_tradnl"/>
        </w:rPr>
        <w:t>posnoventa</w:t>
      </w:r>
      <w:proofErr w:type="spellEnd"/>
      <w:r w:rsidRPr="00B05459">
        <w:rPr>
          <w:rFonts w:ascii="Bulmer MT Regular Display" w:hAnsi="Bulmer MT Regular Display"/>
          <w:lang w:val="es-ES_tradnl"/>
        </w:rPr>
        <w:t xml:space="preserve">. Santiago: Editorial Cuarto Propio. 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/>
          <w:lang w:val="en-US"/>
        </w:rPr>
      </w:pPr>
      <w:r w:rsidRPr="00B05459">
        <w:rPr>
          <w:rFonts w:ascii="Bulmer MT Regular Display" w:hAnsi="Bulmer MT Regular Display" w:cs="Arial"/>
          <w:lang w:val="es-ES_tradnl"/>
        </w:rPr>
        <w:t xml:space="preserve">Reyes, </w:t>
      </w:r>
      <w:proofErr w:type="spellStart"/>
      <w:r w:rsidRPr="00B05459">
        <w:rPr>
          <w:rFonts w:ascii="Bulmer MT Regular Display" w:hAnsi="Bulmer MT Regular Display" w:cs="Arial"/>
          <w:lang w:val="es-ES_tradnl"/>
        </w:rPr>
        <w:t>Dean</w:t>
      </w:r>
      <w:proofErr w:type="spellEnd"/>
      <w:r w:rsidRPr="00B05459">
        <w:rPr>
          <w:rFonts w:ascii="Bulmer MT Regular Display" w:hAnsi="Bulmer MT Regular Display" w:cs="Arial"/>
          <w:lang w:val="es-ES_tradnl"/>
        </w:rPr>
        <w:t xml:space="preserve"> Luis. “</w:t>
      </w:r>
      <w:proofErr w:type="spellStart"/>
      <w:r w:rsidRPr="00B05459">
        <w:rPr>
          <w:rFonts w:ascii="Bulmer MT Regular Display" w:hAnsi="Bulmer MT Regular Display" w:cs="Arial"/>
          <w:lang w:val="es-ES_tradnl"/>
        </w:rPr>
        <w:t>Ostalgie</w:t>
      </w:r>
      <w:proofErr w:type="spellEnd"/>
      <w:r w:rsidRPr="00B05459">
        <w:rPr>
          <w:rFonts w:ascii="Bulmer MT Regular Display" w:hAnsi="Bulmer MT Regular Display" w:cs="Arial"/>
          <w:lang w:val="es-ES_tradnl"/>
        </w:rPr>
        <w:t xml:space="preserve"> caribeña: saudade postsoviética en el audiovisual cubano contemporáneo”. </w:t>
      </w:r>
      <w:proofErr w:type="spellStart"/>
      <w:r w:rsidRPr="00B05459">
        <w:rPr>
          <w:rFonts w:ascii="Bulmer MT Regular Display" w:hAnsi="Bulmer MT Regular Display"/>
          <w:i/>
          <w:lang w:val="en-US"/>
        </w:rPr>
        <w:t>ArtCultura</w:t>
      </w:r>
      <w:proofErr w:type="spellEnd"/>
      <w:r>
        <w:rPr>
          <w:rFonts w:ascii="Bulmer MT Regular Display" w:hAnsi="Bulmer MT Regular Display"/>
          <w:lang w:val="en-US"/>
        </w:rPr>
        <w:t>, 13, 22</w:t>
      </w:r>
      <w:r w:rsidRPr="00B05459">
        <w:rPr>
          <w:rFonts w:ascii="Bulmer MT Regular Display" w:hAnsi="Bulmer MT Regular Display"/>
          <w:lang w:val="en-US"/>
        </w:rPr>
        <w:t xml:space="preserve"> (2011): 61-70.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 w:cs="Arial"/>
          <w:lang w:val="en-US"/>
        </w:rPr>
      </w:pPr>
      <w:proofErr w:type="spellStart"/>
      <w:r w:rsidRPr="00B05459">
        <w:rPr>
          <w:rFonts w:ascii="Bulmer MT Regular Display" w:hAnsi="Bulmer MT Regular Display" w:cs="Arial"/>
          <w:lang w:val="en-US"/>
        </w:rPr>
        <w:t>Saffran</w:t>
      </w:r>
      <w:proofErr w:type="spellEnd"/>
      <w:r w:rsidRPr="00B05459">
        <w:rPr>
          <w:rFonts w:ascii="Bulmer MT Regular Display" w:hAnsi="Bulmer MT Regular Display" w:cs="Arial"/>
          <w:lang w:val="en-US"/>
        </w:rPr>
        <w:t xml:space="preserve">, William. “Diasporas in modern societies: myths of homeland and return”. </w:t>
      </w:r>
      <w:r w:rsidRPr="00B05459">
        <w:rPr>
          <w:rFonts w:ascii="Bulmer MT Regular Display" w:hAnsi="Bulmer MT Regular Display" w:cs="Arial"/>
          <w:i/>
          <w:lang w:val="en-US"/>
        </w:rPr>
        <w:t>Diaspora</w:t>
      </w:r>
      <w:r>
        <w:rPr>
          <w:rFonts w:ascii="Bulmer MT Regular Display" w:hAnsi="Bulmer MT Regular Display" w:cs="Arial"/>
          <w:lang w:val="en-US"/>
        </w:rPr>
        <w:t>, 1, 1, (1991)</w:t>
      </w:r>
      <w:r w:rsidRPr="00B05459">
        <w:rPr>
          <w:rFonts w:ascii="Bulmer MT Regular Display" w:hAnsi="Bulmer MT Regular Display" w:cs="Arial"/>
          <w:lang w:val="en-US"/>
        </w:rPr>
        <w:t>: 83-99.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 w:cs="Arial"/>
          <w:lang w:val="en-US"/>
        </w:rPr>
      </w:pPr>
      <w:proofErr w:type="spellStart"/>
      <w:r w:rsidRPr="00B05459">
        <w:rPr>
          <w:rFonts w:ascii="Bulmer MT Regular Display" w:hAnsi="Bulmer MT Regular Display" w:cs="Arial"/>
          <w:lang w:val="en-US"/>
        </w:rPr>
        <w:t>Tölölyan</w:t>
      </w:r>
      <w:proofErr w:type="spellEnd"/>
      <w:r w:rsidRPr="00B05459">
        <w:rPr>
          <w:rFonts w:ascii="Bulmer MT Regular Display" w:hAnsi="Bulmer MT Regular Display" w:cs="Arial"/>
          <w:lang w:val="en-US"/>
        </w:rPr>
        <w:t xml:space="preserve">, </w:t>
      </w:r>
      <w:proofErr w:type="spellStart"/>
      <w:r w:rsidRPr="00B05459">
        <w:rPr>
          <w:rFonts w:ascii="Bulmer MT Regular Display" w:hAnsi="Bulmer MT Regular Display" w:cs="Arial"/>
          <w:lang w:val="en-US"/>
        </w:rPr>
        <w:t>Khachid</w:t>
      </w:r>
      <w:proofErr w:type="spellEnd"/>
      <w:r>
        <w:rPr>
          <w:rFonts w:ascii="Bulmer MT Regular Display" w:hAnsi="Bulmer MT Regular Display" w:cs="Arial"/>
          <w:lang w:val="en-US"/>
        </w:rPr>
        <w:t>.  “</w:t>
      </w:r>
      <w:r w:rsidRPr="00B05459">
        <w:rPr>
          <w:rFonts w:ascii="Bulmer MT Regular Display" w:hAnsi="Bulmer MT Regular Display" w:cs="Arial"/>
          <w:lang w:val="en-US"/>
        </w:rPr>
        <w:t>The nation-state and i</w:t>
      </w:r>
      <w:r>
        <w:rPr>
          <w:rFonts w:ascii="Bulmer MT Regular Display" w:hAnsi="Bulmer MT Regular Display" w:cs="Arial"/>
          <w:lang w:val="en-US"/>
        </w:rPr>
        <w:t>ts others: in lieu of a preface”</w:t>
      </w:r>
      <w:r w:rsidRPr="00B05459">
        <w:rPr>
          <w:rFonts w:ascii="Bulmer MT Regular Display" w:hAnsi="Bulmer MT Regular Display" w:cs="Arial"/>
          <w:lang w:val="en-US"/>
        </w:rPr>
        <w:t xml:space="preserve">. </w:t>
      </w:r>
      <w:r w:rsidRPr="00B05459">
        <w:rPr>
          <w:rFonts w:ascii="Bulmer MT Regular Display" w:hAnsi="Bulmer MT Regular Display" w:cs="Arial"/>
          <w:i/>
          <w:lang w:val="en-US"/>
        </w:rPr>
        <w:t>Diaspora</w:t>
      </w:r>
      <w:r>
        <w:rPr>
          <w:rFonts w:ascii="Bulmer MT Regular Display" w:hAnsi="Bulmer MT Regular Display" w:cs="Arial"/>
          <w:lang w:val="en-US"/>
        </w:rPr>
        <w:t>, 1, 1</w:t>
      </w:r>
      <w:bookmarkStart w:id="0" w:name="_GoBack"/>
      <w:bookmarkEnd w:id="0"/>
      <w:r w:rsidRPr="00B05459">
        <w:rPr>
          <w:rFonts w:ascii="Bulmer MT Regular Display" w:hAnsi="Bulmer MT Regular Display" w:cs="Arial"/>
          <w:lang w:val="en-US"/>
        </w:rPr>
        <w:t>, (1991): 3-7.</w:t>
      </w:r>
    </w:p>
    <w:p w:rsidR="00B05459" w:rsidRPr="00B05459" w:rsidRDefault="00B05459" w:rsidP="00B05459">
      <w:pPr>
        <w:spacing w:after="120" w:line="360" w:lineRule="auto"/>
        <w:ind w:hanging="567"/>
        <w:jc w:val="both"/>
        <w:rPr>
          <w:rFonts w:ascii="Bulmer MT Regular Display" w:hAnsi="Bulmer MT Regular Display" w:cs="Arial"/>
          <w:lang w:val="es-ES_tradnl"/>
        </w:rPr>
      </w:pPr>
      <w:r w:rsidRPr="00B05459">
        <w:rPr>
          <w:rFonts w:ascii="Bulmer MT Regular Display" w:hAnsi="Bulmer MT Regular Display" w:cs="Arial"/>
          <w:lang w:val="en-US"/>
        </w:rPr>
        <w:t xml:space="preserve">Van </w:t>
      </w:r>
      <w:proofErr w:type="spellStart"/>
      <w:r w:rsidRPr="00B05459">
        <w:rPr>
          <w:rFonts w:ascii="Bulmer MT Regular Display" w:hAnsi="Bulmer MT Regular Display" w:cs="Arial"/>
          <w:lang w:val="en-US"/>
        </w:rPr>
        <w:t>Dijck</w:t>
      </w:r>
      <w:proofErr w:type="spellEnd"/>
      <w:r w:rsidRPr="00B05459">
        <w:rPr>
          <w:rFonts w:ascii="Bulmer MT Regular Display" w:hAnsi="Bulmer MT Regular Display" w:cs="Arial"/>
          <w:lang w:val="en-US"/>
        </w:rPr>
        <w:t xml:space="preserve">, José (2007). </w:t>
      </w:r>
      <w:r w:rsidRPr="00B05459">
        <w:rPr>
          <w:rFonts w:ascii="Bulmer MT Regular Display" w:hAnsi="Bulmer MT Regular Display" w:cs="Arial"/>
          <w:i/>
          <w:lang w:val="en-US"/>
        </w:rPr>
        <w:t>Mediated memories in the digital age</w:t>
      </w:r>
      <w:r w:rsidRPr="00B05459">
        <w:rPr>
          <w:rFonts w:ascii="Bulmer MT Regular Display" w:hAnsi="Bulmer MT Regular Display" w:cs="Arial"/>
          <w:lang w:val="en-US"/>
        </w:rPr>
        <w:t xml:space="preserve">. </w:t>
      </w:r>
      <w:r w:rsidRPr="00B05459">
        <w:rPr>
          <w:rFonts w:ascii="Bulmer MT Regular Display" w:hAnsi="Bulmer MT Regular Display" w:cs="Arial"/>
          <w:lang w:val="es-ES_tradnl"/>
        </w:rPr>
        <w:t xml:space="preserve">Stanford: Stanford </w:t>
      </w:r>
      <w:proofErr w:type="spellStart"/>
      <w:r w:rsidRPr="00B05459">
        <w:rPr>
          <w:rFonts w:ascii="Bulmer MT Regular Display" w:hAnsi="Bulmer MT Regular Display" w:cs="Arial"/>
          <w:lang w:val="es-ES_tradnl"/>
        </w:rPr>
        <w:t>University</w:t>
      </w:r>
      <w:proofErr w:type="spellEnd"/>
      <w:r w:rsidRPr="00B05459">
        <w:rPr>
          <w:rFonts w:ascii="Bulmer MT Regular Display" w:hAnsi="Bulmer MT Regular Display" w:cs="Arial"/>
          <w:lang w:val="es-ES_tradnl"/>
        </w:rPr>
        <w:t xml:space="preserve"> </w:t>
      </w:r>
      <w:proofErr w:type="spellStart"/>
      <w:r w:rsidRPr="00B05459">
        <w:rPr>
          <w:rFonts w:ascii="Bulmer MT Regular Display" w:hAnsi="Bulmer MT Regular Display" w:cs="Arial"/>
          <w:lang w:val="es-ES_tradnl"/>
        </w:rPr>
        <w:t>Press</w:t>
      </w:r>
      <w:proofErr w:type="spellEnd"/>
      <w:r w:rsidRPr="00B05459">
        <w:rPr>
          <w:rFonts w:ascii="Bulmer MT Regular Display" w:hAnsi="Bulmer MT Regular Display" w:cs="Arial"/>
          <w:lang w:val="es-ES_tradnl"/>
        </w:rPr>
        <w:t>.</w:t>
      </w:r>
    </w:p>
    <w:p w:rsidR="005C45BE" w:rsidRPr="00B05459" w:rsidRDefault="005C45BE" w:rsidP="00B05459">
      <w:pPr>
        <w:spacing w:after="120" w:line="360" w:lineRule="auto"/>
        <w:ind w:hanging="567"/>
        <w:rPr>
          <w:rFonts w:ascii="Bulmer MT Regular Display" w:hAnsi="Bulmer MT Regular Display"/>
        </w:rPr>
      </w:pPr>
    </w:p>
    <w:sectPr w:rsidR="005C45BE" w:rsidRPr="00B05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ulmer MT Regular Display">
    <w:panose1 w:val="02030503060405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59"/>
    <w:rsid w:val="005C45BE"/>
    <w:rsid w:val="00A4112D"/>
    <w:rsid w:val="00B0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2FD0-7A19-46F5-9DFC-74C91D80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459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">
    <w:name w:val="HipervÕnc"/>
    <w:basedOn w:val="Fuentedeprrafopredeter"/>
    <w:uiPriority w:val="99"/>
    <w:semiHidden/>
    <w:rsid w:val="00B05459"/>
    <w:rPr>
      <w:rFonts w:ascii="Times New Roman" w:hAnsi="Times New Roman" w:cs="Times New Roman" w:hint="default"/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B0545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54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e.cu/aec2013/datos/07%20Empleo%20y%20Salarios.pdf" TargetMode="External"/><Relationship Id="rId5" Type="http://schemas.openxmlformats.org/officeDocument/2006/relationships/hyperlink" Target="http://oncubamagazine.com/economia-negocios/nu-pogodi-regresan-los-munequitos-rusos/" TargetMode="External"/><Relationship Id="rId4" Type="http://schemas.openxmlformats.org/officeDocument/2006/relationships/hyperlink" Target="http://www.soitu.es/soitu/2008/12/10/vidaurbana/1228913259_47382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2015-05-26T21:38:00Z</dcterms:created>
  <dcterms:modified xsi:type="dcterms:W3CDTF">2015-05-26T21:43:00Z</dcterms:modified>
</cp:coreProperties>
</file>