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5310" w14:textId="6C8A7DC6" w:rsidR="006B76EA" w:rsidRPr="00F730AB" w:rsidRDefault="00C77BB9" w:rsidP="00D17BC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730A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Isocrates, Hieronymus Wolf and </w:t>
      </w:r>
      <w:r w:rsidR="001C007B" w:rsidRPr="00F730A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Juan </w:t>
      </w:r>
      <w:r w:rsidR="001C007B" w:rsidRPr="00F730AB">
        <w:rPr>
          <w:rFonts w:ascii="Times New Roman" w:hAnsi="Times New Roman" w:cs="Times New Roman"/>
          <w:b/>
          <w:color w:val="0070C0"/>
          <w:sz w:val="28"/>
          <w:szCs w:val="28"/>
        </w:rPr>
        <w:t>Luis</w:t>
      </w:r>
      <w:r w:rsidR="001C007B" w:rsidRPr="00F730A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1C007B" w:rsidRPr="00F730AB">
        <w:rPr>
          <w:rFonts w:ascii="Times New Roman" w:hAnsi="Times New Roman" w:cs="Times New Roman"/>
          <w:b/>
          <w:color w:val="0070C0"/>
          <w:sz w:val="32"/>
          <w:szCs w:val="32"/>
        </w:rPr>
        <w:t>Vives</w:t>
      </w:r>
      <w:proofErr w:type="spellEnd"/>
    </w:p>
    <w:p w14:paraId="4BFE34A3" w14:textId="41E64A95" w:rsidR="00D12C05" w:rsidRDefault="00D12C05" w:rsidP="00B238A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AC81D61" w14:textId="69E45B81" w:rsidR="00D12C05" w:rsidRPr="00001D0A" w:rsidRDefault="00DA586D" w:rsidP="00DA586D">
      <w:pPr>
        <w:jc w:val="right"/>
        <w:rPr>
          <w:rFonts w:ascii="Times New Roman" w:hAnsi="Times New Roman" w:cs="Times New Roman"/>
          <w:i/>
        </w:rPr>
      </w:pPr>
      <w:r w:rsidRPr="00001D0A">
        <w:rPr>
          <w:rFonts w:ascii="Times New Roman" w:hAnsi="Times New Roman" w:cs="Times New Roman"/>
          <w:i/>
        </w:rPr>
        <w:t>Gilbert Tournoy (</w:t>
      </w:r>
      <w:proofErr w:type="spellStart"/>
      <w:r w:rsidRPr="00001D0A">
        <w:rPr>
          <w:rFonts w:ascii="Times New Roman" w:hAnsi="Times New Roman" w:cs="Times New Roman"/>
          <w:i/>
        </w:rPr>
        <w:t>Katholieke</w:t>
      </w:r>
      <w:proofErr w:type="spellEnd"/>
      <w:r w:rsidRPr="00001D0A">
        <w:rPr>
          <w:rFonts w:ascii="Times New Roman" w:hAnsi="Times New Roman" w:cs="Times New Roman"/>
          <w:i/>
        </w:rPr>
        <w:t xml:space="preserve"> Universiteit </w:t>
      </w:r>
      <w:proofErr w:type="spellStart"/>
      <w:r w:rsidRPr="00001D0A">
        <w:rPr>
          <w:rFonts w:ascii="Times New Roman" w:hAnsi="Times New Roman" w:cs="Times New Roman"/>
          <w:i/>
        </w:rPr>
        <w:t>Lovaina</w:t>
      </w:r>
      <w:proofErr w:type="spellEnd"/>
      <w:r w:rsidRPr="00001D0A">
        <w:rPr>
          <w:rFonts w:ascii="Times New Roman" w:hAnsi="Times New Roman" w:cs="Times New Roman"/>
          <w:i/>
        </w:rPr>
        <w:t>)</w:t>
      </w:r>
    </w:p>
    <w:p w14:paraId="0DF73906" w14:textId="77777777" w:rsidR="00D12C05" w:rsidRPr="00001D0A" w:rsidRDefault="00D12C05" w:rsidP="00B238A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499F8B0" w14:textId="77777777" w:rsidR="00D12C05" w:rsidRPr="00001D0A" w:rsidRDefault="00D12C05" w:rsidP="00B238A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5E7006D" w14:textId="631056F7" w:rsidR="00B238AE" w:rsidRDefault="00F730AB" w:rsidP="00F730AB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B76EA">
        <w:rPr>
          <w:rFonts w:ascii="Times New Roman" w:hAnsi="Times New Roman" w:cs="Times New Roman"/>
        </w:rPr>
        <w:t>Hieronymus Wolf and Isocrates</w:t>
      </w:r>
    </w:p>
    <w:p w14:paraId="5A081E5A" w14:textId="77777777" w:rsidR="00B238AE" w:rsidRDefault="00B238AE" w:rsidP="00B238AE">
      <w:pPr>
        <w:spacing w:line="360" w:lineRule="auto"/>
        <w:ind w:left="360"/>
        <w:rPr>
          <w:rFonts w:ascii="Times New Roman" w:hAnsi="Times New Roman" w:cs="Times New Roman"/>
        </w:rPr>
      </w:pPr>
    </w:p>
    <w:p w14:paraId="15C70D8E" w14:textId="467D44E9" w:rsidR="00E96FF7" w:rsidRDefault="00B238AE" w:rsidP="00C77BB9">
      <w:pPr>
        <w:spacing w:line="360" w:lineRule="auto"/>
        <w:rPr>
          <w:rFonts w:ascii="Times New Roman" w:hAnsi="Times New Roman" w:cs="Times New Roman"/>
        </w:rPr>
      </w:pPr>
      <w:r w:rsidRPr="00DA06AB">
        <w:rPr>
          <w:rFonts w:ascii="Times New Roman" w:hAnsi="Times New Roman" w:cs="Times New Roman"/>
        </w:rPr>
        <w:t>The German humanist Hieronymus Wolf (1516-1580), is generally recognized as an excellent Greek scholar and as the founder of Byzantine studies. Since his youth he was fascinated in particular by the works of the Gree</w:t>
      </w:r>
      <w:r w:rsidR="006B76EA">
        <w:rPr>
          <w:rFonts w:ascii="Times New Roman" w:hAnsi="Times New Roman" w:cs="Times New Roman"/>
        </w:rPr>
        <w:t>k orator Isocrates (436-338 BC</w:t>
      </w:r>
      <w:r w:rsidR="003D2873">
        <w:rPr>
          <w:rFonts w:ascii="Times New Roman" w:hAnsi="Times New Roman" w:cs="Times New Roman"/>
        </w:rPr>
        <w:t>E</w:t>
      </w:r>
      <w:r w:rsidR="006B76EA">
        <w:rPr>
          <w:rFonts w:ascii="Times New Roman" w:hAnsi="Times New Roman" w:cs="Times New Roman"/>
        </w:rPr>
        <w:t>)</w:t>
      </w:r>
      <w:r w:rsidR="00386D20">
        <w:rPr>
          <w:rFonts w:ascii="Times New Roman" w:hAnsi="Times New Roman" w:cs="Times New Roman"/>
        </w:rPr>
        <w:t>, publishing</w:t>
      </w:r>
      <w:r w:rsidR="00D6036A">
        <w:rPr>
          <w:rFonts w:ascii="Times New Roman" w:hAnsi="Times New Roman" w:cs="Times New Roman"/>
        </w:rPr>
        <w:t xml:space="preserve"> in March 1546 </w:t>
      </w:r>
      <w:r w:rsidR="00E90E18">
        <w:rPr>
          <w:rFonts w:ascii="Times New Roman" w:hAnsi="Times New Roman" w:cs="Times New Roman"/>
        </w:rPr>
        <w:t>in</w:t>
      </w:r>
      <w:r w:rsidR="00D6036A">
        <w:rPr>
          <w:rFonts w:ascii="Times New Roman" w:hAnsi="Times New Roman" w:cs="Times New Roman"/>
        </w:rPr>
        <w:t xml:space="preserve"> Basel a new and much better edition of Isocrates’s orations and letters, followed in </w:t>
      </w:r>
      <w:r w:rsidR="00386D20">
        <w:rPr>
          <w:rFonts w:ascii="Times New Roman" w:hAnsi="Times New Roman" w:cs="Times New Roman"/>
        </w:rPr>
        <w:t>1548</w:t>
      </w:r>
      <w:r w:rsidR="00D6036A">
        <w:rPr>
          <w:rFonts w:ascii="Times New Roman" w:hAnsi="Times New Roman" w:cs="Times New Roman"/>
        </w:rPr>
        <w:t xml:space="preserve"> by </w:t>
      </w:r>
      <w:r w:rsidR="00386D20">
        <w:rPr>
          <w:rFonts w:ascii="Times New Roman" w:hAnsi="Times New Roman" w:cs="Times New Roman"/>
        </w:rPr>
        <w:t>a Latin translation</w:t>
      </w:r>
      <w:r w:rsidR="006B76EA">
        <w:rPr>
          <w:rFonts w:ascii="Times New Roman" w:hAnsi="Times New Roman" w:cs="Times New Roman"/>
        </w:rPr>
        <w:t>.</w:t>
      </w:r>
      <w:r w:rsidRPr="00DA06AB">
        <w:rPr>
          <w:rFonts w:ascii="Times New Roman" w:hAnsi="Times New Roman" w:cs="Times New Roman"/>
        </w:rPr>
        <w:t xml:space="preserve"> </w:t>
      </w:r>
    </w:p>
    <w:p w14:paraId="04814AD9" w14:textId="1AAA583B" w:rsidR="00B238AE" w:rsidRPr="00DA06AB" w:rsidRDefault="00E90E18" w:rsidP="00C77BB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Latin translation</w:t>
      </w:r>
      <w:r w:rsidR="00420B66">
        <w:rPr>
          <w:rFonts w:ascii="Times New Roman" w:hAnsi="Times New Roman" w:cs="Times New Roman"/>
        </w:rPr>
        <w:t xml:space="preserve"> is preceded by a</w:t>
      </w:r>
      <w:r w:rsidR="006B76EA">
        <w:rPr>
          <w:rFonts w:ascii="Times New Roman" w:hAnsi="Times New Roman" w:cs="Times New Roman"/>
        </w:rPr>
        <w:t xml:space="preserve"> dedicatory letter to the</w:t>
      </w:r>
      <w:r w:rsidR="00B238AE" w:rsidRPr="00DA06AB">
        <w:rPr>
          <w:rFonts w:ascii="Times New Roman" w:hAnsi="Times New Roman" w:cs="Times New Roman"/>
        </w:rPr>
        <w:t xml:space="preserve"> City council of Nuremberg, written in the h</w:t>
      </w:r>
      <w:r w:rsidR="00C876B0">
        <w:rPr>
          <w:rFonts w:ascii="Times New Roman" w:hAnsi="Times New Roman" w:cs="Times New Roman"/>
        </w:rPr>
        <w:t xml:space="preserve">ouse of his friend </w:t>
      </w:r>
      <w:proofErr w:type="spellStart"/>
      <w:r w:rsidR="00C876B0">
        <w:rPr>
          <w:rFonts w:ascii="Times New Roman" w:hAnsi="Times New Roman" w:cs="Times New Roman"/>
        </w:rPr>
        <w:t>Sebaldus</w:t>
      </w:r>
      <w:proofErr w:type="spellEnd"/>
      <w:r w:rsidR="00C876B0">
        <w:rPr>
          <w:rFonts w:ascii="Times New Roman" w:hAnsi="Times New Roman" w:cs="Times New Roman"/>
        </w:rPr>
        <w:t xml:space="preserve"> </w:t>
      </w:r>
      <w:proofErr w:type="spellStart"/>
      <w:r w:rsidR="00C876B0">
        <w:rPr>
          <w:rFonts w:ascii="Times New Roman" w:hAnsi="Times New Roman" w:cs="Times New Roman"/>
        </w:rPr>
        <w:t>Hau</w:t>
      </w:r>
      <w:r w:rsidR="00B238AE" w:rsidRPr="00DA06AB">
        <w:rPr>
          <w:rFonts w:ascii="Times New Roman" w:hAnsi="Times New Roman" w:cs="Times New Roman"/>
        </w:rPr>
        <w:t>enreuter</w:t>
      </w:r>
      <w:proofErr w:type="spellEnd"/>
      <w:r w:rsidR="00E65B27">
        <w:rPr>
          <w:rStyle w:val="FootnoteReference"/>
          <w:rFonts w:ascii="Times New Roman" w:hAnsi="Times New Roman" w:cs="Times New Roman"/>
        </w:rPr>
        <w:footnoteReference w:id="1"/>
      </w:r>
      <w:r w:rsidR="00B238AE" w:rsidRPr="00DA06AB">
        <w:rPr>
          <w:rFonts w:ascii="Times New Roman" w:hAnsi="Times New Roman" w:cs="Times New Roman"/>
        </w:rPr>
        <w:t xml:space="preserve"> a</w:t>
      </w:r>
      <w:r w:rsidR="003B2B52">
        <w:rPr>
          <w:rFonts w:ascii="Times New Roman" w:hAnsi="Times New Roman" w:cs="Times New Roman"/>
        </w:rPr>
        <w:t>t Strasb</w:t>
      </w:r>
      <w:r w:rsidR="00233A76">
        <w:rPr>
          <w:rFonts w:ascii="Times New Roman" w:hAnsi="Times New Roman" w:cs="Times New Roman"/>
        </w:rPr>
        <w:t>o</w:t>
      </w:r>
      <w:r w:rsidR="006B76EA">
        <w:rPr>
          <w:rFonts w:ascii="Times New Roman" w:hAnsi="Times New Roman" w:cs="Times New Roman"/>
        </w:rPr>
        <w:t>urg on 13 January 1548</w:t>
      </w:r>
      <w:r w:rsidR="00420B66">
        <w:rPr>
          <w:rFonts w:ascii="Times New Roman" w:hAnsi="Times New Roman" w:cs="Times New Roman"/>
        </w:rPr>
        <w:t>. Here Wolf</w:t>
      </w:r>
      <w:r w:rsidR="00B238AE" w:rsidRPr="00DA06AB">
        <w:rPr>
          <w:rFonts w:ascii="Times New Roman" w:hAnsi="Times New Roman" w:cs="Times New Roman"/>
        </w:rPr>
        <w:t xml:space="preserve"> gives a first account of his growing involvement in translating and editing his works</w:t>
      </w:r>
      <w:r w:rsidR="00B238AE">
        <w:rPr>
          <w:rStyle w:val="FootnoteReference"/>
          <w:rFonts w:ascii="Times New Roman" w:hAnsi="Times New Roman" w:cs="Times New Roman"/>
        </w:rPr>
        <w:footnoteReference w:id="2"/>
      </w:r>
      <w:r w:rsidR="00B238AE" w:rsidRPr="00DA06AB">
        <w:rPr>
          <w:rFonts w:ascii="Times New Roman" w:hAnsi="Times New Roman" w:cs="Times New Roman"/>
        </w:rPr>
        <w:t>:</w:t>
      </w:r>
    </w:p>
    <w:p w14:paraId="6F212CBD" w14:textId="77777777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</w:p>
    <w:p w14:paraId="66BE3A8E" w14:textId="43927EBB" w:rsidR="00B238AE" w:rsidRDefault="00B238AE" w:rsidP="00B238AE">
      <w:pPr>
        <w:ind w:left="720"/>
        <w:jc w:val="both"/>
        <w:rPr>
          <w:rFonts w:ascii="Times New Roman" w:hAnsi="Times New Roman" w:cs="Times New Roman"/>
        </w:rPr>
      </w:pPr>
      <w:r w:rsidRPr="00A61A1A">
        <w:rPr>
          <w:rFonts w:ascii="Times New Roman" w:hAnsi="Times New Roman" w:cs="Times New Roman"/>
          <w:sz w:val="20"/>
          <w:szCs w:val="20"/>
        </w:rPr>
        <w:t xml:space="preserve">Ut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autem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verum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fatea</w:t>
      </w:r>
      <w:r w:rsidR="00F430E1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F430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30E1">
        <w:rPr>
          <w:rFonts w:ascii="Times New Roman" w:hAnsi="Times New Roman" w:cs="Times New Roman"/>
          <w:sz w:val="20"/>
          <w:szCs w:val="20"/>
        </w:rPr>
        <w:t>peculiaris</w:t>
      </w:r>
      <w:proofErr w:type="spellEnd"/>
      <w:r w:rsidR="00F43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E1">
        <w:rPr>
          <w:rFonts w:ascii="Times New Roman" w:hAnsi="Times New Roman" w:cs="Times New Roman"/>
          <w:sz w:val="20"/>
          <w:szCs w:val="20"/>
        </w:rPr>
        <w:t>quaedam</w:t>
      </w:r>
      <w:proofErr w:type="spellEnd"/>
      <w:r w:rsidR="00F43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30E1">
        <w:rPr>
          <w:rFonts w:ascii="Times New Roman" w:hAnsi="Times New Roman" w:cs="Times New Roman"/>
          <w:sz w:val="20"/>
          <w:szCs w:val="20"/>
        </w:rPr>
        <w:t>admiratio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amor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insignis, quo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Isocratem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iudicione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an propter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arcanas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aliquas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causas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nescio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prosequor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alacritatem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meam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non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parum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excitavit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Deinde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quum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tres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eius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absolvissem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easque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lucem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prolaturus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D.</w:t>
      </w:r>
      <w:r w:rsidR="002E3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B51">
        <w:rPr>
          <w:rFonts w:ascii="Times New Roman" w:hAnsi="Times New Roman" w:cs="Times New Roman"/>
          <w:sz w:val="20"/>
          <w:szCs w:val="20"/>
        </w:rPr>
        <w:t>Iacobo</w:t>
      </w:r>
      <w:proofErr w:type="spellEnd"/>
      <w:r w:rsidR="002E3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B51">
        <w:rPr>
          <w:rFonts w:ascii="Times New Roman" w:hAnsi="Times New Roman" w:cs="Times New Roman"/>
          <w:sz w:val="20"/>
          <w:szCs w:val="20"/>
        </w:rPr>
        <w:t>Schegkio</w:t>
      </w:r>
      <w:proofErr w:type="spellEnd"/>
      <w:r w:rsidR="002E3B51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E3B51">
        <w:rPr>
          <w:rFonts w:ascii="Times New Roman" w:hAnsi="Times New Roman" w:cs="Times New Roman"/>
          <w:sz w:val="20"/>
          <w:szCs w:val="20"/>
        </w:rPr>
        <w:t>Sebaldo</w:t>
      </w:r>
      <w:proofErr w:type="spellEnd"/>
      <w:r w:rsidR="002E3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3B51">
        <w:rPr>
          <w:rFonts w:ascii="Times New Roman" w:hAnsi="Times New Roman" w:cs="Times New Roman"/>
          <w:sz w:val="20"/>
          <w:szCs w:val="20"/>
        </w:rPr>
        <w:t>Hau</w:t>
      </w:r>
      <w:r w:rsidRPr="00A61A1A">
        <w:rPr>
          <w:rFonts w:ascii="Times New Roman" w:hAnsi="Times New Roman" w:cs="Times New Roman"/>
          <w:sz w:val="20"/>
          <w:szCs w:val="20"/>
        </w:rPr>
        <w:t>enreutero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philosophis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medicis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excellentibus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atque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Ioanni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Oporino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aliis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eruditis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amicis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ostendissem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cohortati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illi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sunt, ne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mutilas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quasdam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particulas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>, sed (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modo vel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gratificari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lectoribus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vel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existimationi</w:t>
      </w:r>
      <w:proofErr w:type="spellEnd"/>
      <w:r w:rsidR="002E3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meae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consultum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vellem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F430E1">
        <w:rPr>
          <w:rFonts w:ascii="Times New Roman" w:hAnsi="Times New Roman" w:cs="Times New Roman"/>
          <w:sz w:val="20"/>
          <w:szCs w:val="20"/>
        </w:rPr>
        <w:t xml:space="preserve"> integrum opus </w:t>
      </w:r>
      <w:proofErr w:type="spellStart"/>
      <w:r w:rsidR="00F430E1">
        <w:rPr>
          <w:rFonts w:ascii="Times New Roman" w:hAnsi="Times New Roman" w:cs="Times New Roman"/>
          <w:sz w:val="20"/>
          <w:szCs w:val="20"/>
        </w:rPr>
        <w:t>exhiberem</w:t>
      </w:r>
      <w:proofErr w:type="spellEnd"/>
      <w:r w:rsidR="00F430E1">
        <w:rPr>
          <w:rFonts w:ascii="Times New Roman" w:hAnsi="Times New Roman" w:cs="Times New Roman"/>
          <w:sz w:val="20"/>
          <w:szCs w:val="20"/>
        </w:rPr>
        <w:t xml:space="preserve">.  Ego </w:t>
      </w:r>
      <w:proofErr w:type="spellStart"/>
      <w:r w:rsidR="00F430E1">
        <w:rPr>
          <w:rFonts w:ascii="Times New Roman" w:hAnsi="Times New Roman" w:cs="Times New Roman"/>
          <w:sz w:val="20"/>
          <w:szCs w:val="20"/>
        </w:rPr>
        <w:t>v</w:t>
      </w:r>
      <w:r w:rsidRPr="00A61A1A">
        <w:rPr>
          <w:rFonts w:ascii="Times New Roman" w:hAnsi="Times New Roman" w:cs="Times New Roman"/>
          <w:sz w:val="20"/>
          <w:szCs w:val="20"/>
        </w:rPr>
        <w:t>ero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quum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sponte,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dixi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mediocri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videbar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successu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tribus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orationibus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usus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ab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labore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non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abhorrerer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facile quod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illi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cupiebant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persuaderi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mihi / passus sum. 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Scrupulus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tamen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iniiciebatur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cogita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A61A1A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non tantum </w:t>
      </w:r>
      <w:proofErr w:type="spellStart"/>
      <w:r w:rsidR="002E3B51">
        <w:rPr>
          <w:rFonts w:ascii="Times New Roman" w:hAnsi="Times New Roman" w:cs="Times New Roman"/>
          <w:sz w:val="20"/>
          <w:szCs w:val="20"/>
        </w:rPr>
        <w:t>quasdam</w:t>
      </w:r>
      <w:proofErr w:type="spellEnd"/>
      <w:r w:rsidR="002E3B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huius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autoris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conversas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doctis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, sed integrum opus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Ioanne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Lonicero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latinitate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donatum</w:t>
      </w:r>
      <w:proofErr w:type="spellEnd"/>
      <w:r w:rsidRPr="00A61A1A">
        <w:rPr>
          <w:rFonts w:ascii="Times New Roman" w:hAnsi="Times New Roman" w:cs="Times New Roman"/>
          <w:sz w:val="20"/>
          <w:szCs w:val="20"/>
        </w:rPr>
        <w:t xml:space="preserve"> passim </w:t>
      </w:r>
      <w:proofErr w:type="spellStart"/>
      <w:r w:rsidRPr="00A61A1A">
        <w:rPr>
          <w:rFonts w:ascii="Times New Roman" w:hAnsi="Times New Roman" w:cs="Times New Roman"/>
          <w:sz w:val="20"/>
          <w:szCs w:val="20"/>
        </w:rPr>
        <w:t>circumferri</w:t>
      </w:r>
      <w:proofErr w:type="spellEnd"/>
      <w:r>
        <w:rPr>
          <w:rFonts w:ascii="Times New Roman" w:hAnsi="Times New Roman" w:cs="Times New Roman"/>
        </w:rPr>
        <w:t>.</w:t>
      </w:r>
    </w:p>
    <w:p w14:paraId="3C68CD30" w14:textId="73FF4F13" w:rsidR="001C007B" w:rsidRDefault="001C007B" w:rsidP="002E71B0">
      <w:pPr>
        <w:jc w:val="both"/>
        <w:rPr>
          <w:rFonts w:ascii="Times New Roman" w:hAnsi="Times New Roman" w:cs="Times New Roman"/>
        </w:rPr>
      </w:pPr>
    </w:p>
    <w:p w14:paraId="6CD28905" w14:textId="142D7991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Wolfius’s</w:t>
      </w:r>
      <w:proofErr w:type="spellEnd"/>
      <w:r>
        <w:rPr>
          <w:rFonts w:ascii="Times New Roman" w:hAnsi="Times New Roman" w:cs="Times New Roman"/>
        </w:rPr>
        <w:t xml:space="preserve"> autobiography, written ten years before he died</w:t>
      </w:r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, provides in some respects a more detailed insight into his continuing  work on Isocrates (p. 832):</w:t>
      </w:r>
    </w:p>
    <w:p w14:paraId="63DF86F7" w14:textId="77777777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</w:p>
    <w:p w14:paraId="11499F34" w14:textId="546D3B2C" w:rsidR="00B238AE" w:rsidRPr="00C44EA0" w:rsidRDefault="00B238AE" w:rsidP="00B238AE">
      <w:pPr>
        <w:ind w:left="6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Itaque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sub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Idus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Aprilis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1547  …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Tubingense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Argentinense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Basileense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iter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sum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ingressus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cum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veteres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praeceptores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atque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amicos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inviserem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tum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quatuor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duas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Demosthenis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quas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converteram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Oporino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excudendas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darem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Destinaram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autem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Archidamum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Philippicam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Symmachicum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Christophoro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Iulio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cuius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fere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per annum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hospitio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liberali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usus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fueram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Areopagiticum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orationem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Demosthenis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r w:rsidRPr="00C44EA0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C44EA0">
        <w:rPr>
          <w:rFonts w:ascii="Times New Roman" w:hAnsi="Times New Roman" w:cs="Times New Roman"/>
          <w:i/>
          <w:sz w:val="20"/>
          <w:szCs w:val="20"/>
        </w:rPr>
        <w:t>immunitatibus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eiusdem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alteram </w:t>
      </w:r>
      <w:r w:rsidRPr="00C44EA0">
        <w:rPr>
          <w:rFonts w:ascii="Times New Roman" w:hAnsi="Times New Roman" w:cs="Times New Roman"/>
          <w:i/>
          <w:sz w:val="20"/>
          <w:szCs w:val="20"/>
        </w:rPr>
        <w:t xml:space="preserve">de </w:t>
      </w:r>
      <w:proofErr w:type="spellStart"/>
      <w:r w:rsidRPr="00C44EA0">
        <w:rPr>
          <w:rFonts w:ascii="Times New Roman" w:hAnsi="Times New Roman" w:cs="Times New Roman"/>
          <w:i/>
          <w:sz w:val="20"/>
          <w:szCs w:val="20"/>
        </w:rPr>
        <w:t>militibus</w:t>
      </w:r>
      <w:proofErr w:type="spellEnd"/>
      <w:r w:rsidRPr="00C44EA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i/>
          <w:sz w:val="20"/>
          <w:szCs w:val="20"/>
        </w:rPr>
        <w:t>Chersonesitanis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4EA0">
        <w:rPr>
          <w:rFonts w:ascii="Times New Roman" w:hAnsi="Times New Roman" w:cs="Times New Roman"/>
          <w:sz w:val="20"/>
          <w:szCs w:val="20"/>
        </w:rPr>
        <w:t>Friderico</w:t>
      </w:r>
      <w:proofErr w:type="spellEnd"/>
      <w:r w:rsidRPr="00C44EA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Electori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Heidelbergensi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cui me Andreas </w:t>
      </w:r>
      <w:proofErr w:type="spellStart"/>
      <w:r>
        <w:rPr>
          <w:rFonts w:ascii="Times New Roman" w:hAnsi="Times New Roman" w:cs="Times New Roman"/>
          <w:sz w:val="20"/>
          <w:szCs w:val="20"/>
        </w:rPr>
        <w:t>Os</w:t>
      </w:r>
      <w:r w:rsidR="00FC1D10">
        <w:rPr>
          <w:rFonts w:ascii="Times New Roman" w:hAnsi="Times New Roman" w:cs="Times New Roman"/>
          <w:sz w:val="20"/>
          <w:szCs w:val="20"/>
        </w:rPr>
        <w:t>iander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maioribus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 in rebus</w:t>
      </w:r>
      <w:r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>
        <w:rPr>
          <w:rFonts w:ascii="Times New Roman" w:hAnsi="Times New Roman" w:cs="Times New Roman"/>
          <w:sz w:val="20"/>
          <w:szCs w:val="20"/>
        </w:rPr>
        <w:t>gratificatus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commendarat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ferebatur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instauraturo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Sed cum literae </w:t>
      </w:r>
      <w:proofErr w:type="spellStart"/>
      <w:r>
        <w:rPr>
          <w:rFonts w:ascii="Times New Roman" w:hAnsi="Times New Roman" w:cs="Times New Roman"/>
          <w:sz w:val="20"/>
          <w:szCs w:val="20"/>
        </w:rPr>
        <w:t>illae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nescio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quo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fraudem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interceptae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minimeque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principi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redditae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essent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fortasse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desperatis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rebus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ergastulo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cogerer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mutavi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inprimis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Oporine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C1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auctore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, qui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negabas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FC1D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1D10">
        <w:rPr>
          <w:rFonts w:ascii="Times New Roman" w:hAnsi="Times New Roman" w:cs="Times New Roman"/>
          <w:sz w:val="20"/>
          <w:szCs w:val="20"/>
        </w:rPr>
        <w:t>velle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453D">
        <w:rPr>
          <w:rFonts w:ascii="Times New Roman" w:hAnsi="Times New Roman" w:cs="Times New Roman"/>
          <w:sz w:val="20"/>
          <w:szCs w:val="20"/>
        </w:rPr>
        <w:t>ἀκεφάλους</w:t>
      </w:r>
      <w:proofErr w:type="spellEnd"/>
      <w:r w:rsidRPr="00F745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453D">
        <w:rPr>
          <w:rFonts w:ascii="Times New Roman" w:hAnsi="Times New Roman" w:cs="Times New Roman"/>
          <w:sz w:val="20"/>
          <w:szCs w:val="20"/>
        </w:rPr>
        <w:t>μύθους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excudere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Sed </w:t>
      </w:r>
      <w:proofErr w:type="spellStart"/>
      <w:r>
        <w:rPr>
          <w:rFonts w:ascii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totum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autorem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transtulissem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>
        <w:rPr>
          <w:rFonts w:ascii="Times New Roman" w:hAnsi="Times New Roman" w:cs="Times New Roman"/>
          <w:sz w:val="20"/>
          <w:szCs w:val="20"/>
        </w:rPr>
        <w:t>gratificaturum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mihi et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quantum res </w:t>
      </w:r>
      <w:proofErr w:type="spellStart"/>
      <w:r>
        <w:rPr>
          <w:rFonts w:ascii="Times New Roman" w:hAnsi="Times New Roman" w:cs="Times New Roman"/>
          <w:sz w:val="20"/>
          <w:szCs w:val="20"/>
        </w:rPr>
        <w:t>tuae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hAnsi="Times New Roman" w:cs="Times New Roman"/>
          <w:sz w:val="20"/>
          <w:szCs w:val="20"/>
        </w:rPr>
        <w:t>temporum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difficultates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ferrent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remuneraturum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. …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Putabam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sz w:val="20"/>
          <w:szCs w:val="20"/>
        </w:rPr>
        <w:t>eo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labore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defunctum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tolerabili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conditione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suffragiis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doctorum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amicorum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oblata, </w:t>
      </w:r>
      <w:proofErr w:type="spellStart"/>
      <w:r>
        <w:rPr>
          <w:rFonts w:ascii="Times New Roman" w:hAnsi="Times New Roman" w:cs="Times New Roman"/>
          <w:sz w:val="20"/>
          <w:szCs w:val="20"/>
        </w:rPr>
        <w:t>pristinum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studio</w:t>
      </w:r>
      <w:r w:rsidR="00CA160D">
        <w:rPr>
          <w:rFonts w:ascii="Times New Roman" w:hAnsi="Times New Roman" w:cs="Times New Roman"/>
          <w:sz w:val="20"/>
          <w:szCs w:val="20"/>
        </w:rPr>
        <w:t>rum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meorum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cur</w:t>
      </w:r>
      <w:r w:rsidR="00001D0A">
        <w:rPr>
          <w:rFonts w:ascii="Times New Roman" w:hAnsi="Times New Roman" w:cs="Times New Roman"/>
          <w:sz w:val="20"/>
          <w:szCs w:val="20"/>
        </w:rPr>
        <w:t>s</w:t>
      </w:r>
      <w:r w:rsidR="00CA160D">
        <w:rPr>
          <w:rFonts w:ascii="Times New Roman" w:hAnsi="Times New Roman" w:cs="Times New Roman"/>
          <w:sz w:val="20"/>
          <w:szCs w:val="20"/>
        </w:rPr>
        <w:t>um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persecuturum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24E0">
        <w:rPr>
          <w:rFonts w:ascii="Times New Roman" w:hAnsi="Times New Roman" w:cs="Times New Roman"/>
          <w:sz w:val="20"/>
          <w:szCs w:val="20"/>
        </w:rPr>
        <w:t xml:space="preserve">Id </w:t>
      </w:r>
      <w:proofErr w:type="spellStart"/>
      <w:r w:rsidR="003F24E0">
        <w:rPr>
          <w:rFonts w:ascii="Times New Roman" w:hAnsi="Times New Roman" w:cs="Times New Roman"/>
          <w:sz w:val="20"/>
          <w:szCs w:val="20"/>
        </w:rPr>
        <w:t>vero</w:t>
      </w:r>
      <w:proofErr w:type="spellEnd"/>
      <w:r w:rsidR="003F24E0">
        <w:rPr>
          <w:rFonts w:ascii="Times New Roman" w:hAnsi="Times New Roman" w:cs="Times New Roman"/>
          <w:sz w:val="20"/>
          <w:szCs w:val="20"/>
        </w:rPr>
        <w:t xml:space="preserve"> tantum </w:t>
      </w:r>
      <w:proofErr w:type="spellStart"/>
      <w:r w:rsidR="003F24E0">
        <w:rPr>
          <w:rFonts w:ascii="Times New Roman" w:hAnsi="Times New Roman" w:cs="Times New Roman"/>
          <w:sz w:val="20"/>
          <w:szCs w:val="20"/>
        </w:rPr>
        <w:t>abest</w:t>
      </w:r>
      <w:proofErr w:type="spellEnd"/>
      <w:r w:rsidR="003F24E0">
        <w:rPr>
          <w:rFonts w:ascii="Times New Roman" w:hAnsi="Times New Roman" w:cs="Times New Roman"/>
          <w:sz w:val="20"/>
          <w:szCs w:val="20"/>
        </w:rPr>
        <w:t xml:space="preserve"> factum </w:t>
      </w:r>
      <w:proofErr w:type="spellStart"/>
      <w:r w:rsidR="003F24E0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3F24E0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 xml:space="preserve">it, 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ultra / (p. 833) </w:t>
      </w:r>
      <w:proofErr w:type="spellStart"/>
      <w:r>
        <w:rPr>
          <w:rFonts w:ascii="Times New Roman" w:hAnsi="Times New Roman" w:cs="Times New Roman"/>
          <w:sz w:val="20"/>
          <w:szCs w:val="20"/>
        </w:rPr>
        <w:t>vigesimum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annum in </w:t>
      </w:r>
      <w:proofErr w:type="spellStart"/>
      <w:r>
        <w:rPr>
          <w:rFonts w:ascii="Times New Roman" w:hAnsi="Times New Roman" w:cs="Times New Roman"/>
          <w:sz w:val="20"/>
          <w:szCs w:val="20"/>
        </w:rPr>
        <w:t>eodem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pistrino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molam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ac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propemodum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verear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ne </w:t>
      </w:r>
      <w:proofErr w:type="spellStart"/>
      <w:r>
        <w:rPr>
          <w:rFonts w:ascii="Times New Roman" w:hAnsi="Times New Roman" w:cs="Times New Roman"/>
          <w:sz w:val="20"/>
          <w:szCs w:val="20"/>
        </w:rPr>
        <w:t>illi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prorsus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sit </w:t>
      </w:r>
      <w:proofErr w:type="spellStart"/>
      <w:r>
        <w:rPr>
          <w:rFonts w:ascii="Times New Roman" w:hAnsi="Times New Roman" w:cs="Times New Roman"/>
          <w:sz w:val="20"/>
          <w:szCs w:val="20"/>
        </w:rPr>
        <w:t>immoriendum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… Tum </w:t>
      </w:r>
      <w:proofErr w:type="spellStart"/>
      <w:r>
        <w:rPr>
          <w:rFonts w:ascii="Times New Roman" w:hAnsi="Times New Roman" w:cs="Times New Roman"/>
          <w:sz w:val="20"/>
          <w:szCs w:val="20"/>
        </w:rPr>
        <w:t>autem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Argentinam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reversus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id quod </w:t>
      </w:r>
      <w:proofErr w:type="spellStart"/>
      <w:r>
        <w:rPr>
          <w:rFonts w:ascii="Times New Roman" w:hAnsi="Times New Roman" w:cs="Times New Roman"/>
          <w:sz w:val="20"/>
          <w:szCs w:val="20"/>
        </w:rPr>
        <w:t>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iusseras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exsecutus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sum,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aedibus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medici </w:t>
      </w:r>
      <w:proofErr w:type="spellStart"/>
      <w:r>
        <w:rPr>
          <w:rFonts w:ascii="Times New Roman" w:hAnsi="Times New Roman" w:cs="Times New Roman"/>
          <w:sz w:val="20"/>
          <w:szCs w:val="20"/>
        </w:rPr>
        <w:t>celeberrim</w:t>
      </w:r>
      <w:r w:rsidR="00212A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12A0A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="00212A0A">
        <w:rPr>
          <w:rFonts w:ascii="Times New Roman" w:hAnsi="Times New Roman" w:cs="Times New Roman"/>
          <w:sz w:val="20"/>
          <w:szCs w:val="20"/>
        </w:rPr>
        <w:t>veteris</w:t>
      </w:r>
      <w:proofErr w:type="spellEnd"/>
      <w:r w:rsidR="00212A0A">
        <w:rPr>
          <w:rFonts w:ascii="Times New Roman" w:hAnsi="Times New Roman" w:cs="Times New Roman"/>
          <w:sz w:val="20"/>
          <w:szCs w:val="20"/>
        </w:rPr>
        <w:t xml:space="preserve"> amici, </w:t>
      </w:r>
      <w:proofErr w:type="spellStart"/>
      <w:r w:rsidR="00212A0A">
        <w:rPr>
          <w:rFonts w:ascii="Times New Roman" w:hAnsi="Times New Roman" w:cs="Times New Roman"/>
          <w:sz w:val="20"/>
          <w:szCs w:val="20"/>
        </w:rPr>
        <w:t>Sebaldi</w:t>
      </w:r>
      <w:proofErr w:type="spellEnd"/>
      <w:r w:rsidR="00212A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2A0A">
        <w:rPr>
          <w:rFonts w:ascii="Times New Roman" w:hAnsi="Times New Roman" w:cs="Times New Roman"/>
          <w:sz w:val="20"/>
          <w:szCs w:val="20"/>
        </w:rPr>
        <w:t>Hau</w:t>
      </w:r>
      <w:r>
        <w:rPr>
          <w:rFonts w:ascii="Times New Roman" w:hAnsi="Times New Roman" w:cs="Times New Roman"/>
          <w:sz w:val="20"/>
          <w:szCs w:val="20"/>
        </w:rPr>
        <w:t>enreuteri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qui mihi </w:t>
      </w:r>
      <w:proofErr w:type="spellStart"/>
      <w:r>
        <w:rPr>
          <w:rFonts w:ascii="Times New Roman" w:hAnsi="Times New Roman" w:cs="Times New Roman"/>
          <w:sz w:val="20"/>
          <w:szCs w:val="20"/>
        </w:rPr>
        <w:t>domum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victumque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communem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ante </w:t>
      </w:r>
      <w:proofErr w:type="spellStart"/>
      <w:r>
        <w:rPr>
          <w:rFonts w:ascii="Times New Roman" w:hAnsi="Times New Roman" w:cs="Times New Roman"/>
          <w:sz w:val="20"/>
          <w:szCs w:val="20"/>
        </w:rPr>
        <w:t>liberalissime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obtulerat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hunc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diem omnibus </w:t>
      </w:r>
      <w:proofErr w:type="spellStart"/>
      <w:r>
        <w:rPr>
          <w:rFonts w:ascii="Times New Roman" w:hAnsi="Times New Roman" w:cs="Times New Roman"/>
          <w:sz w:val="20"/>
          <w:szCs w:val="20"/>
        </w:rPr>
        <w:t>officiis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>
        <w:rPr>
          <w:rFonts w:ascii="Times New Roman" w:hAnsi="Times New Roman" w:cs="Times New Roman"/>
          <w:sz w:val="20"/>
          <w:szCs w:val="20"/>
        </w:rPr>
        <w:t>destitit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Qua in re </w:t>
      </w:r>
      <w:proofErr w:type="spellStart"/>
      <w:r>
        <w:rPr>
          <w:rFonts w:ascii="Times New Roman" w:hAnsi="Times New Roman" w:cs="Times New Roman"/>
          <w:sz w:val="20"/>
          <w:szCs w:val="20"/>
        </w:rPr>
        <w:t>tanta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animi </w:t>
      </w:r>
      <w:proofErr w:type="spellStart"/>
      <w:r>
        <w:rPr>
          <w:rFonts w:ascii="Times New Roman" w:hAnsi="Times New Roman" w:cs="Times New Roman"/>
          <w:sz w:val="20"/>
          <w:szCs w:val="20"/>
        </w:rPr>
        <w:t>alacritate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perrexi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>
        <w:rPr>
          <w:rFonts w:ascii="Times New Roman" w:hAnsi="Times New Roman" w:cs="Times New Roman"/>
          <w:sz w:val="20"/>
          <w:szCs w:val="20"/>
        </w:rPr>
        <w:t>duodecim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Graecas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pagellas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absolverem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reliquas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certe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septemdecim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cum </w:t>
      </w:r>
      <w:proofErr w:type="spellStart"/>
      <w:r>
        <w:rPr>
          <w:rFonts w:ascii="Times New Roman" w:hAnsi="Times New Roman" w:cs="Times New Roman"/>
          <w:sz w:val="20"/>
          <w:szCs w:val="20"/>
        </w:rPr>
        <w:t>novem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epistolis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vita </w:t>
      </w:r>
      <w:proofErr w:type="spellStart"/>
      <w:r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hAnsi="Times New Roman" w:cs="Times New Roman"/>
          <w:sz w:val="20"/>
          <w:szCs w:val="20"/>
        </w:rPr>
        <w:t>tribus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descripta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autoribus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intra </w:t>
      </w:r>
      <w:proofErr w:type="spellStart"/>
      <w:r>
        <w:rPr>
          <w:rFonts w:ascii="Times New Roman" w:hAnsi="Times New Roman" w:cs="Times New Roman"/>
          <w:sz w:val="20"/>
          <w:szCs w:val="20"/>
        </w:rPr>
        <w:t>mensis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spatium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confeci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Deinde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semestre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circiter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datum </w:t>
      </w:r>
      <w:proofErr w:type="spell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emendationi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annotationum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conscriptioni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statimque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subiectus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Latinu</w:t>
      </w:r>
      <w:r w:rsidR="00A42537"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Isocrates anno 1548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publicatus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temerarario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prorsus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Fabii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verbis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editionis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honore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feliciore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prudentiore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consilio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… Nam et </w:t>
      </w:r>
      <w:proofErr w:type="spellStart"/>
      <w:r>
        <w:rPr>
          <w:rFonts w:ascii="Times New Roman" w:hAnsi="Times New Roman" w:cs="Times New Roman"/>
          <w:sz w:val="20"/>
          <w:szCs w:val="20"/>
        </w:rPr>
        <w:t>patroni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initio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significavi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) primum / (p. 834) </w:t>
      </w:r>
      <w:r>
        <w:rPr>
          <w:rFonts w:ascii="Times New Roman" w:hAnsi="Times New Roman" w:cs="Times New Roman"/>
          <w:sz w:val="20"/>
          <w:szCs w:val="20"/>
        </w:rPr>
        <w:t xml:space="preserve">id </w:t>
      </w:r>
      <w:proofErr w:type="spellStart"/>
      <w:r>
        <w:rPr>
          <w:rFonts w:ascii="Times New Roman" w:hAnsi="Times New Roman" w:cs="Times New Roman"/>
          <w:sz w:val="20"/>
          <w:szCs w:val="20"/>
        </w:rPr>
        <w:t>meum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sz w:val="20"/>
          <w:szCs w:val="20"/>
        </w:rPr>
        <w:t>minime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elaboratum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opus </w:t>
      </w:r>
      <w:proofErr w:type="spellStart"/>
      <w:r>
        <w:rPr>
          <w:rFonts w:ascii="Times New Roman" w:hAnsi="Times New Roman" w:cs="Times New Roman"/>
          <w:sz w:val="20"/>
          <w:szCs w:val="20"/>
        </w:rPr>
        <w:t>approbarunt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>
        <w:rPr>
          <w:rFonts w:ascii="Times New Roman" w:hAnsi="Times New Roman" w:cs="Times New Roman"/>
          <w:sz w:val="20"/>
          <w:szCs w:val="20"/>
        </w:rPr>
        <w:t>hac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occasione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commissi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>
        <w:rPr>
          <w:rFonts w:ascii="Times New Roman" w:hAnsi="Times New Roman" w:cs="Times New Roman"/>
          <w:sz w:val="20"/>
          <w:szCs w:val="20"/>
        </w:rPr>
        <w:t>fuerunt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Augustani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discipuli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quos biennium apud </w:t>
      </w:r>
      <w:proofErr w:type="spellStart"/>
      <w:r>
        <w:rPr>
          <w:rFonts w:ascii="Times New Roman" w:hAnsi="Times New Roman" w:cs="Times New Roman"/>
          <w:sz w:val="20"/>
          <w:szCs w:val="20"/>
        </w:rPr>
        <w:t>vos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unum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annum </w:t>
      </w:r>
      <w:proofErr w:type="spellStart"/>
      <w:r>
        <w:rPr>
          <w:rFonts w:ascii="Times New Roman" w:hAnsi="Times New Roman" w:cs="Times New Roman"/>
          <w:sz w:val="20"/>
          <w:szCs w:val="20"/>
        </w:rPr>
        <w:t>Lutetiae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Parisiorum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Unde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Fuggeram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familiam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primum </w:t>
      </w:r>
      <w:proofErr w:type="spellStart"/>
      <w:r>
        <w:rPr>
          <w:rFonts w:ascii="Times New Roman" w:hAnsi="Times New Roman" w:cs="Times New Roman"/>
          <w:sz w:val="20"/>
          <w:szCs w:val="20"/>
        </w:rPr>
        <w:t>adscitus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post a </w:t>
      </w:r>
      <w:proofErr w:type="spellStart"/>
      <w:r>
        <w:rPr>
          <w:rFonts w:ascii="Times New Roman" w:hAnsi="Times New Roman" w:cs="Times New Roman"/>
          <w:sz w:val="20"/>
          <w:szCs w:val="20"/>
        </w:rPr>
        <w:t>senatu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Augustano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Graecas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Latinasque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literas</w:t>
      </w:r>
      <w:proofErr w:type="spellEnd"/>
      <w:r w:rsidR="00A425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2537">
        <w:rPr>
          <w:rFonts w:ascii="Times New Roman" w:hAnsi="Times New Roman" w:cs="Times New Roman"/>
          <w:sz w:val="20"/>
          <w:szCs w:val="20"/>
        </w:rPr>
        <w:t>docendas</w:t>
      </w:r>
      <w:proofErr w:type="spellEnd"/>
      <w:r w:rsidR="00A42537">
        <w:rPr>
          <w:rFonts w:ascii="Times New Roman" w:hAnsi="Times New Roman" w:cs="Times New Roman"/>
          <w:sz w:val="20"/>
          <w:szCs w:val="20"/>
        </w:rPr>
        <w:t xml:space="preserve"> sum </w:t>
      </w:r>
      <w:proofErr w:type="spellStart"/>
      <w:r w:rsidR="00A42537">
        <w:rPr>
          <w:rFonts w:ascii="Times New Roman" w:hAnsi="Times New Roman" w:cs="Times New Roman"/>
          <w:sz w:val="20"/>
          <w:szCs w:val="20"/>
        </w:rPr>
        <w:t>vocatus</w:t>
      </w:r>
      <w:proofErr w:type="spellEnd"/>
      <w:r w:rsidR="00A42537">
        <w:rPr>
          <w:rFonts w:ascii="Times New Roman" w:hAnsi="Times New Roman" w:cs="Times New Roman"/>
          <w:sz w:val="20"/>
          <w:szCs w:val="20"/>
        </w:rPr>
        <w:t xml:space="preserve">, quo in </w:t>
      </w:r>
      <w:proofErr w:type="spellStart"/>
      <w:r w:rsidR="00A42537">
        <w:rPr>
          <w:rFonts w:ascii="Times New Roman" w:hAnsi="Times New Roman" w:cs="Times New Roman"/>
          <w:sz w:val="20"/>
          <w:szCs w:val="20"/>
        </w:rPr>
        <w:t>mu</w:t>
      </w:r>
      <w:r w:rsidR="00CA160D">
        <w:rPr>
          <w:rFonts w:ascii="Times New Roman" w:hAnsi="Times New Roman" w:cs="Times New Roman"/>
          <w:sz w:val="20"/>
          <w:szCs w:val="20"/>
        </w:rPr>
        <w:t>nere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versor</w:t>
      </w:r>
      <w:proofErr w:type="spellEnd"/>
      <w:r w:rsidR="00CA160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>
        <w:rPr>
          <w:rFonts w:ascii="Times New Roman" w:hAnsi="Times New Roman" w:cs="Times New Roman"/>
          <w:sz w:val="20"/>
          <w:szCs w:val="20"/>
        </w:rPr>
        <w:t>adhuc</w:t>
      </w:r>
      <w:proofErr w:type="spellEnd"/>
      <w:r>
        <w:rPr>
          <w:rFonts w:ascii="Times New Roman" w:hAnsi="Times New Roman" w:cs="Times New Roman"/>
          <w:sz w:val="20"/>
          <w:szCs w:val="20"/>
        </w:rPr>
        <w:t>….</w:t>
      </w:r>
    </w:p>
    <w:p w14:paraId="506D4FD4" w14:textId="77777777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</w:p>
    <w:p w14:paraId="0C9C4BDD" w14:textId="7406FCFA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</w:t>
      </w:r>
      <w:r w:rsidR="00D5654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part of this information</w:t>
      </w:r>
      <w:r w:rsidR="00D5654A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already appeared in </w:t>
      </w:r>
      <w:proofErr w:type="spellStart"/>
      <w:r>
        <w:rPr>
          <w:rFonts w:ascii="Times New Roman" w:hAnsi="Times New Roman" w:cs="Times New Roman"/>
        </w:rPr>
        <w:t>Wolfius’s</w:t>
      </w:r>
      <w:proofErr w:type="spellEnd"/>
      <w:r>
        <w:rPr>
          <w:rFonts w:ascii="Times New Roman" w:hAnsi="Times New Roman" w:cs="Times New Roman"/>
        </w:rPr>
        <w:t xml:space="preserve"> editions of Isocrates from 1566 onwards</w:t>
      </w:r>
      <w:r w:rsidR="00D5654A">
        <w:rPr>
          <w:rFonts w:ascii="Times New Roman" w:hAnsi="Times New Roman" w:cs="Times New Roman"/>
        </w:rPr>
        <w:t>. These, on the other hand, offered</w:t>
      </w:r>
      <w:r w:rsidR="001F3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few more details concerning his earliest acquaintance with Isocrates</w:t>
      </w:r>
      <w:r>
        <w:rPr>
          <w:rStyle w:val="FootnoteReferenc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:</w:t>
      </w:r>
    </w:p>
    <w:p w14:paraId="63171A93" w14:textId="77777777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</w:p>
    <w:p w14:paraId="08636993" w14:textId="51FC49C3" w:rsidR="00B238AE" w:rsidRPr="00C63BE4" w:rsidRDefault="00B238AE" w:rsidP="00B238AE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Transeamus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igitur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conversionem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nostram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deque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lectorem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paucis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moneamus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Ad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huius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eloquentissimi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sapientissi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&lt;mi&gt;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scriptoris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lectionem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adsiduam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Tybingae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exci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>-/ (p. 851)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sum studio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industria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Iacobi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Scheggii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anno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salutis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restitutae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M.D.XXXV, aetatis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XIX,  qui,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non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excellenti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tantum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ingenio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omnium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disciplinarum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capaci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praeditus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omnique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liberali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doctrina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philosophiae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inprimis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artis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medicae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scientia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exquisite</w:t>
      </w:r>
      <w:r w:rsidR="001211D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211DA" w:rsidRPr="00092A4A">
        <w:rPr>
          <w:rFonts w:ascii="Times New Roman" w:hAnsi="Times New Roman" w:cs="Times New Roman"/>
          <w:i/>
          <w:sz w:val="20"/>
          <w:szCs w:val="20"/>
        </w:rPr>
        <w:t>correxi</w:t>
      </w:r>
      <w:proofErr w:type="spellEnd"/>
      <w:r w:rsidR="001211DA" w:rsidRPr="00092A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2A4A" w:rsidRPr="00092A4A">
        <w:rPr>
          <w:rFonts w:ascii="Times New Roman" w:hAnsi="Times New Roman" w:cs="Times New Roman"/>
          <w:i/>
          <w:sz w:val="20"/>
          <w:szCs w:val="20"/>
        </w:rPr>
        <w:t>e</w:t>
      </w:r>
      <w:r w:rsidR="001211DA" w:rsidRPr="00092A4A">
        <w:rPr>
          <w:rFonts w:ascii="Times New Roman" w:hAnsi="Times New Roman" w:cs="Times New Roman"/>
          <w:i/>
          <w:sz w:val="20"/>
          <w:szCs w:val="20"/>
        </w:rPr>
        <w:t>x</w:t>
      </w:r>
      <w:r w:rsidR="001211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11DA">
        <w:rPr>
          <w:rFonts w:ascii="Times New Roman" w:hAnsi="Times New Roman" w:cs="Times New Roman"/>
          <w:sz w:val="20"/>
          <w:szCs w:val="20"/>
        </w:rPr>
        <w:t>exquisita</w:t>
      </w:r>
      <w:proofErr w:type="spellEnd"/>
      <w:r w:rsidR="001211DA">
        <w:rPr>
          <w:rFonts w:ascii="Times New Roman" w:hAnsi="Times New Roman" w:cs="Times New Roman"/>
          <w:sz w:val="20"/>
          <w:szCs w:val="20"/>
        </w:rPr>
        <w:t>)</w:t>
      </w:r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perpolitus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sed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singulari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humanitate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ornatus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Ioanni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Scheubelio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Euclidi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nostrae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aetatis, et mihi,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Euagorae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laudationem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interpretari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non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gravatus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tantam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admirationem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movit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ex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tempore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vix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ullum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sive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Latinum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sive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Graecum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scriptorem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illi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lastRenderedPageBreak/>
        <w:t>anteponam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Post, cum anno M.D.XLV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celebri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quadam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urbe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selectos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adolescentes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docerem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industria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vitae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modestia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laudem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gratiam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peperit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vestigio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insecuta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160D" w:rsidRPr="00CA160D">
        <w:rPr>
          <w:rFonts w:ascii="Times New Roman" w:hAnsi="Times New Roman" w:cs="Times New Roman"/>
          <w:smallCaps/>
          <w:sz w:val="20"/>
          <w:szCs w:val="20"/>
        </w:rPr>
        <w:t>invidia</w:t>
      </w:r>
      <w:proofErr w:type="spellEnd"/>
      <w:r w:rsidR="00CA160D" w:rsidRPr="00CA160D">
        <w:rPr>
          <w:rFonts w:ascii="Times New Roman" w:hAnsi="Times New Roman" w:cs="Times New Roman"/>
          <w:smallCaps/>
          <w:sz w:val="20"/>
          <w:szCs w:val="20"/>
        </w:rPr>
        <w:t xml:space="preserve"> et ate</w:t>
      </w:r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nescio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pessimis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artibus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capitalibus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insidiis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persequi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me non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destitit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invitis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diu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repugnantibus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quorum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autoritas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putabant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optimi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nihil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periculi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esse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ignari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scilicet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illorum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scelerum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sed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melancholicis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turbari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cogitationibus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ex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assi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-/ (p. 852)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duitate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studiorum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natis)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doctissimis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quibusque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frustra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retinere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cupientibus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fuga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salute</w:t>
      </w:r>
      <w:r w:rsidR="00092A4A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quaerere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coegisset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fuga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in belli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Germanici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initia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incidit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privata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calamitas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cum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publicis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coniuncta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summam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desperationem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rerum omnium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afferret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Sustentatus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igitur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ad tempus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patroni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cuiusdam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paterni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amici,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clarissimi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optimique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liberalitate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converti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Archidamum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Philippicam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de Pace,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Areopagiticam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partim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levandi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doloris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causa,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partim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spe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innotescendi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eruditis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remedium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aliquod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afflictae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fortunae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inveniendi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Basileam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al</w:t>
      </w:r>
      <w:r w:rsidR="00AE1D5C">
        <w:rPr>
          <w:rFonts w:ascii="Times New Roman" w:hAnsi="Times New Roman" w:cs="Times New Roman"/>
          <w:sz w:val="20"/>
          <w:szCs w:val="20"/>
        </w:rPr>
        <w:t>latis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autor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fuit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Oporinus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totius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convertendi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idque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factum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Argentinae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anno 1547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aedibus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medici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celeberrimi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veteris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amici,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Sebaldi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Hauenreuteri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qui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domum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victumque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communem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ante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liberalissime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obtulerat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hunc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usque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diem omn</w:t>
      </w:r>
      <w:r w:rsidR="00AE1D5C">
        <w:rPr>
          <w:rFonts w:ascii="Times New Roman" w:hAnsi="Times New Roman" w:cs="Times New Roman"/>
          <w:sz w:val="20"/>
          <w:szCs w:val="20"/>
        </w:rPr>
        <w:t xml:space="preserve">ibus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officiis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ornare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destitit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. </w:t>
      </w:r>
      <w:r w:rsidRPr="00C63BE4">
        <w:rPr>
          <w:rFonts w:ascii="Times New Roman" w:hAnsi="Times New Roman" w:cs="Times New Roman"/>
          <w:sz w:val="20"/>
          <w:szCs w:val="20"/>
        </w:rPr>
        <w:t xml:space="preserve">Qua in re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tanta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animi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alacritate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perrexi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interdum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uno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die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duodecim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Graecas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pagellas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absolverem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Reliquas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/ (p. 853)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certe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17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orationes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cum 9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epistolis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vita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tribus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descripta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autoribus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intra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mensis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unius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spacium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confeci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Deinde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semest</w:t>
      </w:r>
      <w:r w:rsidR="00961530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circiter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datum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emendationi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annotationum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conscriptioni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statimque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praelo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subiectus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Latinus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Isocrates, anno 1548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editus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temerario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prorsus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Fabii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verbis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utar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editionis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honore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eventu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tamen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felicior</w:t>
      </w:r>
      <w:r w:rsidR="00AE1D5C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prudentiore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1D5C">
        <w:rPr>
          <w:rFonts w:ascii="Times New Roman" w:hAnsi="Times New Roman" w:cs="Times New Roman"/>
          <w:sz w:val="20"/>
          <w:szCs w:val="20"/>
        </w:rPr>
        <w:t>consilio</w:t>
      </w:r>
      <w:proofErr w:type="spellEnd"/>
      <w:r w:rsidR="00AE1D5C">
        <w:rPr>
          <w:rFonts w:ascii="Times New Roman" w:hAnsi="Times New Roman" w:cs="Times New Roman"/>
          <w:sz w:val="20"/>
          <w:szCs w:val="20"/>
        </w:rPr>
        <w:t>.  …</w:t>
      </w:r>
      <w:r w:rsidRPr="00C63BE4">
        <w:rPr>
          <w:rFonts w:ascii="Times New Roman" w:hAnsi="Times New Roman" w:cs="Times New Roman"/>
          <w:sz w:val="20"/>
          <w:szCs w:val="20"/>
        </w:rPr>
        <w:t xml:space="preserve"> (p. 854)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hac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occasione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commissi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mihi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fuerunt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Augustani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discipuli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quos biennium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Basileae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unum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annum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Luteciae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Parisiorum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institui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Fuggeranam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familiam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primum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ascitus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post 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senatu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Augustano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Graecas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Latinasque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literas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docendas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sum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vocatus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Quo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munere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versor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adhuc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studio quod fides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postulat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successu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sive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loci genius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sive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fortunae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sive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tempora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nostra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patiuntur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Sed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institutum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redeam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Castalio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cum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Isocratem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statim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praelo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percurrisset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crassi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>&lt;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&gt;ma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vitia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dictionis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codice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Oporini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opinor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impulsu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4DC">
        <w:rPr>
          <w:rFonts w:ascii="Times New Roman" w:hAnsi="Times New Roman" w:cs="Times New Roman"/>
          <w:sz w:val="20"/>
          <w:szCs w:val="20"/>
        </w:rPr>
        <w:t>notavit</w:t>
      </w:r>
      <w:proofErr w:type="spellEnd"/>
      <w:r w:rsidR="009434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4DC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9434DC">
        <w:rPr>
          <w:rFonts w:ascii="Times New Roman" w:hAnsi="Times New Roman" w:cs="Times New Roman"/>
          <w:sz w:val="20"/>
          <w:szCs w:val="20"/>
        </w:rPr>
        <w:t xml:space="preserve"> sunt: clausulae in c</w:t>
      </w:r>
      <w:r w:rsidRPr="00C63BE4">
        <w:rPr>
          <w:rFonts w:ascii="Times New Roman" w:hAnsi="Times New Roman" w:cs="Times New Roman"/>
          <w:sz w:val="20"/>
          <w:szCs w:val="20"/>
        </w:rPr>
        <w:t xml:space="preserve">armen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desinentes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>, paraphr</w:t>
      </w:r>
      <w:r w:rsidR="009434DC">
        <w:rPr>
          <w:rFonts w:ascii="Times New Roman" w:hAnsi="Times New Roman" w:cs="Times New Roman"/>
          <w:sz w:val="20"/>
          <w:szCs w:val="20"/>
        </w:rPr>
        <w:t xml:space="preserve">ases non </w:t>
      </w:r>
      <w:proofErr w:type="spellStart"/>
      <w:r w:rsidR="009434DC">
        <w:rPr>
          <w:rFonts w:ascii="Times New Roman" w:hAnsi="Times New Roman" w:cs="Times New Roman"/>
          <w:sz w:val="20"/>
          <w:szCs w:val="20"/>
        </w:rPr>
        <w:t>necessariae</w:t>
      </w:r>
      <w:proofErr w:type="spellEnd"/>
      <w:r w:rsidR="009434D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4DC">
        <w:rPr>
          <w:rFonts w:ascii="Times New Roman" w:hAnsi="Times New Roman" w:cs="Times New Roman"/>
          <w:sz w:val="20"/>
          <w:szCs w:val="20"/>
        </w:rPr>
        <w:t>proverbia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affectata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Graeci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casus,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traiectiones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verborum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obscuriores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Germanismi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no&lt;n&gt;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nulli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et id genus alia.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ego omnia in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transcripta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codicem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Luteciam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attuli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diligentius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expendi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omnia,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triploque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plura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delevi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mutavi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Castalione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confixa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fuerunt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codicem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non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Threiciis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sed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Allobrogicis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Wolfianis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notis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compunctum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Basileam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anno 1551 / (p. 855)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rediens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una cum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Demosthene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(de quo alias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dicendi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locus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dabitur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Vascosano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reliqui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a quo is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biennio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post, cum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contempsisse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lucubrationem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meam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putarem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elegantibus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typis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editus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Quo tempore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illius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editionis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aeque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ignarus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severiore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etiam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a me lima,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dum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Fuggeranae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bibliothecae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praeessem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adhibita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eundem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Graece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Latin&lt;e&gt;que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recudit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>. …</w:t>
      </w:r>
    </w:p>
    <w:p w14:paraId="68D5DCA7" w14:textId="77777777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</w:p>
    <w:p w14:paraId="6F7EF1F8" w14:textId="525785E3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Piecing all these elements together, one can </w:t>
      </w:r>
      <w:r w:rsidR="00B40078">
        <w:rPr>
          <w:rFonts w:ascii="Times New Roman" w:hAnsi="Times New Roman" w:cs="Times New Roman"/>
        </w:rPr>
        <w:t>reconstruct Wolf</w:t>
      </w:r>
      <w:r>
        <w:rPr>
          <w:rFonts w:ascii="Times New Roman" w:hAnsi="Times New Roman" w:cs="Times New Roman"/>
        </w:rPr>
        <w:t xml:space="preserve">’s life-long involvement with Isocrates in the following way. After having been impressed by the quality of Isocrates’s oration for </w:t>
      </w:r>
      <w:proofErr w:type="spellStart"/>
      <w:r>
        <w:rPr>
          <w:rFonts w:ascii="Times New Roman" w:hAnsi="Times New Roman" w:cs="Times New Roman"/>
        </w:rPr>
        <w:t>Euagoras</w:t>
      </w:r>
      <w:proofErr w:type="spellEnd"/>
      <w:r>
        <w:rPr>
          <w:rFonts w:ascii="Times New Roman" w:hAnsi="Times New Roman" w:cs="Times New Roman"/>
        </w:rPr>
        <w:t xml:space="preserve"> as </w:t>
      </w:r>
      <w:r w:rsidR="00D5654A">
        <w:rPr>
          <w:rFonts w:ascii="Times New Roman" w:hAnsi="Times New Roman" w:cs="Times New Roman"/>
        </w:rPr>
        <w:t>set forth</w:t>
      </w:r>
      <w:r>
        <w:rPr>
          <w:rFonts w:ascii="Times New Roman" w:hAnsi="Times New Roman" w:cs="Times New Roman"/>
        </w:rPr>
        <w:t xml:space="preserve"> b</w:t>
      </w:r>
      <w:r w:rsidR="006B76EA">
        <w:rPr>
          <w:rFonts w:ascii="Times New Roman" w:hAnsi="Times New Roman" w:cs="Times New Roman"/>
        </w:rPr>
        <w:t xml:space="preserve">y the Tübingen professor Jakob </w:t>
      </w:r>
      <w:proofErr w:type="spellStart"/>
      <w:r>
        <w:rPr>
          <w:rFonts w:ascii="Times New Roman" w:hAnsi="Times New Roman" w:cs="Times New Roman"/>
        </w:rPr>
        <w:t>Schegk</w:t>
      </w:r>
      <w:proofErr w:type="spellEnd"/>
      <w:r>
        <w:rPr>
          <w:rFonts w:ascii="Times New Roman" w:hAnsi="Times New Roman" w:cs="Times New Roman"/>
        </w:rPr>
        <w:t xml:space="preserve"> (1511-1587), he translated ten years later, when he was tutoring some young students, four other or</w:t>
      </w:r>
      <w:r w:rsidR="00D5654A">
        <w:rPr>
          <w:rFonts w:ascii="Times New Roman" w:hAnsi="Times New Roman" w:cs="Times New Roman"/>
        </w:rPr>
        <w:t>ations and took them with him to</w:t>
      </w:r>
      <w:r>
        <w:rPr>
          <w:rFonts w:ascii="Times New Roman" w:hAnsi="Times New Roman" w:cs="Times New Roman"/>
        </w:rPr>
        <w:t xml:space="preserve"> Basel. There the printer Jo</w:t>
      </w:r>
      <w:r w:rsidR="00C77BB9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</w:t>
      </w:r>
      <w:r w:rsidR="00985014">
        <w:rPr>
          <w:rFonts w:ascii="Times New Roman" w:hAnsi="Times New Roman" w:cs="Times New Roman"/>
        </w:rPr>
        <w:t xml:space="preserve">nnes </w:t>
      </w:r>
      <w:proofErr w:type="spellStart"/>
      <w:r w:rsidR="00985014">
        <w:rPr>
          <w:rFonts w:ascii="Times New Roman" w:hAnsi="Times New Roman" w:cs="Times New Roman"/>
        </w:rPr>
        <w:t>Oporinus</w:t>
      </w:r>
      <w:proofErr w:type="spellEnd"/>
      <w:r w:rsidR="00985014">
        <w:rPr>
          <w:rFonts w:ascii="Times New Roman" w:hAnsi="Times New Roman" w:cs="Times New Roman"/>
        </w:rPr>
        <w:t xml:space="preserve"> persuaded him to </w:t>
      </w:r>
      <w:r w:rsidR="00D5654A">
        <w:rPr>
          <w:rFonts w:ascii="Times New Roman" w:hAnsi="Times New Roman" w:cs="Times New Roman"/>
        </w:rPr>
        <w:t>undertake</w:t>
      </w:r>
      <w:r>
        <w:rPr>
          <w:rFonts w:ascii="Times New Roman" w:hAnsi="Times New Roman" w:cs="Times New Roman"/>
        </w:rPr>
        <w:t xml:space="preserve"> a Latin translation of the complete oeuvre of Isoc</w:t>
      </w:r>
      <w:r w:rsidR="00985014">
        <w:rPr>
          <w:rFonts w:ascii="Times New Roman" w:hAnsi="Times New Roman" w:cs="Times New Roman"/>
        </w:rPr>
        <w:t xml:space="preserve">rates. And so he did, working </w:t>
      </w:r>
      <w:r>
        <w:rPr>
          <w:rFonts w:ascii="Times New Roman" w:hAnsi="Times New Roman" w:cs="Times New Roman"/>
        </w:rPr>
        <w:t>very fast and without worries</w:t>
      </w:r>
      <w:r w:rsidR="00AC5F71">
        <w:rPr>
          <w:rFonts w:ascii="Times New Roman" w:hAnsi="Times New Roman" w:cs="Times New Roman"/>
        </w:rPr>
        <w:t xml:space="preserve"> while living</w:t>
      </w:r>
      <w:r>
        <w:rPr>
          <w:rFonts w:ascii="Times New Roman" w:hAnsi="Times New Roman" w:cs="Times New Roman"/>
        </w:rPr>
        <w:t xml:space="preserve"> in the house of </w:t>
      </w:r>
      <w:r w:rsidR="00B40078">
        <w:rPr>
          <w:rFonts w:ascii="Times New Roman" w:hAnsi="Times New Roman" w:cs="Times New Roman"/>
        </w:rPr>
        <w:t>an old friend of his, the Stras</w:t>
      </w:r>
      <w:r>
        <w:rPr>
          <w:rFonts w:ascii="Times New Roman" w:hAnsi="Times New Roman" w:cs="Times New Roman"/>
        </w:rPr>
        <w:t>b</w:t>
      </w:r>
      <w:r w:rsidR="00233A7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urg town physician </w:t>
      </w:r>
      <w:proofErr w:type="spellStart"/>
      <w:r>
        <w:rPr>
          <w:rFonts w:ascii="Times New Roman" w:hAnsi="Times New Roman" w:cs="Times New Roman"/>
        </w:rPr>
        <w:t>Sebald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Hauenreuter</w:t>
      </w:r>
      <w:proofErr w:type="spellEnd"/>
      <w:r>
        <w:rPr>
          <w:rFonts w:ascii="Times New Roman" w:hAnsi="Times New Roman" w:cs="Times New Roman"/>
        </w:rPr>
        <w:t xml:space="preserve"> (1508-1589). After having completed the task within one month, he spent half a year correcting and annotating his draft, before it was printed by </w:t>
      </w:r>
      <w:proofErr w:type="spellStart"/>
      <w:r>
        <w:rPr>
          <w:rFonts w:ascii="Times New Roman" w:hAnsi="Times New Roman" w:cs="Times New Roman"/>
        </w:rPr>
        <w:t>Froben</w:t>
      </w:r>
      <w:proofErr w:type="spellEnd"/>
      <w:r>
        <w:rPr>
          <w:rFonts w:ascii="Times New Roman" w:hAnsi="Times New Roman" w:cs="Times New Roman"/>
        </w:rPr>
        <w:t xml:space="preserve"> in August 1548. Together with a few Augsburg pupils he lived</w:t>
      </w:r>
      <w:r w:rsidR="0079570D">
        <w:rPr>
          <w:rFonts w:ascii="Times New Roman" w:hAnsi="Times New Roman" w:cs="Times New Roman"/>
        </w:rPr>
        <w:t xml:space="preserve"> for two years at Basel, moving</w:t>
      </w:r>
      <w:r>
        <w:rPr>
          <w:rFonts w:ascii="Times New Roman" w:hAnsi="Times New Roman" w:cs="Times New Roman"/>
        </w:rPr>
        <w:t xml:space="preserve"> then to Paris for another year. In the meantime he had been notified that his translation was far from flawles</w:t>
      </w:r>
      <w:r w:rsidR="0079570D">
        <w:rPr>
          <w:rFonts w:ascii="Times New Roman" w:hAnsi="Times New Roman" w:cs="Times New Roman"/>
        </w:rPr>
        <w:t xml:space="preserve">s; in his master copy he noted </w:t>
      </w:r>
      <w:r w:rsidR="00B40078">
        <w:rPr>
          <w:rFonts w:ascii="Times New Roman" w:hAnsi="Times New Roman" w:cs="Times New Roman"/>
        </w:rPr>
        <w:t>all the remarks</w:t>
      </w:r>
      <w:r w:rsidR="00CA160D">
        <w:rPr>
          <w:rFonts w:ascii="Times New Roman" w:hAnsi="Times New Roman" w:cs="Times New Roman"/>
        </w:rPr>
        <w:t xml:space="preserve"> made by</w:t>
      </w:r>
      <w:r>
        <w:rPr>
          <w:rFonts w:ascii="Times New Roman" w:hAnsi="Times New Roman" w:cs="Times New Roman"/>
        </w:rPr>
        <w:t xml:space="preserve"> the French </w:t>
      </w:r>
      <w:r>
        <w:rPr>
          <w:rFonts w:ascii="Times New Roman" w:hAnsi="Times New Roman" w:cs="Times New Roman"/>
        </w:rPr>
        <w:lastRenderedPageBreak/>
        <w:t xml:space="preserve">theologian Sebastian </w:t>
      </w:r>
      <w:proofErr w:type="spellStart"/>
      <w:r>
        <w:rPr>
          <w:rFonts w:ascii="Times New Roman" w:hAnsi="Times New Roman" w:cs="Times New Roman"/>
        </w:rPr>
        <w:t>Castellio</w:t>
      </w:r>
      <w:proofErr w:type="spellEnd"/>
      <w:r>
        <w:rPr>
          <w:rFonts w:ascii="Times New Roman" w:hAnsi="Times New Roman" w:cs="Times New Roman"/>
        </w:rPr>
        <w:t xml:space="preserve"> (1515-1563), wh</w:t>
      </w:r>
      <w:r w:rsidR="00B40078">
        <w:rPr>
          <w:rFonts w:ascii="Times New Roman" w:hAnsi="Times New Roman" w:cs="Times New Roman"/>
        </w:rPr>
        <w:t>o at that time was earning a liv</w:t>
      </w:r>
      <w:r>
        <w:rPr>
          <w:rFonts w:ascii="Times New Roman" w:hAnsi="Times New Roman" w:cs="Times New Roman"/>
        </w:rPr>
        <w:t>e</w:t>
      </w:r>
      <w:r w:rsidR="00B40078">
        <w:rPr>
          <w:rFonts w:ascii="Times New Roman" w:hAnsi="Times New Roman" w:cs="Times New Roman"/>
        </w:rPr>
        <w:t>lihood</w:t>
      </w:r>
      <w:r>
        <w:rPr>
          <w:rFonts w:ascii="Times New Roman" w:hAnsi="Times New Roman" w:cs="Times New Roman"/>
        </w:rPr>
        <w:t xml:space="preserve"> by proof-reading for </w:t>
      </w:r>
      <w:proofErr w:type="spellStart"/>
      <w:r>
        <w:rPr>
          <w:rFonts w:ascii="Times New Roman" w:hAnsi="Times New Roman" w:cs="Times New Roman"/>
        </w:rPr>
        <w:t>Oporinus</w:t>
      </w:r>
      <w:proofErr w:type="spellEnd"/>
      <w:r>
        <w:rPr>
          <w:rFonts w:ascii="Times New Roman" w:hAnsi="Times New Roman" w:cs="Times New Roman"/>
        </w:rPr>
        <w:t>. He thoroughly revised his own t</w:t>
      </w:r>
      <w:r w:rsidR="00080C91">
        <w:rPr>
          <w:rFonts w:ascii="Times New Roman" w:hAnsi="Times New Roman" w:cs="Times New Roman"/>
        </w:rPr>
        <w:t xml:space="preserve">ranslation and annotations and </w:t>
      </w:r>
      <w:r>
        <w:rPr>
          <w:rFonts w:ascii="Times New Roman" w:hAnsi="Times New Roman" w:cs="Times New Roman"/>
        </w:rPr>
        <w:t>be</w:t>
      </w:r>
      <w:r w:rsidR="00B40078">
        <w:rPr>
          <w:rFonts w:ascii="Times New Roman" w:hAnsi="Times New Roman" w:cs="Times New Roman"/>
        </w:rPr>
        <w:t>fore returning to Basel in 1551</w:t>
      </w:r>
      <w:r>
        <w:rPr>
          <w:rFonts w:ascii="Times New Roman" w:hAnsi="Times New Roman" w:cs="Times New Roman"/>
        </w:rPr>
        <w:t xml:space="preserve"> handed it over to the Paris printer Michel </w:t>
      </w:r>
      <w:proofErr w:type="spellStart"/>
      <w:r>
        <w:rPr>
          <w:rFonts w:ascii="Times New Roman" w:hAnsi="Times New Roman" w:cs="Times New Roman"/>
        </w:rPr>
        <w:t>Vascosan</w:t>
      </w:r>
      <w:proofErr w:type="spellEnd"/>
      <w:r>
        <w:rPr>
          <w:rFonts w:ascii="Times New Roman" w:hAnsi="Times New Roman" w:cs="Times New Roman"/>
        </w:rPr>
        <w:t xml:space="preserve">, together with a </w:t>
      </w:r>
      <w:r w:rsidR="00CA160D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>dedicatory letter</w:t>
      </w:r>
      <w:r w:rsidR="00CA160D">
        <w:rPr>
          <w:rFonts w:ascii="Times New Roman" w:hAnsi="Times New Roman" w:cs="Times New Roman"/>
        </w:rPr>
        <w:t>, dated 1 January 1551 and</w:t>
      </w:r>
      <w:r>
        <w:rPr>
          <w:rFonts w:ascii="Times New Roman" w:hAnsi="Times New Roman" w:cs="Times New Roman"/>
        </w:rPr>
        <w:t xml:space="preserve"> addressed</w:t>
      </w:r>
      <w:r w:rsidR="00CA160D">
        <w:rPr>
          <w:rFonts w:ascii="Times New Roman" w:hAnsi="Times New Roman" w:cs="Times New Roman"/>
        </w:rPr>
        <w:t xml:space="preserve"> again</w:t>
      </w:r>
      <w:r>
        <w:rPr>
          <w:rFonts w:ascii="Times New Roman" w:hAnsi="Times New Roman" w:cs="Times New Roman"/>
        </w:rPr>
        <w:t xml:space="preserve"> to t</w:t>
      </w:r>
      <w:r w:rsidR="006B76EA">
        <w:rPr>
          <w:rFonts w:ascii="Times New Roman" w:hAnsi="Times New Roman" w:cs="Times New Roman"/>
        </w:rPr>
        <w:t>he burgomaster and City council of</w:t>
      </w:r>
      <w:r>
        <w:rPr>
          <w:rFonts w:ascii="Times New Roman" w:hAnsi="Times New Roman" w:cs="Times New Roman"/>
        </w:rPr>
        <w:t xml:space="preserve"> Nurembe</w:t>
      </w:r>
      <w:r w:rsidR="00F81886">
        <w:rPr>
          <w:rFonts w:ascii="Times New Roman" w:hAnsi="Times New Roman" w:cs="Times New Roman"/>
        </w:rPr>
        <w:t>rg</w:t>
      </w:r>
      <w:r w:rsidR="0079570D">
        <w:rPr>
          <w:rFonts w:ascii="Times New Roman" w:hAnsi="Times New Roman" w:cs="Times New Roman"/>
        </w:rPr>
        <w:t xml:space="preserve">. But </w:t>
      </w:r>
      <w:r>
        <w:rPr>
          <w:rFonts w:ascii="Times New Roman" w:hAnsi="Times New Roman" w:cs="Times New Roman"/>
        </w:rPr>
        <w:t>more than two years passed bef</w:t>
      </w:r>
      <w:r w:rsidR="004B196C">
        <w:rPr>
          <w:rFonts w:ascii="Times New Roman" w:hAnsi="Times New Roman" w:cs="Times New Roman"/>
        </w:rPr>
        <w:t xml:space="preserve">ore this new edition came out. </w:t>
      </w:r>
      <w:r w:rsidR="00B75A7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Basel </w:t>
      </w:r>
      <w:proofErr w:type="spellStart"/>
      <w:r>
        <w:rPr>
          <w:rFonts w:ascii="Times New Roman" w:hAnsi="Times New Roman" w:cs="Times New Roman"/>
        </w:rPr>
        <w:t>Oporinus</w:t>
      </w:r>
      <w:proofErr w:type="spellEnd"/>
      <w:r>
        <w:rPr>
          <w:rFonts w:ascii="Times New Roman" w:hAnsi="Times New Roman" w:cs="Times New Roman"/>
        </w:rPr>
        <w:t xml:space="preserve"> </w:t>
      </w:r>
      <w:r w:rsidR="00B75A70">
        <w:rPr>
          <w:rFonts w:ascii="Times New Roman" w:hAnsi="Times New Roman" w:cs="Times New Roman"/>
        </w:rPr>
        <w:t>remained</w:t>
      </w:r>
      <w:r>
        <w:rPr>
          <w:rFonts w:ascii="Times New Roman" w:hAnsi="Times New Roman" w:cs="Times New Roman"/>
        </w:rPr>
        <w:t xml:space="preserve"> unaware of this 1553 Paris edition </w:t>
      </w:r>
      <w:r w:rsidR="004B196C">
        <w:rPr>
          <w:rFonts w:ascii="Times New Roman" w:hAnsi="Times New Roman" w:cs="Times New Roman"/>
        </w:rPr>
        <w:t>in which</w:t>
      </w:r>
      <w:r>
        <w:rPr>
          <w:rFonts w:ascii="Times New Roman" w:hAnsi="Times New Roman" w:cs="Times New Roman"/>
        </w:rPr>
        <w:t xml:space="preserve"> Wolf</w:t>
      </w:r>
      <w:r w:rsidR="0079570D">
        <w:rPr>
          <w:rFonts w:ascii="Times New Roman" w:hAnsi="Times New Roman" w:cs="Times New Roman"/>
        </w:rPr>
        <w:t>, who</w:t>
      </w:r>
      <w:r>
        <w:rPr>
          <w:rFonts w:ascii="Times New Roman" w:hAnsi="Times New Roman" w:cs="Times New Roman"/>
        </w:rPr>
        <w:t xml:space="preserve"> was</w:t>
      </w:r>
      <w:r w:rsidR="00B75A70">
        <w:rPr>
          <w:rFonts w:ascii="Times New Roman" w:hAnsi="Times New Roman" w:cs="Times New Roman"/>
        </w:rPr>
        <w:t xml:space="preserve"> meanwhile</w:t>
      </w:r>
      <w:r>
        <w:rPr>
          <w:rFonts w:ascii="Times New Roman" w:hAnsi="Times New Roman" w:cs="Times New Roman"/>
        </w:rPr>
        <w:t xml:space="preserve"> preparing for </w:t>
      </w:r>
      <w:proofErr w:type="spellStart"/>
      <w:r>
        <w:rPr>
          <w:rFonts w:ascii="Times New Roman" w:hAnsi="Times New Roman" w:cs="Times New Roman"/>
        </w:rPr>
        <w:t>Oporinus</w:t>
      </w:r>
      <w:proofErr w:type="spellEnd"/>
      <w:r>
        <w:rPr>
          <w:rFonts w:ascii="Times New Roman" w:hAnsi="Times New Roman" w:cs="Times New Roman"/>
        </w:rPr>
        <w:t xml:space="preserve"> the first </w:t>
      </w:r>
      <w:r w:rsidR="00D5122E">
        <w:rPr>
          <w:rFonts w:ascii="Times New Roman" w:hAnsi="Times New Roman" w:cs="Times New Roman"/>
        </w:rPr>
        <w:t>bilingual edition of Isocrates,</w:t>
      </w:r>
      <w:r>
        <w:rPr>
          <w:rFonts w:ascii="Times New Roman" w:hAnsi="Times New Roman" w:cs="Times New Roman"/>
        </w:rPr>
        <w:t xml:space="preserve"> </w:t>
      </w:r>
      <w:r w:rsidR="004B196C">
        <w:rPr>
          <w:rFonts w:ascii="Times New Roman" w:hAnsi="Times New Roman" w:cs="Times New Roman"/>
        </w:rPr>
        <w:t>had again introduced</w:t>
      </w:r>
      <w:r>
        <w:rPr>
          <w:rFonts w:ascii="Times New Roman" w:hAnsi="Times New Roman" w:cs="Times New Roman"/>
        </w:rPr>
        <w:t xml:space="preserve"> a few minor changes in his tra</w:t>
      </w:r>
      <w:r w:rsidR="004B196C">
        <w:rPr>
          <w:rFonts w:ascii="Times New Roman" w:hAnsi="Times New Roman" w:cs="Times New Roman"/>
        </w:rPr>
        <w:t xml:space="preserve">nslation and in the </w:t>
      </w:r>
      <w:proofErr w:type="spellStart"/>
      <w:r w:rsidR="004B196C">
        <w:rPr>
          <w:rFonts w:ascii="Times New Roman" w:hAnsi="Times New Roman" w:cs="Times New Roman"/>
        </w:rPr>
        <w:t>paratexts</w:t>
      </w:r>
      <w:proofErr w:type="spellEnd"/>
      <w:r w:rsidR="004B196C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his new bilingual edition came off</w:t>
      </w:r>
      <w:r w:rsidR="00AC5F71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press in August 15</w:t>
      </w:r>
      <w:r w:rsidR="004B196C">
        <w:rPr>
          <w:rFonts w:ascii="Times New Roman" w:hAnsi="Times New Roman" w:cs="Times New Roman"/>
        </w:rPr>
        <w:t xml:space="preserve">53. </w:t>
      </w:r>
      <w:r>
        <w:rPr>
          <w:rFonts w:ascii="Times New Roman" w:hAnsi="Times New Roman" w:cs="Times New Roman"/>
        </w:rPr>
        <w:t xml:space="preserve">Wolf continued to revise his text, which was reprinted several times, for instance, </w:t>
      </w:r>
      <w:r w:rsidR="00D5122E">
        <w:rPr>
          <w:rFonts w:ascii="Times New Roman" w:hAnsi="Times New Roman" w:cs="Times New Roman"/>
        </w:rPr>
        <w:t xml:space="preserve">at Augsburg in 1566 and in the </w:t>
      </w:r>
      <w:proofErr w:type="spellStart"/>
      <w:r>
        <w:rPr>
          <w:rFonts w:ascii="Times New Roman" w:hAnsi="Times New Roman" w:cs="Times New Roman"/>
        </w:rPr>
        <w:t>offici</w:t>
      </w:r>
      <w:r w:rsidR="00495078">
        <w:rPr>
          <w:rFonts w:ascii="Times New Roman" w:hAnsi="Times New Roman" w:cs="Times New Roman"/>
        </w:rPr>
        <w:t>na</w:t>
      </w:r>
      <w:proofErr w:type="spellEnd"/>
      <w:r w:rsidR="00495078">
        <w:rPr>
          <w:rFonts w:ascii="Times New Roman" w:hAnsi="Times New Roman" w:cs="Times New Roman"/>
        </w:rPr>
        <w:t xml:space="preserve"> </w:t>
      </w:r>
      <w:proofErr w:type="spellStart"/>
      <w:r w:rsidR="00495078">
        <w:rPr>
          <w:rFonts w:ascii="Times New Roman" w:hAnsi="Times New Roman" w:cs="Times New Roman"/>
        </w:rPr>
        <w:t>Frobeniana</w:t>
      </w:r>
      <w:proofErr w:type="spellEnd"/>
      <w:r w:rsidR="00495078">
        <w:rPr>
          <w:rFonts w:ascii="Times New Roman" w:hAnsi="Times New Roman" w:cs="Times New Roman"/>
        </w:rPr>
        <w:t xml:space="preserve"> in 1558, 1567 and</w:t>
      </w:r>
      <w:r>
        <w:rPr>
          <w:rFonts w:ascii="Times New Roman" w:hAnsi="Times New Roman" w:cs="Times New Roman"/>
        </w:rPr>
        <w:t xml:space="preserve"> again in 1570 and 1571.</w:t>
      </w:r>
    </w:p>
    <w:p w14:paraId="1B84F71B" w14:textId="77777777" w:rsidR="006B76EA" w:rsidRDefault="006B76EA" w:rsidP="00B238AE">
      <w:pPr>
        <w:spacing w:line="360" w:lineRule="auto"/>
        <w:rPr>
          <w:rFonts w:ascii="Times New Roman" w:hAnsi="Times New Roman" w:cs="Times New Roman"/>
        </w:rPr>
      </w:pPr>
    </w:p>
    <w:p w14:paraId="57087E2E" w14:textId="77777777" w:rsidR="006B76EA" w:rsidRDefault="006B76EA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Hieronymus Wolf and Juan Luis </w:t>
      </w:r>
      <w:proofErr w:type="spellStart"/>
      <w:r>
        <w:rPr>
          <w:rFonts w:ascii="Times New Roman" w:hAnsi="Times New Roman" w:cs="Times New Roman"/>
        </w:rPr>
        <w:t>Vives</w:t>
      </w:r>
      <w:proofErr w:type="spellEnd"/>
    </w:p>
    <w:p w14:paraId="7D88F780" w14:textId="77777777" w:rsidR="006B76EA" w:rsidRDefault="006B76EA" w:rsidP="00B238AE">
      <w:pPr>
        <w:spacing w:line="360" w:lineRule="auto"/>
        <w:rPr>
          <w:rFonts w:ascii="Times New Roman" w:hAnsi="Times New Roman" w:cs="Times New Roman"/>
        </w:rPr>
      </w:pPr>
    </w:p>
    <w:p w14:paraId="47DD5ACC" w14:textId="3B63D02A" w:rsidR="005324A9" w:rsidRDefault="00B238AE" w:rsidP="00B238AE">
      <w:pPr>
        <w:spacing w:line="36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In t</w:t>
      </w:r>
      <w:r w:rsidR="00FA6DD6">
        <w:rPr>
          <w:rFonts w:ascii="Times New Roman" w:hAnsi="Times New Roman" w:cs="Times New Roman"/>
        </w:rPr>
        <w:t>he first edition of 1548 Wolf</w:t>
      </w:r>
      <w:r>
        <w:rPr>
          <w:rFonts w:ascii="Times New Roman" w:hAnsi="Times New Roman" w:cs="Times New Roman"/>
        </w:rPr>
        <w:t xml:space="preserve"> had already introd</w:t>
      </w:r>
      <w:r w:rsidR="006B76EA">
        <w:rPr>
          <w:rFonts w:ascii="Times New Roman" w:hAnsi="Times New Roman" w:cs="Times New Roman"/>
        </w:rPr>
        <w:t>uced on pp. &lt;283 – 285&gt;</w:t>
      </w:r>
      <w:r w:rsidR="0079570D">
        <w:rPr>
          <w:rFonts w:ascii="Times New Roman" w:hAnsi="Times New Roman" w:cs="Times New Roman"/>
        </w:rPr>
        <w:t xml:space="preserve"> a few </w:t>
      </w:r>
      <w:r>
        <w:rPr>
          <w:rFonts w:ascii="Times New Roman" w:hAnsi="Times New Roman" w:cs="Times New Roman"/>
        </w:rPr>
        <w:t xml:space="preserve">testimonies and eulogies </w:t>
      </w:r>
      <w:r w:rsidR="00AC5F71">
        <w:rPr>
          <w:rFonts w:ascii="Times New Roman" w:hAnsi="Times New Roman" w:cs="Times New Roman"/>
        </w:rPr>
        <w:t>praising</w:t>
      </w:r>
      <w:r>
        <w:rPr>
          <w:rFonts w:ascii="Times New Roman" w:hAnsi="Times New Roman" w:cs="Times New Roman"/>
        </w:rPr>
        <w:t xml:space="preserve"> Isocrates, all but one by classical authors: Plato, Cicero, Quintilian, Dionysius of Halicarnassus and Plutarch.  The only modern au</w:t>
      </w:r>
      <w:r w:rsidR="00080C91">
        <w:rPr>
          <w:rFonts w:ascii="Times New Roman" w:hAnsi="Times New Roman" w:cs="Times New Roman"/>
        </w:rPr>
        <w:t xml:space="preserve">thor </w:t>
      </w:r>
      <w:r w:rsidR="00D5122E">
        <w:rPr>
          <w:rFonts w:ascii="Times New Roman" w:hAnsi="Times New Roman" w:cs="Times New Roman"/>
        </w:rPr>
        <w:t>mentioned</w:t>
      </w:r>
      <w:r w:rsidR="00FA6DD6">
        <w:rPr>
          <w:rFonts w:ascii="Times New Roman" w:hAnsi="Times New Roman" w:cs="Times New Roman"/>
        </w:rPr>
        <w:t xml:space="preserve"> was</w:t>
      </w:r>
      <w:r w:rsidR="009F748D">
        <w:rPr>
          <w:rFonts w:ascii="Times New Roman" w:hAnsi="Times New Roman" w:cs="Times New Roman"/>
        </w:rPr>
        <w:t xml:space="preserve"> the Spanish humanist</w:t>
      </w:r>
      <w:r w:rsidR="00FA6DD6">
        <w:rPr>
          <w:rFonts w:ascii="Times New Roman" w:hAnsi="Times New Roman" w:cs="Times New Roman"/>
        </w:rPr>
        <w:t xml:space="preserve"> Juan Luis </w:t>
      </w:r>
      <w:proofErr w:type="spellStart"/>
      <w:r w:rsidR="00FA6DD6">
        <w:rPr>
          <w:rFonts w:ascii="Times New Roman" w:hAnsi="Times New Roman" w:cs="Times New Roman"/>
        </w:rPr>
        <w:t>Vives</w:t>
      </w:r>
      <w:proofErr w:type="spellEnd"/>
      <w:r w:rsidR="009F748D">
        <w:rPr>
          <w:rFonts w:ascii="Times New Roman" w:hAnsi="Times New Roman" w:cs="Times New Roman"/>
        </w:rPr>
        <w:t xml:space="preserve"> (1492-1540)</w:t>
      </w:r>
      <w:r w:rsidR="00FA6DD6">
        <w:rPr>
          <w:rFonts w:ascii="Times New Roman" w:hAnsi="Times New Roman" w:cs="Times New Roman"/>
        </w:rPr>
        <w:t>. Wolf</w:t>
      </w:r>
      <w:r>
        <w:rPr>
          <w:rFonts w:ascii="Times New Roman" w:hAnsi="Times New Roman" w:cs="Times New Roman"/>
        </w:rPr>
        <w:t xml:space="preserve"> </w:t>
      </w:r>
      <w:r w:rsidR="00AC5F71">
        <w:rPr>
          <w:rFonts w:ascii="Times New Roman" w:hAnsi="Times New Roman" w:cs="Times New Roman"/>
        </w:rPr>
        <w:t>started with a short quotation: ‘</w:t>
      </w:r>
      <w:proofErr w:type="spellStart"/>
      <w:r w:rsidR="00D5122E">
        <w:rPr>
          <w:rFonts w:ascii="Times New Roman" w:hAnsi="Times New Roman" w:cs="Times New Roman"/>
        </w:rPr>
        <w:t>Isocrate</w:t>
      </w:r>
      <w:proofErr w:type="spellEnd"/>
      <w:r w:rsidR="00D5122E">
        <w:rPr>
          <w:rFonts w:ascii="Times New Roman" w:hAnsi="Times New Roman" w:cs="Times New Roman"/>
        </w:rPr>
        <w:t xml:space="preserve"> </w:t>
      </w:r>
      <w:proofErr w:type="spellStart"/>
      <w:r w:rsidR="00D5122E">
        <w:rPr>
          <w:rFonts w:ascii="Times New Roman" w:hAnsi="Times New Roman" w:cs="Times New Roman"/>
        </w:rPr>
        <w:t>simplicius</w:t>
      </w:r>
      <w:proofErr w:type="spellEnd"/>
      <w:r w:rsidR="00D5122E">
        <w:rPr>
          <w:rFonts w:ascii="Times New Roman" w:hAnsi="Times New Roman" w:cs="Times New Roman"/>
        </w:rPr>
        <w:t xml:space="preserve"> ac </w:t>
      </w:r>
      <w:proofErr w:type="spellStart"/>
      <w:r w:rsidR="00D5122E">
        <w:rPr>
          <w:rFonts w:ascii="Times New Roman" w:hAnsi="Times New Roman" w:cs="Times New Roman"/>
        </w:rPr>
        <w:t>purius</w:t>
      </w:r>
      <w:proofErr w:type="spellEnd"/>
      <w:r w:rsidR="00D5122E">
        <w:rPr>
          <w:rFonts w:ascii="Times New Roman" w:hAnsi="Times New Roman" w:cs="Times New Roman"/>
        </w:rPr>
        <w:t xml:space="preserve"> </w:t>
      </w:r>
      <w:proofErr w:type="spellStart"/>
      <w:r w:rsidR="00D5122E">
        <w:rPr>
          <w:rFonts w:ascii="Times New Roman" w:hAnsi="Times New Roman" w:cs="Times New Roman"/>
        </w:rPr>
        <w:t>cogitari</w:t>
      </w:r>
      <w:proofErr w:type="spellEnd"/>
      <w:r w:rsidR="00D5122E">
        <w:rPr>
          <w:rFonts w:ascii="Times New Roman" w:hAnsi="Times New Roman" w:cs="Times New Roman"/>
        </w:rPr>
        <w:t xml:space="preserve"> nihil </w:t>
      </w:r>
      <w:proofErr w:type="spellStart"/>
      <w:r w:rsidR="00D5122E">
        <w:rPr>
          <w:rFonts w:ascii="Times New Roman" w:hAnsi="Times New Roman" w:cs="Times New Roman"/>
        </w:rPr>
        <w:t>potest</w:t>
      </w:r>
      <w:proofErr w:type="spellEnd"/>
      <w:r w:rsidR="00D5122E">
        <w:rPr>
          <w:rFonts w:ascii="Times New Roman" w:hAnsi="Times New Roman" w:cs="Times New Roman"/>
        </w:rPr>
        <w:t xml:space="preserve">’, which he took over from the third book of </w:t>
      </w:r>
      <w:proofErr w:type="spellStart"/>
      <w:r w:rsidR="00D5122E">
        <w:rPr>
          <w:rFonts w:ascii="Times New Roman" w:hAnsi="Times New Roman" w:cs="Times New Roman"/>
        </w:rPr>
        <w:t>Vives's</w:t>
      </w:r>
      <w:proofErr w:type="spellEnd"/>
      <w:r w:rsidR="00D5122E">
        <w:rPr>
          <w:rFonts w:ascii="Times New Roman" w:hAnsi="Times New Roman" w:cs="Times New Roman"/>
        </w:rPr>
        <w:t xml:space="preserve"> </w:t>
      </w:r>
      <w:r w:rsidR="00D5122E" w:rsidRPr="00D5122E">
        <w:rPr>
          <w:rFonts w:ascii="Times New Roman" w:hAnsi="Times New Roman" w:cs="Times New Roman"/>
          <w:i/>
        </w:rPr>
        <w:t xml:space="preserve">De </w:t>
      </w:r>
      <w:proofErr w:type="spellStart"/>
      <w:r w:rsidR="00D5122E" w:rsidRPr="00D5122E">
        <w:rPr>
          <w:rFonts w:ascii="Times New Roman" w:hAnsi="Times New Roman" w:cs="Times New Roman"/>
          <w:i/>
        </w:rPr>
        <w:t>Tradendis</w:t>
      </w:r>
      <w:proofErr w:type="spellEnd"/>
      <w:r w:rsidR="00D5122E" w:rsidRPr="00D5122E">
        <w:rPr>
          <w:rFonts w:ascii="Times New Roman" w:hAnsi="Times New Roman" w:cs="Times New Roman"/>
          <w:i/>
        </w:rPr>
        <w:t xml:space="preserve"> </w:t>
      </w:r>
      <w:proofErr w:type="spellStart"/>
      <w:r w:rsidR="00D5122E" w:rsidRPr="00D5122E">
        <w:rPr>
          <w:rFonts w:ascii="Times New Roman" w:hAnsi="Times New Roman" w:cs="Times New Roman"/>
          <w:i/>
        </w:rPr>
        <w:t>Disciplinis</w:t>
      </w:r>
      <w:proofErr w:type="spellEnd"/>
      <w:r w:rsidR="00D5122E">
        <w:rPr>
          <w:rFonts w:ascii="Times New Roman" w:hAnsi="Times New Roman" w:cs="Times New Roman"/>
        </w:rPr>
        <w:t xml:space="preserve">. He may have read this </w:t>
      </w:r>
      <w:r w:rsidR="00495078">
        <w:rPr>
          <w:rFonts w:ascii="Times New Roman" w:hAnsi="Times New Roman" w:cs="Times New Roman"/>
        </w:rPr>
        <w:t>masterpiece</w:t>
      </w:r>
      <w:r w:rsidR="00D5122E">
        <w:rPr>
          <w:rFonts w:ascii="Times New Roman" w:hAnsi="Times New Roman" w:cs="Times New Roman"/>
        </w:rPr>
        <w:t xml:space="preserve"> of </w:t>
      </w:r>
      <w:proofErr w:type="spellStart"/>
      <w:r w:rsidR="00D5122E">
        <w:rPr>
          <w:rFonts w:ascii="Times New Roman" w:hAnsi="Times New Roman" w:cs="Times New Roman"/>
        </w:rPr>
        <w:t>Vives</w:t>
      </w:r>
      <w:proofErr w:type="spellEnd"/>
      <w:r w:rsidR="00D5122E">
        <w:rPr>
          <w:rFonts w:ascii="Times New Roman" w:hAnsi="Times New Roman" w:cs="Times New Roman"/>
        </w:rPr>
        <w:t xml:space="preserve"> in </w:t>
      </w:r>
      <w:r w:rsidR="00AC5F71">
        <w:rPr>
          <w:rFonts w:ascii="Times New Roman" w:hAnsi="Times New Roman" w:cs="Times New Roman"/>
        </w:rPr>
        <w:t>its</w:t>
      </w:r>
      <w:r w:rsidR="00D5122E">
        <w:rPr>
          <w:rFonts w:ascii="Times New Roman" w:hAnsi="Times New Roman" w:cs="Times New Roman"/>
        </w:rPr>
        <w:t xml:space="preserve"> first edition </w:t>
      </w:r>
      <w:r w:rsidR="00495078">
        <w:rPr>
          <w:rFonts w:ascii="Times New Roman" w:hAnsi="Times New Roman" w:cs="Times New Roman"/>
        </w:rPr>
        <w:t>(</w:t>
      </w:r>
      <w:r w:rsidR="00D5122E">
        <w:rPr>
          <w:rFonts w:ascii="Times New Roman" w:hAnsi="Times New Roman" w:cs="Times New Roman"/>
        </w:rPr>
        <w:t>Antwerp</w:t>
      </w:r>
      <w:r w:rsidR="00FA6DD6">
        <w:rPr>
          <w:rFonts w:ascii="Times New Roman" w:hAnsi="Times New Roman" w:cs="Times New Roman"/>
        </w:rPr>
        <w:t>,</w:t>
      </w:r>
      <w:r w:rsidR="00D5122E">
        <w:rPr>
          <w:rFonts w:ascii="Times New Roman" w:hAnsi="Times New Roman" w:cs="Times New Roman"/>
        </w:rPr>
        <w:t xml:space="preserve"> 1531</w:t>
      </w:r>
      <w:r w:rsidR="00495078">
        <w:rPr>
          <w:rFonts w:ascii="Times New Roman" w:hAnsi="Times New Roman" w:cs="Times New Roman"/>
        </w:rPr>
        <w:t>)</w:t>
      </w:r>
      <w:r w:rsidR="00D5122E">
        <w:rPr>
          <w:rFonts w:ascii="Times New Roman" w:hAnsi="Times New Roman" w:cs="Times New Roman"/>
        </w:rPr>
        <w:t xml:space="preserve"> or </w:t>
      </w:r>
      <w:r w:rsidR="00495078">
        <w:rPr>
          <w:rFonts w:ascii="Times New Roman" w:hAnsi="Times New Roman" w:cs="Times New Roman"/>
        </w:rPr>
        <w:t xml:space="preserve">in a subsequent </w:t>
      </w:r>
      <w:r w:rsidR="00E144AE">
        <w:rPr>
          <w:rFonts w:ascii="Times New Roman" w:hAnsi="Times New Roman" w:cs="Times New Roman"/>
        </w:rPr>
        <w:t>Col</w:t>
      </w:r>
      <w:r w:rsidR="00495078">
        <w:rPr>
          <w:rFonts w:ascii="Times New Roman" w:hAnsi="Times New Roman" w:cs="Times New Roman"/>
        </w:rPr>
        <w:t>o</w:t>
      </w:r>
      <w:r w:rsidR="00E144AE">
        <w:rPr>
          <w:rFonts w:ascii="Times New Roman" w:hAnsi="Times New Roman" w:cs="Times New Roman"/>
        </w:rPr>
        <w:t>g</w:t>
      </w:r>
      <w:r w:rsidR="00495078">
        <w:rPr>
          <w:rFonts w:ascii="Times New Roman" w:hAnsi="Times New Roman" w:cs="Times New Roman"/>
        </w:rPr>
        <w:t>ne edition (1531, 1532 or 1536).</w:t>
      </w:r>
      <w:r w:rsidR="00E144AE">
        <w:rPr>
          <w:rStyle w:val="FootnoteReference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</w:t>
      </w:r>
      <w:r w:rsidR="00FA6DD6">
        <w:rPr>
          <w:rFonts w:ascii="Times New Roman" w:hAnsi="Times New Roman" w:cs="Times New Roman"/>
        </w:rPr>
        <w:t xml:space="preserve"> After </w:t>
      </w:r>
      <w:r w:rsidR="00AC5F71">
        <w:rPr>
          <w:rFonts w:ascii="Times New Roman" w:hAnsi="Times New Roman" w:cs="Times New Roman"/>
        </w:rPr>
        <w:t>quoting these words</w:t>
      </w:r>
      <w:r w:rsidR="00FA6DD6">
        <w:rPr>
          <w:rFonts w:ascii="Times New Roman" w:hAnsi="Times New Roman" w:cs="Times New Roman"/>
        </w:rPr>
        <w:t xml:space="preserve"> Wolf added a</w:t>
      </w:r>
      <w:r w:rsidR="00CA160D">
        <w:rPr>
          <w:rFonts w:ascii="Times New Roman" w:hAnsi="Times New Roman" w:cs="Times New Roman"/>
        </w:rPr>
        <w:t>n</w:t>
      </w:r>
      <w:r w:rsidR="00FA6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excerpt </w:t>
      </w:r>
      <w:r w:rsidR="00F20218">
        <w:rPr>
          <w:rFonts w:ascii="Times New Roman" w:hAnsi="Times New Roman" w:cs="Times New Roman"/>
        </w:rPr>
        <w:t>(“</w:t>
      </w:r>
      <w:proofErr w:type="spellStart"/>
      <w:r w:rsidR="00F20218">
        <w:rPr>
          <w:rFonts w:ascii="Times New Roman" w:hAnsi="Times New Roman" w:cs="Times New Roman"/>
        </w:rPr>
        <w:t>Fuit</w:t>
      </w:r>
      <w:proofErr w:type="spellEnd"/>
      <w:r w:rsidR="00F20218">
        <w:rPr>
          <w:rFonts w:ascii="Times New Roman" w:hAnsi="Times New Roman" w:cs="Times New Roman"/>
        </w:rPr>
        <w:t xml:space="preserve"> Isocrates </w:t>
      </w:r>
      <w:proofErr w:type="spellStart"/>
      <w:r w:rsidR="00F20218">
        <w:rPr>
          <w:rFonts w:ascii="Times New Roman" w:hAnsi="Times New Roman" w:cs="Times New Roman"/>
        </w:rPr>
        <w:t>Atheniensis</w:t>
      </w:r>
      <w:proofErr w:type="spellEnd"/>
      <w:r w:rsidR="00F20218">
        <w:rPr>
          <w:rFonts w:ascii="Times New Roman" w:hAnsi="Times New Roman" w:cs="Times New Roman"/>
        </w:rPr>
        <w:t xml:space="preserve"> rhetor …. </w:t>
      </w:r>
      <w:proofErr w:type="spellStart"/>
      <w:r w:rsidR="00F20218">
        <w:rPr>
          <w:rFonts w:ascii="Times New Roman" w:hAnsi="Times New Roman" w:cs="Times New Roman"/>
        </w:rPr>
        <w:t>grandis</w:t>
      </w:r>
      <w:proofErr w:type="spellEnd"/>
      <w:r w:rsidR="00F20218">
        <w:rPr>
          <w:rFonts w:ascii="Times New Roman" w:hAnsi="Times New Roman" w:cs="Times New Roman"/>
        </w:rPr>
        <w:t xml:space="preserve"> </w:t>
      </w:r>
      <w:proofErr w:type="spellStart"/>
      <w:r w:rsidR="00F20218">
        <w:rPr>
          <w:rFonts w:ascii="Times New Roman" w:hAnsi="Times New Roman" w:cs="Times New Roman"/>
        </w:rPr>
        <w:t>admodum</w:t>
      </w:r>
      <w:proofErr w:type="spellEnd"/>
      <w:r w:rsidR="00F20218">
        <w:rPr>
          <w:rFonts w:ascii="Times New Roman" w:hAnsi="Times New Roman" w:cs="Times New Roman"/>
        </w:rPr>
        <w:t xml:space="preserve"> </w:t>
      </w:r>
      <w:proofErr w:type="spellStart"/>
      <w:r w:rsidR="00F20218">
        <w:rPr>
          <w:rFonts w:ascii="Times New Roman" w:hAnsi="Times New Roman" w:cs="Times New Roman"/>
        </w:rPr>
        <w:t>natu</w:t>
      </w:r>
      <w:proofErr w:type="spellEnd"/>
      <w:r w:rsidR="00F20218">
        <w:rPr>
          <w:rFonts w:ascii="Times New Roman" w:hAnsi="Times New Roman" w:cs="Times New Roman"/>
        </w:rPr>
        <w:t xml:space="preserve">”) </w:t>
      </w:r>
      <w:r>
        <w:rPr>
          <w:rFonts w:ascii="Times New Roman" w:hAnsi="Times New Roman" w:cs="Times New Roman"/>
        </w:rPr>
        <w:t xml:space="preserve">taken from the only surviving letter sent by </w:t>
      </w:r>
      <w:proofErr w:type="spellStart"/>
      <w:r>
        <w:rPr>
          <w:rFonts w:ascii="Times New Roman" w:hAnsi="Times New Roman" w:cs="Times New Roman"/>
        </w:rPr>
        <w:t>Vives</w:t>
      </w:r>
      <w:proofErr w:type="spellEnd"/>
      <w:r>
        <w:rPr>
          <w:rFonts w:ascii="Times New Roman" w:hAnsi="Times New Roman" w:cs="Times New Roman"/>
        </w:rPr>
        <w:t xml:space="preserve"> to Cardinal Thomas Wolsey</w:t>
      </w:r>
      <w:r w:rsidR="00001D67">
        <w:rPr>
          <w:rFonts w:ascii="Times New Roman" w:hAnsi="Times New Roman" w:cs="Times New Roman"/>
        </w:rPr>
        <w:t xml:space="preserve"> on 15 December 1523 from Oxford</w:t>
      </w:r>
      <w:r>
        <w:rPr>
          <w:rFonts w:ascii="Times New Roman" w:hAnsi="Times New Roman" w:cs="Times New Roman"/>
        </w:rPr>
        <w:t xml:space="preserve">. </w:t>
      </w:r>
      <w:r w:rsidR="00001D0A">
        <w:rPr>
          <w:rFonts w:ascii="Times New Roman" w:hAnsi="Times New Roman" w:cs="Times New Roman"/>
          <w:color w:val="0070C0"/>
        </w:rPr>
        <w:t>In</w:t>
      </w:r>
      <w:r w:rsidR="00A51145">
        <w:rPr>
          <w:rFonts w:ascii="Times New Roman" w:hAnsi="Times New Roman" w:cs="Times New Roman"/>
          <w:color w:val="0070C0"/>
        </w:rPr>
        <w:t xml:space="preserve"> this letter</w:t>
      </w:r>
      <w:r w:rsidR="00253026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253026">
        <w:rPr>
          <w:rFonts w:ascii="Times New Roman" w:hAnsi="Times New Roman" w:cs="Times New Roman"/>
          <w:color w:val="0070C0"/>
        </w:rPr>
        <w:t>Vives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 had dedicated his Latin translation of two speeches of Isocrates, the </w:t>
      </w:r>
      <w:proofErr w:type="spellStart"/>
      <w:r w:rsidR="00253026" w:rsidRPr="00253026">
        <w:rPr>
          <w:rFonts w:ascii="Times New Roman" w:hAnsi="Times New Roman" w:cs="Times New Roman"/>
          <w:i/>
          <w:color w:val="0070C0"/>
        </w:rPr>
        <w:t>Areopagitica</w:t>
      </w:r>
      <w:proofErr w:type="spellEnd"/>
      <w:r w:rsidR="00253026" w:rsidRPr="00253026">
        <w:rPr>
          <w:rFonts w:ascii="Times New Roman" w:hAnsi="Times New Roman" w:cs="Times New Roman"/>
          <w:i/>
          <w:color w:val="0070C0"/>
        </w:rPr>
        <w:t xml:space="preserve"> </w:t>
      </w:r>
      <w:proofErr w:type="spellStart"/>
      <w:r w:rsidR="00253026" w:rsidRPr="00253026">
        <w:rPr>
          <w:rFonts w:ascii="Times New Roman" w:hAnsi="Times New Roman" w:cs="Times New Roman"/>
          <w:i/>
          <w:color w:val="0070C0"/>
        </w:rPr>
        <w:t>oratio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 and the </w:t>
      </w:r>
      <w:proofErr w:type="spellStart"/>
      <w:r w:rsidR="00253026" w:rsidRPr="00253026">
        <w:rPr>
          <w:rFonts w:ascii="Times New Roman" w:hAnsi="Times New Roman" w:cs="Times New Roman"/>
          <w:i/>
          <w:color w:val="0070C0"/>
        </w:rPr>
        <w:t>Nicocles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, to the Cardinal. </w:t>
      </w:r>
      <w:r>
        <w:rPr>
          <w:rFonts w:ascii="Times New Roman" w:hAnsi="Times New Roman" w:cs="Times New Roman"/>
        </w:rPr>
        <w:t>At that time a printed version of that letter</w:t>
      </w:r>
      <w:r w:rsidR="00253026">
        <w:rPr>
          <w:rFonts w:ascii="Times New Roman" w:hAnsi="Times New Roman" w:cs="Times New Roman"/>
        </w:rPr>
        <w:t xml:space="preserve"> </w:t>
      </w:r>
      <w:r w:rsidR="00253026">
        <w:rPr>
          <w:rFonts w:ascii="Times New Roman" w:hAnsi="Times New Roman" w:cs="Times New Roman"/>
          <w:color w:val="0070C0"/>
        </w:rPr>
        <w:t>and of the two Latin translations</w:t>
      </w:r>
      <w:r>
        <w:rPr>
          <w:rFonts w:ascii="Times New Roman" w:hAnsi="Times New Roman" w:cs="Times New Roman"/>
        </w:rPr>
        <w:t xml:space="preserve"> was available only in the edition of </w:t>
      </w:r>
      <w:proofErr w:type="spellStart"/>
      <w:r>
        <w:rPr>
          <w:rFonts w:ascii="Times New Roman" w:hAnsi="Times New Roman" w:cs="Times New Roman"/>
        </w:rPr>
        <w:t>Vives’s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551EB">
        <w:rPr>
          <w:rFonts w:ascii="Times New Roman" w:hAnsi="Times New Roman" w:cs="Times New Roman"/>
          <w:i/>
        </w:rPr>
        <w:t xml:space="preserve">De </w:t>
      </w:r>
      <w:proofErr w:type="spellStart"/>
      <w:r w:rsidRPr="008551EB">
        <w:rPr>
          <w:rFonts w:ascii="Times New Roman" w:hAnsi="Times New Roman" w:cs="Times New Roman"/>
          <w:i/>
        </w:rPr>
        <w:t>Europae</w:t>
      </w:r>
      <w:proofErr w:type="spellEnd"/>
      <w:r w:rsidRPr="008551EB">
        <w:rPr>
          <w:rFonts w:ascii="Times New Roman" w:hAnsi="Times New Roman" w:cs="Times New Roman"/>
          <w:i/>
        </w:rPr>
        <w:t xml:space="preserve"> </w:t>
      </w:r>
      <w:proofErr w:type="spellStart"/>
      <w:r w:rsidRPr="008551EB">
        <w:rPr>
          <w:rFonts w:ascii="Times New Roman" w:hAnsi="Times New Roman" w:cs="Times New Roman"/>
          <w:i/>
        </w:rPr>
        <w:t>dissidiis</w:t>
      </w:r>
      <w:proofErr w:type="spellEnd"/>
      <w:r w:rsidRPr="008551EB">
        <w:rPr>
          <w:rFonts w:ascii="Times New Roman" w:hAnsi="Times New Roman" w:cs="Times New Roman"/>
          <w:i/>
        </w:rPr>
        <w:t xml:space="preserve"> et </w:t>
      </w:r>
      <w:proofErr w:type="spellStart"/>
      <w:r w:rsidRPr="008551EB">
        <w:rPr>
          <w:rFonts w:ascii="Times New Roman" w:hAnsi="Times New Roman" w:cs="Times New Roman"/>
          <w:i/>
        </w:rPr>
        <w:t>Republica</w:t>
      </w:r>
      <w:proofErr w:type="spellEnd"/>
      <w:r>
        <w:rPr>
          <w:rFonts w:ascii="Times New Roman" w:hAnsi="Times New Roman" w:cs="Times New Roman"/>
        </w:rPr>
        <w:t xml:space="preserve"> (Bruges 1526), </w:t>
      </w:r>
      <w:proofErr w:type="spellStart"/>
      <w:r>
        <w:rPr>
          <w:rFonts w:ascii="Times New Roman" w:hAnsi="Times New Roman" w:cs="Times New Roman"/>
        </w:rPr>
        <w:t>fols</w:t>
      </w:r>
      <w:proofErr w:type="spellEnd"/>
      <w:r>
        <w:rPr>
          <w:rFonts w:ascii="Times New Roman" w:hAnsi="Times New Roman" w:cs="Times New Roman"/>
        </w:rPr>
        <w:t xml:space="preserve">. F </w:t>
      </w:r>
      <w:proofErr w:type="spellStart"/>
      <w:r>
        <w:rPr>
          <w:rFonts w:ascii="Times New Roman" w:hAnsi="Times New Roman" w:cs="Times New Roman"/>
        </w:rPr>
        <w:t>IV</w:t>
      </w:r>
      <w:r w:rsidRPr="000719E1">
        <w:rPr>
          <w:rFonts w:ascii="Times New Roman" w:hAnsi="Times New Roman" w:cs="Times New Roman"/>
          <w:vertAlign w:val="superscript"/>
        </w:rPr>
        <w:t>v</w:t>
      </w:r>
      <w:proofErr w:type="spellEnd"/>
      <w:r>
        <w:rPr>
          <w:rFonts w:ascii="Times New Roman" w:hAnsi="Times New Roman" w:cs="Times New Roman"/>
        </w:rPr>
        <w:t xml:space="preserve"> – F </w:t>
      </w:r>
      <w:proofErr w:type="spellStart"/>
      <w:r>
        <w:rPr>
          <w:rFonts w:ascii="Times New Roman" w:hAnsi="Times New Roman" w:cs="Times New Roman"/>
        </w:rPr>
        <w:lastRenderedPageBreak/>
        <w:t>Vii</w:t>
      </w:r>
      <w:r w:rsidRPr="000719E1">
        <w:rPr>
          <w:rFonts w:ascii="Times New Roman" w:hAnsi="Times New Roman" w:cs="Times New Roman"/>
          <w:vertAlign w:val="superscript"/>
        </w:rPr>
        <w:t>r</w:t>
      </w:r>
      <w:proofErr w:type="spellEnd"/>
      <w:r>
        <w:rPr>
          <w:rFonts w:ascii="Times New Roman" w:hAnsi="Times New Roman" w:cs="Times New Roman"/>
        </w:rPr>
        <w:t xml:space="preserve"> and</w:t>
      </w:r>
      <w:r w:rsidR="00AC5F71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of his </w:t>
      </w:r>
      <w:proofErr w:type="spellStart"/>
      <w:r w:rsidRPr="00D5593C">
        <w:rPr>
          <w:rFonts w:ascii="Times New Roman" w:hAnsi="Times New Roman" w:cs="Times New Roman"/>
          <w:i/>
        </w:rPr>
        <w:t>Declamationes</w:t>
      </w:r>
      <w:proofErr w:type="spellEnd"/>
      <w:r w:rsidRPr="00D5593C">
        <w:rPr>
          <w:rFonts w:ascii="Times New Roman" w:hAnsi="Times New Roman" w:cs="Times New Roman"/>
          <w:i/>
        </w:rPr>
        <w:t xml:space="preserve"> sex</w:t>
      </w:r>
      <w:r>
        <w:rPr>
          <w:rFonts w:ascii="Times New Roman" w:hAnsi="Times New Roman" w:cs="Times New Roman"/>
        </w:rPr>
        <w:t>…(Basel, 1538</w:t>
      </w:r>
      <w:r w:rsidR="00A37789">
        <w:rPr>
          <w:rFonts w:ascii="Times New Roman" w:hAnsi="Times New Roman" w:cs="Times New Roman"/>
        </w:rPr>
        <w:t>), pp. 273-276</w:t>
      </w:r>
      <w:r w:rsidR="00F430E1">
        <w:rPr>
          <w:rFonts w:ascii="Times New Roman" w:hAnsi="Times New Roman" w:cs="Times New Roman"/>
        </w:rPr>
        <w:t>.</w:t>
      </w:r>
      <w:r w:rsidR="00872A07">
        <w:rPr>
          <w:rStyle w:val="FootnoteReference"/>
          <w:rFonts w:ascii="Times New Roman" w:hAnsi="Times New Roman" w:cs="Times New Roman"/>
        </w:rPr>
        <w:footnoteReference w:id="6"/>
      </w:r>
      <w:r w:rsidR="00F430E1">
        <w:rPr>
          <w:rFonts w:ascii="Times New Roman" w:hAnsi="Times New Roman" w:cs="Times New Roman"/>
        </w:rPr>
        <w:t xml:space="preserve"> No doubt </w:t>
      </w:r>
      <w:r w:rsidR="00FA6DD6">
        <w:rPr>
          <w:rFonts w:ascii="Times New Roman" w:hAnsi="Times New Roman" w:cs="Times New Roman"/>
        </w:rPr>
        <w:t>Wolf</w:t>
      </w:r>
      <w:r w:rsidR="00F430E1">
        <w:rPr>
          <w:rFonts w:ascii="Times New Roman" w:hAnsi="Times New Roman" w:cs="Times New Roman"/>
        </w:rPr>
        <w:t xml:space="preserve"> </w:t>
      </w:r>
      <w:r w:rsidR="00AC5F71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taken</w:t>
      </w:r>
      <w:r w:rsidR="00AC5F71">
        <w:rPr>
          <w:rFonts w:ascii="Times New Roman" w:hAnsi="Times New Roman" w:cs="Times New Roman"/>
        </w:rPr>
        <w:t xml:space="preserve"> an</w:t>
      </w:r>
      <w:r>
        <w:rPr>
          <w:rFonts w:ascii="Times New Roman" w:hAnsi="Times New Roman" w:cs="Times New Roman"/>
        </w:rPr>
        <w:t xml:space="preserve"> interest in the translations of Isoc</w:t>
      </w:r>
      <w:r w:rsidR="00F430E1">
        <w:rPr>
          <w:rFonts w:ascii="Times New Roman" w:hAnsi="Times New Roman" w:cs="Times New Roman"/>
        </w:rPr>
        <w:t xml:space="preserve">rates which </w:t>
      </w:r>
      <w:proofErr w:type="spellStart"/>
      <w:r w:rsidR="00F430E1">
        <w:rPr>
          <w:rFonts w:ascii="Times New Roman" w:hAnsi="Times New Roman" w:cs="Times New Roman"/>
        </w:rPr>
        <w:t>Vives</w:t>
      </w:r>
      <w:proofErr w:type="spellEnd"/>
      <w:r w:rsidR="00F430E1">
        <w:rPr>
          <w:rFonts w:ascii="Times New Roman" w:hAnsi="Times New Roman" w:cs="Times New Roman"/>
        </w:rPr>
        <w:t xml:space="preserve"> had composed</w:t>
      </w:r>
      <w:r>
        <w:rPr>
          <w:rFonts w:ascii="Times New Roman" w:hAnsi="Times New Roman" w:cs="Times New Roman"/>
        </w:rPr>
        <w:t xml:space="preserve"> twenty-five year</w:t>
      </w:r>
      <w:r w:rsidR="00D45991">
        <w:rPr>
          <w:rFonts w:ascii="Times New Roman" w:hAnsi="Times New Roman" w:cs="Times New Roman"/>
        </w:rPr>
        <w:t>s</w:t>
      </w:r>
      <w:r w:rsidR="00935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earlier</w:t>
      </w:r>
      <w:r w:rsidR="00AC5F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when</w:t>
      </w:r>
      <w:r w:rsidR="007C2B5C">
        <w:rPr>
          <w:rFonts w:ascii="Times New Roman" w:hAnsi="Times New Roman" w:cs="Times New Roman"/>
        </w:rPr>
        <w:t xml:space="preserve"> visiting Basel </w:t>
      </w:r>
      <w:r w:rsidR="00253026">
        <w:rPr>
          <w:rFonts w:ascii="Times New Roman" w:hAnsi="Times New Roman" w:cs="Times New Roman"/>
          <w:color w:val="0070C0"/>
        </w:rPr>
        <w:t>in 1547</w:t>
      </w:r>
      <w:r w:rsidRPr="00253026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</w:rPr>
        <w:t xml:space="preserve">he may even have </w:t>
      </w:r>
      <w:r w:rsidR="00EE15D6">
        <w:rPr>
          <w:rFonts w:ascii="Times New Roman" w:hAnsi="Times New Roman" w:cs="Times New Roman"/>
        </w:rPr>
        <w:t>acquired</w:t>
      </w:r>
      <w:r>
        <w:rPr>
          <w:rFonts w:ascii="Times New Roman" w:hAnsi="Times New Roman" w:cs="Times New Roman"/>
        </w:rPr>
        <w:t xml:space="preserve"> a copy of the then most easily available edition, that of 1538.</w:t>
      </w:r>
      <w:r w:rsidR="005324A9">
        <w:rPr>
          <w:rFonts w:ascii="Times New Roman" w:hAnsi="Times New Roman" w:cs="Times New Roman"/>
        </w:rPr>
        <w:t xml:space="preserve"> </w:t>
      </w:r>
      <w:r w:rsidR="005324A9">
        <w:rPr>
          <w:rFonts w:ascii="Times New Roman" w:hAnsi="Times New Roman" w:cs="Times New Roman"/>
          <w:color w:val="0070C0"/>
        </w:rPr>
        <w:t xml:space="preserve">Of course he must have been curious about his predecessor’s performance, </w:t>
      </w:r>
      <w:r>
        <w:rPr>
          <w:rFonts w:ascii="Times New Roman" w:hAnsi="Times New Roman" w:cs="Times New Roman"/>
        </w:rPr>
        <w:t xml:space="preserve"> </w:t>
      </w:r>
      <w:r w:rsidR="005324A9">
        <w:rPr>
          <w:rFonts w:ascii="Times New Roman" w:hAnsi="Times New Roman" w:cs="Times New Roman"/>
          <w:color w:val="0070C0"/>
        </w:rPr>
        <w:t>but e</w:t>
      </w:r>
      <w:r w:rsidR="00253026">
        <w:rPr>
          <w:rFonts w:ascii="Times New Roman" w:hAnsi="Times New Roman" w:cs="Times New Roman"/>
          <w:color w:val="0070C0"/>
        </w:rPr>
        <w:t xml:space="preserve">ven a superficial comparison between </w:t>
      </w:r>
      <w:proofErr w:type="spellStart"/>
      <w:r w:rsidR="00253026">
        <w:rPr>
          <w:rFonts w:ascii="Times New Roman" w:hAnsi="Times New Roman" w:cs="Times New Roman"/>
          <w:color w:val="0070C0"/>
        </w:rPr>
        <w:t>Vives’s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 </w:t>
      </w:r>
      <w:proofErr w:type="spellStart"/>
      <w:r w:rsidR="00253026">
        <w:rPr>
          <w:rFonts w:ascii="Times New Roman" w:hAnsi="Times New Roman" w:cs="Times New Roman"/>
          <w:color w:val="0070C0"/>
        </w:rPr>
        <w:t>Isocratean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 translations and those by Wolf makes</w:t>
      </w:r>
      <w:r w:rsidR="00206A72">
        <w:rPr>
          <w:rFonts w:ascii="Times New Roman" w:hAnsi="Times New Roman" w:cs="Times New Roman"/>
          <w:color w:val="0070C0"/>
        </w:rPr>
        <w:t xml:space="preserve"> it</w:t>
      </w:r>
      <w:r w:rsidR="00253026">
        <w:rPr>
          <w:rFonts w:ascii="Times New Roman" w:hAnsi="Times New Roman" w:cs="Times New Roman"/>
          <w:color w:val="0070C0"/>
        </w:rPr>
        <w:t xml:space="preserve"> immediately clear that Wolf  was not at all influenced by </w:t>
      </w:r>
      <w:proofErr w:type="spellStart"/>
      <w:r w:rsidR="00253026">
        <w:rPr>
          <w:rFonts w:ascii="Times New Roman" w:hAnsi="Times New Roman" w:cs="Times New Roman"/>
          <w:color w:val="0070C0"/>
        </w:rPr>
        <w:t>Vives’s</w:t>
      </w:r>
      <w:proofErr w:type="spellEnd"/>
      <w:r w:rsidR="00253026">
        <w:rPr>
          <w:rFonts w:ascii="Times New Roman" w:hAnsi="Times New Roman" w:cs="Times New Roman"/>
          <w:color w:val="0070C0"/>
        </w:rPr>
        <w:t xml:space="preserve"> example.</w:t>
      </w:r>
    </w:p>
    <w:p w14:paraId="202EB518" w14:textId="77777777" w:rsidR="003D2873" w:rsidRDefault="003D2873" w:rsidP="00B238AE">
      <w:pPr>
        <w:spacing w:line="360" w:lineRule="auto"/>
        <w:rPr>
          <w:rFonts w:ascii="Times New Roman" w:hAnsi="Times New Roman" w:cs="Times New Roman"/>
          <w:color w:val="0070C0"/>
        </w:rPr>
      </w:pPr>
    </w:p>
    <w:p w14:paraId="7899CA9A" w14:textId="2EE73835" w:rsidR="005324A9" w:rsidRDefault="005324A9" w:rsidP="00B238AE">
      <w:pPr>
        <w:spacing w:line="36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3. </w:t>
      </w:r>
      <w:proofErr w:type="spellStart"/>
      <w:r>
        <w:rPr>
          <w:rFonts w:ascii="Times New Roman" w:hAnsi="Times New Roman" w:cs="Times New Roman"/>
          <w:color w:val="0070C0"/>
        </w:rPr>
        <w:t>Vives’s</w:t>
      </w:r>
      <w:proofErr w:type="spellEnd"/>
      <w:r>
        <w:rPr>
          <w:rFonts w:ascii="Times New Roman" w:hAnsi="Times New Roman" w:cs="Times New Roman"/>
          <w:color w:val="0070C0"/>
        </w:rPr>
        <w:t xml:space="preserve"> misconception concerning </w:t>
      </w:r>
      <w:proofErr w:type="spellStart"/>
      <w:r>
        <w:rPr>
          <w:rFonts w:ascii="Times New Roman" w:hAnsi="Times New Roman" w:cs="Times New Roman"/>
          <w:color w:val="0070C0"/>
        </w:rPr>
        <w:t>Nicocles</w:t>
      </w:r>
      <w:proofErr w:type="spellEnd"/>
      <w:r>
        <w:rPr>
          <w:rFonts w:ascii="Times New Roman" w:hAnsi="Times New Roman" w:cs="Times New Roman"/>
          <w:color w:val="0070C0"/>
        </w:rPr>
        <w:t>, king of Salamis and its origin</w:t>
      </w:r>
    </w:p>
    <w:p w14:paraId="77641228" w14:textId="77777777" w:rsidR="003D2873" w:rsidRDefault="003D2873" w:rsidP="00B238AE">
      <w:pPr>
        <w:spacing w:line="360" w:lineRule="auto"/>
        <w:rPr>
          <w:rFonts w:ascii="Times New Roman" w:hAnsi="Times New Roman" w:cs="Times New Roman"/>
          <w:color w:val="0070C0"/>
        </w:rPr>
      </w:pPr>
    </w:p>
    <w:p w14:paraId="7415A83C" w14:textId="4B147183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very end of </w:t>
      </w:r>
      <w:r w:rsidRPr="005324A9">
        <w:rPr>
          <w:rFonts w:ascii="Times New Roman" w:hAnsi="Times New Roman" w:cs="Times New Roman"/>
          <w:color w:val="0070C0"/>
        </w:rPr>
        <w:t>th</w:t>
      </w:r>
      <w:r w:rsidR="005324A9" w:rsidRPr="005324A9">
        <w:rPr>
          <w:rFonts w:ascii="Times New Roman" w:hAnsi="Times New Roman" w:cs="Times New Roman"/>
          <w:color w:val="0070C0"/>
        </w:rPr>
        <w:t>e</w:t>
      </w:r>
      <w:r w:rsidRPr="005324A9">
        <w:rPr>
          <w:rFonts w:ascii="Times New Roman" w:hAnsi="Times New Roman" w:cs="Times New Roman"/>
          <w:color w:val="0070C0"/>
        </w:rPr>
        <w:t xml:space="preserve"> letter</w:t>
      </w:r>
      <w:r w:rsidR="005324A9" w:rsidRPr="005324A9">
        <w:rPr>
          <w:rFonts w:ascii="Times New Roman" w:hAnsi="Times New Roman" w:cs="Times New Roman"/>
          <w:color w:val="0070C0"/>
        </w:rPr>
        <w:t xml:space="preserve"> to Wolsey</w:t>
      </w:r>
      <w:r w:rsidRPr="005324A9">
        <w:rPr>
          <w:rFonts w:ascii="Times New Roman" w:hAnsi="Times New Roman" w:cs="Times New Roman"/>
          <w:color w:val="0070C0"/>
        </w:rPr>
        <w:t xml:space="preserve"> </w:t>
      </w:r>
      <w:proofErr w:type="spellStart"/>
      <w:r>
        <w:rPr>
          <w:rFonts w:ascii="Times New Roman" w:hAnsi="Times New Roman" w:cs="Times New Roman"/>
        </w:rPr>
        <w:t>Vives</w:t>
      </w:r>
      <w:proofErr w:type="spellEnd"/>
      <w:r>
        <w:rPr>
          <w:rFonts w:ascii="Times New Roman" w:hAnsi="Times New Roman" w:cs="Times New Roman"/>
        </w:rPr>
        <w:t xml:space="preserve"> </w:t>
      </w:r>
      <w:r w:rsidR="007C2B5C">
        <w:rPr>
          <w:rFonts w:ascii="Times New Roman" w:hAnsi="Times New Roman" w:cs="Times New Roman"/>
        </w:rPr>
        <w:t>remarked</w:t>
      </w:r>
      <w:r>
        <w:rPr>
          <w:rFonts w:ascii="Times New Roman" w:hAnsi="Times New Roman" w:cs="Times New Roman"/>
        </w:rPr>
        <w:t xml:space="preserve"> concerning </w:t>
      </w:r>
      <w:proofErr w:type="spellStart"/>
      <w:r>
        <w:rPr>
          <w:rFonts w:ascii="Times New Roman" w:hAnsi="Times New Roman" w:cs="Times New Roman"/>
        </w:rPr>
        <w:t>Nicocles</w:t>
      </w:r>
      <w:proofErr w:type="spellEnd"/>
      <w:r>
        <w:rPr>
          <w:rFonts w:ascii="Times New Roman" w:hAnsi="Times New Roman" w:cs="Times New Roman"/>
        </w:rPr>
        <w:t xml:space="preserve"> (</w:t>
      </w:r>
      <w:r w:rsidR="005324A9" w:rsidRPr="005324A9">
        <w:rPr>
          <w:rFonts w:ascii="Times New Roman" w:hAnsi="Times New Roman" w:cs="Times New Roman"/>
          <w:color w:val="0070C0"/>
        </w:rPr>
        <w:t>ed. Basel 1538</w:t>
      </w:r>
      <w:r w:rsidR="00532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p. 276): ‘</w:t>
      </w:r>
      <w:proofErr w:type="spellStart"/>
      <w:r>
        <w:rPr>
          <w:rFonts w:ascii="Times New Roman" w:hAnsi="Times New Roman" w:cs="Times New Roman"/>
        </w:rPr>
        <w:t>Porro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Nicocles</w:t>
      </w:r>
      <w:proofErr w:type="spellEnd"/>
      <w:r>
        <w:rPr>
          <w:rFonts w:ascii="Times New Roman" w:hAnsi="Times New Roman" w:cs="Times New Roman"/>
        </w:rPr>
        <w:t xml:space="preserve"> rex </w:t>
      </w:r>
      <w:proofErr w:type="spellStart"/>
      <w:r>
        <w:rPr>
          <w:rFonts w:ascii="Times New Roman" w:hAnsi="Times New Roman" w:cs="Times New Roman"/>
        </w:rPr>
        <w:t>fuit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Salaminae</w:t>
      </w:r>
      <w:proofErr w:type="spellEnd"/>
      <w:r>
        <w:rPr>
          <w:rFonts w:ascii="Times New Roman" w:hAnsi="Times New Roman" w:cs="Times New Roman"/>
        </w:rPr>
        <w:t xml:space="preserve">, insulae </w:t>
      </w:r>
      <w:proofErr w:type="spellStart"/>
      <w:r>
        <w:rPr>
          <w:rFonts w:ascii="Times New Roman" w:hAnsi="Times New Roman" w:cs="Times New Roman"/>
        </w:rPr>
        <w:t>Graeci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nobilis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pugna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illa</w:t>
      </w:r>
      <w:proofErr w:type="spellEnd"/>
      <w:r>
        <w:rPr>
          <w:rFonts w:ascii="Times New Roman" w:hAnsi="Times New Roman" w:cs="Times New Roman"/>
        </w:rPr>
        <w:t xml:space="preserve">, qua Themistocles </w:t>
      </w:r>
      <w:proofErr w:type="spellStart"/>
      <w:r>
        <w:rPr>
          <w:rFonts w:ascii="Times New Roman" w:hAnsi="Times New Roman" w:cs="Times New Roman"/>
        </w:rPr>
        <w:t>Atheniensis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maritimas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contudit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Xerxis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Persarum</w:t>
      </w:r>
      <w:proofErr w:type="spellEnd"/>
      <w:r>
        <w:rPr>
          <w:rFonts w:ascii="Times New Roman" w:hAnsi="Times New Roman" w:cs="Times New Roman"/>
        </w:rPr>
        <w:t xml:space="preserve">’ (= </w:t>
      </w:r>
      <w:r w:rsidR="009007D1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Furthe</w:t>
      </w:r>
      <w:r w:rsidR="00F20218">
        <w:rPr>
          <w:rFonts w:ascii="Times New Roman" w:hAnsi="Times New Roman" w:cs="Times New Roman"/>
        </w:rPr>
        <w:t>rmore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Nicocles</w:t>
      </w:r>
      <w:proofErr w:type="spellEnd"/>
      <w:r>
        <w:rPr>
          <w:rFonts w:ascii="Times New Roman" w:hAnsi="Times New Roman" w:cs="Times New Roman"/>
        </w:rPr>
        <w:t xml:space="preserve"> was the King of Salamis, an island </w:t>
      </w:r>
      <w:r w:rsidR="00206A7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the Greek sea, well-known because of the battle </w:t>
      </w:r>
      <w:r w:rsidR="00E90EB8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which the Athenian Themistocles </w:t>
      </w:r>
      <w:r w:rsidR="004B196C">
        <w:rPr>
          <w:rFonts w:ascii="Times New Roman" w:hAnsi="Times New Roman" w:cs="Times New Roman"/>
        </w:rPr>
        <w:t>destroyed</w:t>
      </w:r>
      <w:r>
        <w:rPr>
          <w:rFonts w:ascii="Times New Roman" w:hAnsi="Times New Roman" w:cs="Times New Roman"/>
        </w:rPr>
        <w:t xml:space="preserve"> the fleet of the Persian King Xerxes</w:t>
      </w:r>
      <w:r w:rsidR="009007D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).</w:t>
      </w:r>
      <w:r w:rsidR="00F20218">
        <w:rPr>
          <w:rStyle w:val="FootnoteReference"/>
          <w:rFonts w:ascii="Times New Roman" w:hAnsi="Times New Roman" w:cs="Times New Roman"/>
        </w:rPr>
        <w:footnoteReference w:id="7"/>
      </w:r>
    </w:p>
    <w:p w14:paraId="7DE3EA6C" w14:textId="54B24504" w:rsidR="00B238AE" w:rsidRDefault="00B238AE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remarkable statement must have caug</w:t>
      </w:r>
      <w:r w:rsidR="00FA6DD6">
        <w:rPr>
          <w:rFonts w:ascii="Times New Roman" w:hAnsi="Times New Roman" w:cs="Times New Roman"/>
        </w:rPr>
        <w:t>ht Wolf</w:t>
      </w:r>
      <w:r w:rsidR="00F430E1">
        <w:rPr>
          <w:rFonts w:ascii="Times New Roman" w:hAnsi="Times New Roman" w:cs="Times New Roman"/>
        </w:rPr>
        <w:t>’s attention</w:t>
      </w:r>
      <w:r w:rsidR="00BD518C">
        <w:rPr>
          <w:rFonts w:ascii="Times New Roman" w:hAnsi="Times New Roman" w:cs="Times New Roman"/>
        </w:rPr>
        <w:t xml:space="preserve"> </w:t>
      </w:r>
      <w:r w:rsidR="00BD518C">
        <w:rPr>
          <w:rFonts w:ascii="Times New Roman" w:hAnsi="Times New Roman" w:cs="Times New Roman"/>
          <w:color w:val="0070C0"/>
        </w:rPr>
        <w:t>as it did ours</w:t>
      </w:r>
      <w:r w:rsidR="00F430E1">
        <w:rPr>
          <w:rFonts w:ascii="Times New Roman" w:hAnsi="Times New Roman" w:cs="Times New Roman"/>
        </w:rPr>
        <w:t xml:space="preserve">. </w:t>
      </w:r>
      <w:r w:rsidR="00E90EB8">
        <w:rPr>
          <w:rFonts w:ascii="Times New Roman" w:hAnsi="Times New Roman" w:cs="Times New Roman"/>
        </w:rPr>
        <w:t>For</w:t>
      </w:r>
      <w:r w:rsidR="00F430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Nicocles</w:t>
      </w:r>
      <w:proofErr w:type="spellEnd"/>
      <w:r>
        <w:rPr>
          <w:rFonts w:ascii="Times New Roman" w:hAnsi="Times New Roman" w:cs="Times New Roman"/>
        </w:rPr>
        <w:t xml:space="preserve"> to whom Isocrates dedicated his oration w</w:t>
      </w:r>
      <w:r w:rsidR="00B40078">
        <w:rPr>
          <w:rFonts w:ascii="Times New Roman" w:hAnsi="Times New Roman" w:cs="Times New Roman"/>
        </w:rPr>
        <w:t>as king of the city of Salamis i</w:t>
      </w:r>
      <w:r>
        <w:rPr>
          <w:rFonts w:ascii="Times New Roman" w:hAnsi="Times New Roman" w:cs="Times New Roman"/>
        </w:rPr>
        <w:t>n Cyprus and</w:t>
      </w:r>
      <w:r w:rsidR="00E90EB8">
        <w:rPr>
          <w:rFonts w:ascii="Times New Roman" w:hAnsi="Times New Roman" w:cs="Times New Roman"/>
        </w:rPr>
        <w:t xml:space="preserve"> lived in the fourth century BC, whereas</w:t>
      </w:r>
      <w:r>
        <w:rPr>
          <w:rFonts w:ascii="Times New Roman" w:hAnsi="Times New Roman" w:cs="Times New Roman"/>
        </w:rPr>
        <w:t xml:space="preserve"> Themistocles, who commanded the Athenian forces against</w:t>
      </w:r>
      <w:r w:rsidR="00E90EB8">
        <w:rPr>
          <w:rFonts w:ascii="Times New Roman" w:hAnsi="Times New Roman" w:cs="Times New Roman"/>
        </w:rPr>
        <w:t xml:space="preserve"> Xerxes, lived from ca. 524 to</w:t>
      </w:r>
      <w:r>
        <w:rPr>
          <w:rFonts w:ascii="Times New Roman" w:hAnsi="Times New Roman" w:cs="Times New Roman"/>
        </w:rPr>
        <w:t xml:space="preserve"> 459 BC and won the battle at Salamis, an island </w:t>
      </w:r>
      <w:r w:rsidR="00206A72">
        <w:rPr>
          <w:rFonts w:ascii="Times New Roman" w:hAnsi="Times New Roman" w:cs="Times New Roman"/>
        </w:rPr>
        <w:t>of the Aegean Sea close to the Greek mainland</w:t>
      </w:r>
      <w:r>
        <w:rPr>
          <w:rFonts w:ascii="Times New Roman" w:hAnsi="Times New Roman" w:cs="Times New Roman"/>
        </w:rPr>
        <w:t xml:space="preserve">, in 480 BC. </w:t>
      </w:r>
    </w:p>
    <w:p w14:paraId="5D9FF8FD" w14:textId="5B62466A" w:rsidR="005324A9" w:rsidRPr="005324A9" w:rsidRDefault="005324A9" w:rsidP="00B238AE">
      <w:pPr>
        <w:spacing w:line="360" w:lineRule="auto"/>
        <w:rPr>
          <w:rFonts w:ascii="Times New Roman" w:hAnsi="Times New Roman" w:cs="Times New Roman"/>
          <w:color w:val="0070C0"/>
        </w:rPr>
      </w:pPr>
      <w:r w:rsidRPr="005324A9">
        <w:rPr>
          <w:rFonts w:ascii="Times New Roman" w:hAnsi="Times New Roman" w:cs="Times New Roman"/>
          <w:color w:val="0070C0"/>
        </w:rPr>
        <w:t>But where</w:t>
      </w:r>
      <w:r>
        <w:rPr>
          <w:rFonts w:ascii="Times New Roman" w:hAnsi="Times New Roman" w:cs="Times New Roman"/>
          <w:color w:val="0070C0"/>
        </w:rPr>
        <w:t xml:space="preserve"> does </w:t>
      </w:r>
      <w:proofErr w:type="spellStart"/>
      <w:r>
        <w:rPr>
          <w:rFonts w:ascii="Times New Roman" w:hAnsi="Times New Roman" w:cs="Times New Roman"/>
          <w:color w:val="0070C0"/>
        </w:rPr>
        <w:t>Vives’s</w:t>
      </w:r>
      <w:proofErr w:type="spellEnd"/>
      <w:r>
        <w:rPr>
          <w:rFonts w:ascii="Times New Roman" w:hAnsi="Times New Roman" w:cs="Times New Roman"/>
          <w:color w:val="0070C0"/>
        </w:rPr>
        <w:t xml:space="preserve"> error stem from?</w:t>
      </w:r>
    </w:p>
    <w:p w14:paraId="0FE10EFB" w14:textId="7F35BD56" w:rsidR="00530B31" w:rsidRDefault="00B238AE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unambiguous answer to the question</w:t>
      </w:r>
      <w:r w:rsidR="00B40078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what can have given rise to this</w:t>
      </w:r>
      <w:r w:rsidR="00F430E1">
        <w:rPr>
          <w:rFonts w:ascii="Times New Roman" w:hAnsi="Times New Roman" w:cs="Times New Roman"/>
        </w:rPr>
        <w:t xml:space="preserve"> misconception</w:t>
      </w:r>
      <w:r w:rsidR="00E90EB8">
        <w:rPr>
          <w:rFonts w:ascii="Times New Roman" w:hAnsi="Times New Roman" w:cs="Times New Roman"/>
        </w:rPr>
        <w:t xml:space="preserve"> on </w:t>
      </w:r>
      <w:proofErr w:type="spellStart"/>
      <w:r w:rsidR="00E90EB8">
        <w:rPr>
          <w:rFonts w:ascii="Times New Roman" w:hAnsi="Times New Roman" w:cs="Times New Roman"/>
        </w:rPr>
        <w:t>Vives’s</w:t>
      </w:r>
      <w:proofErr w:type="spellEnd"/>
      <w:r w:rsidR="00E90EB8">
        <w:rPr>
          <w:rFonts w:ascii="Times New Roman" w:hAnsi="Times New Roman" w:cs="Times New Roman"/>
        </w:rPr>
        <w:t xml:space="preserve"> part</w:t>
      </w:r>
      <w:r w:rsidR="00F430E1">
        <w:rPr>
          <w:rFonts w:ascii="Times New Roman" w:hAnsi="Times New Roman" w:cs="Times New Roman"/>
        </w:rPr>
        <w:t xml:space="preserve"> is not obvious. </w:t>
      </w:r>
      <w:r>
        <w:rPr>
          <w:rFonts w:ascii="Times New Roman" w:hAnsi="Times New Roman" w:cs="Times New Roman"/>
        </w:rPr>
        <w:t xml:space="preserve">A distinct possibility is that </w:t>
      </w:r>
      <w:r w:rsidR="00E90EB8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simply looked up Salamis in</w:t>
      </w:r>
      <w:r w:rsidR="00B80EC2">
        <w:rPr>
          <w:rFonts w:ascii="Times New Roman" w:hAnsi="Times New Roman" w:cs="Times New Roman"/>
        </w:rPr>
        <w:t xml:space="preserve"> the </w:t>
      </w:r>
      <w:proofErr w:type="spellStart"/>
      <w:r w:rsidR="00B80EC2" w:rsidRPr="00B80EC2">
        <w:rPr>
          <w:rFonts w:ascii="Times New Roman" w:hAnsi="Times New Roman" w:cs="Times New Roman"/>
          <w:i/>
        </w:rPr>
        <w:t>Suda</w:t>
      </w:r>
      <w:proofErr w:type="spellEnd"/>
      <w:r>
        <w:rPr>
          <w:rFonts w:ascii="Times New Roman" w:hAnsi="Times New Roman" w:cs="Times New Roman"/>
        </w:rPr>
        <w:t xml:space="preserve"> </w:t>
      </w:r>
      <w:r w:rsidR="00B80EC2">
        <w:rPr>
          <w:rFonts w:ascii="Times New Roman" w:hAnsi="Times New Roman" w:cs="Times New Roman"/>
        </w:rPr>
        <w:t>(</w:t>
      </w:r>
      <w:proofErr w:type="spellStart"/>
      <w:r w:rsidRPr="004B5087">
        <w:rPr>
          <w:rFonts w:ascii="Times New Roman" w:hAnsi="Times New Roman" w:cs="Times New Roman"/>
          <w:i/>
        </w:rPr>
        <w:t>Suidas</w:t>
      </w:r>
      <w:proofErr w:type="spellEnd"/>
      <w:r w:rsidR="00B80EC2">
        <w:rPr>
          <w:rFonts w:ascii="Times New Roman" w:hAnsi="Times New Roman" w:cs="Times New Roman"/>
        </w:rPr>
        <w:t>)</w:t>
      </w:r>
      <w:r w:rsidR="00590614">
        <w:rPr>
          <w:rFonts w:ascii="Times New Roman" w:hAnsi="Times New Roman" w:cs="Times New Roman"/>
        </w:rPr>
        <w:t>,</w:t>
      </w:r>
      <w:r w:rsidR="00F430E1">
        <w:rPr>
          <w:rFonts w:ascii="Times New Roman" w:hAnsi="Times New Roman" w:cs="Times New Roman"/>
        </w:rPr>
        <w:t xml:space="preserve"> in </w:t>
      </w:r>
      <w:r w:rsidR="00590614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the only Salamis mentioned </w:t>
      </w:r>
      <w:r w:rsidR="00B80EC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 the one where the naval battle took place.</w:t>
      </w:r>
      <w:r>
        <w:rPr>
          <w:rStyle w:val="FootnoteReference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</w:t>
      </w:r>
      <w:r w:rsidR="00590614">
        <w:rPr>
          <w:rFonts w:ascii="Times New Roman" w:hAnsi="Times New Roman" w:cs="Times New Roman"/>
        </w:rPr>
        <w:t>It is not clear whether</w:t>
      </w:r>
      <w:r w:rsidR="00B80EC2">
        <w:rPr>
          <w:rFonts w:ascii="Times New Roman" w:hAnsi="Times New Roman" w:cs="Times New Roman"/>
        </w:rPr>
        <w:t xml:space="preserve"> </w:t>
      </w:r>
      <w:proofErr w:type="spellStart"/>
      <w:r w:rsidR="00B80EC2">
        <w:rPr>
          <w:rFonts w:ascii="Times New Roman" w:hAnsi="Times New Roman" w:cs="Times New Roman"/>
        </w:rPr>
        <w:t>Vives</w:t>
      </w:r>
      <w:proofErr w:type="spellEnd"/>
      <w:r w:rsidR="00B80EC2">
        <w:rPr>
          <w:rFonts w:ascii="Times New Roman" w:hAnsi="Times New Roman" w:cs="Times New Roman"/>
        </w:rPr>
        <w:t xml:space="preserve"> had access to a manuscript of the </w:t>
      </w:r>
      <w:proofErr w:type="spellStart"/>
      <w:r w:rsidR="00B80EC2" w:rsidRPr="00D363F3">
        <w:rPr>
          <w:rFonts w:ascii="Times New Roman" w:hAnsi="Times New Roman" w:cs="Times New Roman"/>
          <w:i/>
        </w:rPr>
        <w:t>Suda</w:t>
      </w:r>
      <w:proofErr w:type="spellEnd"/>
      <w:r w:rsidR="00590614">
        <w:rPr>
          <w:rFonts w:ascii="Times New Roman" w:hAnsi="Times New Roman" w:cs="Times New Roman"/>
        </w:rPr>
        <w:t xml:space="preserve"> or</w:t>
      </w:r>
      <w:r w:rsidR="00B80EC2">
        <w:rPr>
          <w:rFonts w:ascii="Times New Roman" w:hAnsi="Times New Roman" w:cs="Times New Roman"/>
        </w:rPr>
        <w:t xml:space="preserve"> could make use of a copy of the </w:t>
      </w:r>
      <w:proofErr w:type="spellStart"/>
      <w:r w:rsidR="00B80EC2" w:rsidRPr="005720C8">
        <w:rPr>
          <w:rFonts w:ascii="Times New Roman" w:hAnsi="Times New Roman" w:cs="Times New Roman"/>
          <w:i/>
        </w:rPr>
        <w:t>editio</w:t>
      </w:r>
      <w:proofErr w:type="spellEnd"/>
      <w:r w:rsidR="00B80EC2" w:rsidRPr="005720C8">
        <w:rPr>
          <w:rFonts w:ascii="Times New Roman" w:hAnsi="Times New Roman" w:cs="Times New Roman"/>
          <w:i/>
        </w:rPr>
        <w:t xml:space="preserve"> princeps</w:t>
      </w:r>
      <w:r w:rsidR="005720C8">
        <w:rPr>
          <w:rFonts w:ascii="Times New Roman" w:hAnsi="Times New Roman" w:cs="Times New Roman"/>
        </w:rPr>
        <w:t xml:space="preserve"> (Milan, 1499) or</w:t>
      </w:r>
      <w:r w:rsidR="00590614">
        <w:rPr>
          <w:rFonts w:ascii="Times New Roman" w:hAnsi="Times New Roman" w:cs="Times New Roman"/>
        </w:rPr>
        <w:t xml:space="preserve"> indeed</w:t>
      </w:r>
      <w:r w:rsidR="00B80EC2">
        <w:rPr>
          <w:rFonts w:ascii="Times New Roman" w:hAnsi="Times New Roman" w:cs="Times New Roman"/>
        </w:rPr>
        <w:t xml:space="preserve"> the Aldin</w:t>
      </w:r>
      <w:r w:rsidR="00590614">
        <w:rPr>
          <w:rFonts w:ascii="Times New Roman" w:hAnsi="Times New Roman" w:cs="Times New Roman"/>
        </w:rPr>
        <w:t>e</w:t>
      </w:r>
      <w:r w:rsidR="00B80EC2">
        <w:rPr>
          <w:rFonts w:ascii="Times New Roman" w:hAnsi="Times New Roman" w:cs="Times New Roman"/>
        </w:rPr>
        <w:t xml:space="preserve"> of 151</w:t>
      </w:r>
      <w:r w:rsidR="00D12C05">
        <w:rPr>
          <w:rFonts w:ascii="Times New Roman" w:hAnsi="Times New Roman" w:cs="Times New Roman"/>
        </w:rPr>
        <w:t>3</w:t>
      </w:r>
      <w:r w:rsidR="00B80EC2">
        <w:rPr>
          <w:rFonts w:ascii="Times New Roman" w:hAnsi="Times New Roman" w:cs="Times New Roman"/>
        </w:rPr>
        <w:t xml:space="preserve">. But it is clear that the text circulated amongst his friends: the only known autograph </w:t>
      </w:r>
      <w:r w:rsidR="00530B31">
        <w:rPr>
          <w:rFonts w:ascii="Times New Roman" w:hAnsi="Times New Roman" w:cs="Times New Roman"/>
        </w:rPr>
        <w:t>letter written by John Clement,</w:t>
      </w:r>
      <w:r w:rsidR="00B80EC2">
        <w:rPr>
          <w:rFonts w:ascii="Times New Roman" w:hAnsi="Times New Roman" w:cs="Times New Roman"/>
        </w:rPr>
        <w:t xml:space="preserve"> December 1521, </w:t>
      </w:r>
      <w:r w:rsidR="00530B31">
        <w:rPr>
          <w:rFonts w:ascii="Times New Roman" w:hAnsi="Times New Roman" w:cs="Times New Roman"/>
        </w:rPr>
        <w:lastRenderedPageBreak/>
        <w:t>reveals</w:t>
      </w:r>
      <w:r w:rsidR="00B80EC2">
        <w:rPr>
          <w:rFonts w:ascii="Times New Roman" w:hAnsi="Times New Roman" w:cs="Times New Roman"/>
        </w:rPr>
        <w:t xml:space="preserve"> that </w:t>
      </w:r>
      <w:r w:rsidR="00590614">
        <w:rPr>
          <w:rFonts w:ascii="Times New Roman" w:hAnsi="Times New Roman" w:cs="Times New Roman"/>
        </w:rPr>
        <w:t xml:space="preserve">Frans </w:t>
      </w:r>
      <w:proofErr w:type="spellStart"/>
      <w:r w:rsidR="00590614">
        <w:rPr>
          <w:rFonts w:ascii="Times New Roman" w:hAnsi="Times New Roman" w:cs="Times New Roman"/>
        </w:rPr>
        <w:t>Cranevelt</w:t>
      </w:r>
      <w:proofErr w:type="spellEnd"/>
      <w:r w:rsidR="00590614">
        <w:rPr>
          <w:rFonts w:ascii="Times New Roman" w:hAnsi="Times New Roman" w:cs="Times New Roman"/>
        </w:rPr>
        <w:t xml:space="preserve"> had</w:t>
      </w:r>
      <w:r w:rsidR="00530B31">
        <w:rPr>
          <w:rFonts w:ascii="Times New Roman" w:hAnsi="Times New Roman" w:cs="Times New Roman"/>
        </w:rPr>
        <w:t xml:space="preserve"> lent his </w:t>
      </w:r>
      <w:proofErr w:type="spellStart"/>
      <w:r w:rsidR="00530B31" w:rsidRPr="009037A1">
        <w:rPr>
          <w:rFonts w:ascii="Times New Roman" w:hAnsi="Times New Roman" w:cs="Times New Roman"/>
          <w:i/>
        </w:rPr>
        <w:t>Suda</w:t>
      </w:r>
      <w:proofErr w:type="spellEnd"/>
      <w:r w:rsidR="00B80EC2">
        <w:rPr>
          <w:rFonts w:ascii="Times New Roman" w:hAnsi="Times New Roman" w:cs="Times New Roman"/>
        </w:rPr>
        <w:t xml:space="preserve"> to him.</w:t>
      </w:r>
      <w:r w:rsidR="00B80EC2">
        <w:rPr>
          <w:rStyle w:val="FootnoteReference"/>
          <w:rFonts w:ascii="Times New Roman" w:hAnsi="Times New Roman" w:cs="Times New Roman"/>
        </w:rPr>
        <w:footnoteReference w:id="9"/>
      </w:r>
      <w:r w:rsidR="00B80EC2">
        <w:rPr>
          <w:rFonts w:ascii="Times New Roman" w:hAnsi="Times New Roman" w:cs="Times New Roman"/>
        </w:rPr>
        <w:t xml:space="preserve"> </w:t>
      </w:r>
      <w:r w:rsidR="007C2B5C">
        <w:rPr>
          <w:rFonts w:ascii="Times New Roman" w:hAnsi="Times New Roman" w:cs="Times New Roman"/>
        </w:rPr>
        <w:t xml:space="preserve"> John Clement</w:t>
      </w:r>
      <w:r w:rsidR="00164822">
        <w:rPr>
          <w:rFonts w:ascii="Times New Roman" w:hAnsi="Times New Roman" w:cs="Times New Roman"/>
        </w:rPr>
        <w:t xml:space="preserve"> (d. 1572) was the </w:t>
      </w:r>
      <w:r w:rsidR="007C2B5C">
        <w:rPr>
          <w:rFonts w:ascii="Times New Roman" w:hAnsi="Times New Roman" w:cs="Times New Roman"/>
        </w:rPr>
        <w:t>'</w:t>
      </w:r>
      <w:proofErr w:type="spellStart"/>
      <w:r w:rsidR="007C2B5C">
        <w:rPr>
          <w:rFonts w:ascii="Times New Roman" w:hAnsi="Times New Roman" w:cs="Times New Roman"/>
        </w:rPr>
        <w:t>puer</w:t>
      </w:r>
      <w:proofErr w:type="spellEnd"/>
      <w:r w:rsidR="007C2B5C">
        <w:rPr>
          <w:rFonts w:ascii="Times New Roman" w:hAnsi="Times New Roman" w:cs="Times New Roman"/>
        </w:rPr>
        <w:t xml:space="preserve">' mentioned in the </w:t>
      </w:r>
      <w:r w:rsidR="007C2B5C" w:rsidRPr="007C2B5C">
        <w:rPr>
          <w:rFonts w:ascii="Times New Roman" w:hAnsi="Times New Roman" w:cs="Times New Roman"/>
          <w:i/>
        </w:rPr>
        <w:t>Utopia</w:t>
      </w:r>
      <w:r w:rsidR="007C2B5C">
        <w:rPr>
          <w:rFonts w:ascii="Times New Roman" w:hAnsi="Times New Roman" w:cs="Times New Roman"/>
        </w:rPr>
        <w:t>, who accompanied Thomas More during his diplomatic mission</w:t>
      </w:r>
      <w:r w:rsidR="00206A72">
        <w:rPr>
          <w:rFonts w:ascii="Times New Roman" w:hAnsi="Times New Roman" w:cs="Times New Roman"/>
        </w:rPr>
        <w:t>s</w:t>
      </w:r>
      <w:r w:rsidR="007C2B5C">
        <w:rPr>
          <w:rFonts w:ascii="Times New Roman" w:hAnsi="Times New Roman" w:cs="Times New Roman"/>
        </w:rPr>
        <w:t xml:space="preserve"> to the Netherlands in 1515 and again in 1521. When More went back to England</w:t>
      </w:r>
      <w:r w:rsidR="00164822">
        <w:rPr>
          <w:rFonts w:ascii="Times New Roman" w:hAnsi="Times New Roman" w:cs="Times New Roman"/>
        </w:rPr>
        <w:t xml:space="preserve"> in October 1521, Clement</w:t>
      </w:r>
      <w:r w:rsidR="00530B31">
        <w:rPr>
          <w:rFonts w:ascii="Times New Roman" w:hAnsi="Times New Roman" w:cs="Times New Roman"/>
        </w:rPr>
        <w:t xml:space="preserve"> stayed behind</w:t>
      </w:r>
      <w:r w:rsidR="00FA6DD6">
        <w:rPr>
          <w:rFonts w:ascii="Times New Roman" w:hAnsi="Times New Roman" w:cs="Times New Roman"/>
        </w:rPr>
        <w:t xml:space="preserve"> to study medicine, first at</w:t>
      </w:r>
      <w:r w:rsidR="00164822">
        <w:rPr>
          <w:rFonts w:ascii="Times New Roman" w:hAnsi="Times New Roman" w:cs="Times New Roman"/>
        </w:rPr>
        <w:t xml:space="preserve"> the University of Louvain, where he lived in the </w:t>
      </w:r>
      <w:r w:rsidR="00D363F3">
        <w:rPr>
          <w:rFonts w:ascii="Times New Roman" w:hAnsi="Times New Roman" w:cs="Times New Roman"/>
        </w:rPr>
        <w:t>circle</w:t>
      </w:r>
      <w:r w:rsidR="00164822">
        <w:rPr>
          <w:rFonts w:ascii="Times New Roman" w:hAnsi="Times New Roman" w:cs="Times New Roman"/>
        </w:rPr>
        <w:t xml:space="preserve"> of </w:t>
      </w:r>
      <w:proofErr w:type="spellStart"/>
      <w:r w:rsidR="00164822">
        <w:rPr>
          <w:rFonts w:ascii="Times New Roman" w:hAnsi="Times New Roman" w:cs="Times New Roman"/>
        </w:rPr>
        <w:t>Vives</w:t>
      </w:r>
      <w:proofErr w:type="spellEnd"/>
      <w:r w:rsidR="00164822">
        <w:rPr>
          <w:rFonts w:ascii="Times New Roman" w:hAnsi="Times New Roman" w:cs="Times New Roman"/>
        </w:rPr>
        <w:t>, later on at Padua and Siena.</w:t>
      </w:r>
      <w:r w:rsidR="00164822">
        <w:rPr>
          <w:rStyle w:val="FootnoteReference"/>
          <w:rFonts w:ascii="Times New Roman" w:hAnsi="Times New Roman" w:cs="Times New Roman"/>
        </w:rPr>
        <w:footnoteReference w:id="10"/>
      </w:r>
      <w:r w:rsidR="00590614">
        <w:rPr>
          <w:rFonts w:ascii="Times New Roman" w:hAnsi="Times New Roman" w:cs="Times New Roman"/>
        </w:rPr>
        <w:t xml:space="preserve"> A few months later, in March 1522, </w:t>
      </w:r>
      <w:proofErr w:type="spellStart"/>
      <w:r w:rsidR="00590614">
        <w:rPr>
          <w:rFonts w:ascii="Times New Roman" w:hAnsi="Times New Roman" w:cs="Times New Roman"/>
        </w:rPr>
        <w:t>Vives</w:t>
      </w:r>
      <w:proofErr w:type="spellEnd"/>
      <w:r w:rsidR="00590614">
        <w:rPr>
          <w:rFonts w:ascii="Times New Roman" w:hAnsi="Times New Roman" w:cs="Times New Roman"/>
        </w:rPr>
        <w:t xml:space="preserve"> himself asked to borrow a copy of the </w:t>
      </w:r>
      <w:proofErr w:type="spellStart"/>
      <w:r w:rsidR="00590614" w:rsidRPr="00233A76">
        <w:rPr>
          <w:rFonts w:ascii="Times New Roman" w:hAnsi="Times New Roman" w:cs="Times New Roman"/>
          <w:i/>
        </w:rPr>
        <w:t>Suda</w:t>
      </w:r>
      <w:proofErr w:type="spellEnd"/>
      <w:r w:rsidR="00590614">
        <w:rPr>
          <w:rFonts w:ascii="Times New Roman" w:hAnsi="Times New Roman" w:cs="Times New Roman"/>
        </w:rPr>
        <w:t xml:space="preserve"> from </w:t>
      </w:r>
      <w:proofErr w:type="spellStart"/>
      <w:r w:rsidR="00590614">
        <w:rPr>
          <w:rFonts w:ascii="Times New Roman" w:hAnsi="Times New Roman" w:cs="Times New Roman"/>
        </w:rPr>
        <w:t>Cranevelt’s</w:t>
      </w:r>
      <w:proofErr w:type="spellEnd"/>
      <w:r w:rsidR="00590614">
        <w:rPr>
          <w:rFonts w:ascii="Times New Roman" w:hAnsi="Times New Roman" w:cs="Times New Roman"/>
        </w:rPr>
        <w:t xml:space="preserve"> library.</w:t>
      </w:r>
      <w:r w:rsidR="00590614">
        <w:rPr>
          <w:rStyle w:val="FootnoteReference"/>
          <w:rFonts w:ascii="Times New Roman" w:hAnsi="Times New Roman" w:cs="Times New Roman"/>
        </w:rPr>
        <w:footnoteReference w:id="11"/>
      </w:r>
    </w:p>
    <w:p w14:paraId="4B2B4E66" w14:textId="45A076C7" w:rsidR="00B30256" w:rsidRDefault="00590614" w:rsidP="00B238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Still m</w:t>
      </w:r>
      <w:r w:rsidR="00B80EC2">
        <w:rPr>
          <w:rFonts w:ascii="Times New Roman" w:hAnsi="Times New Roman" w:cs="Times New Roman"/>
        </w:rPr>
        <w:t xml:space="preserve">ore convincing is </w:t>
      </w:r>
      <w:r w:rsidR="00206A72">
        <w:rPr>
          <w:rFonts w:ascii="Times New Roman" w:hAnsi="Times New Roman" w:cs="Times New Roman"/>
        </w:rPr>
        <w:t xml:space="preserve">the fact </w:t>
      </w:r>
      <w:r w:rsidR="00B80EC2">
        <w:rPr>
          <w:rFonts w:ascii="Times New Roman" w:hAnsi="Times New Roman" w:cs="Times New Roman"/>
        </w:rPr>
        <w:t xml:space="preserve">that </w:t>
      </w:r>
      <w:proofErr w:type="spellStart"/>
      <w:r w:rsidR="00B80EC2">
        <w:rPr>
          <w:rFonts w:ascii="Times New Roman" w:hAnsi="Times New Roman" w:cs="Times New Roman"/>
        </w:rPr>
        <w:t>Vives</w:t>
      </w:r>
      <w:proofErr w:type="spellEnd"/>
      <w:r w:rsidR="00B80EC2">
        <w:rPr>
          <w:rFonts w:ascii="Times New Roman" w:hAnsi="Times New Roman" w:cs="Times New Roman"/>
        </w:rPr>
        <w:t xml:space="preserve">, </w:t>
      </w:r>
      <w:r w:rsidR="00B238AE">
        <w:rPr>
          <w:rFonts w:ascii="Times New Roman" w:hAnsi="Times New Roman" w:cs="Times New Roman"/>
        </w:rPr>
        <w:t xml:space="preserve">in this same letter to Wolsey, followed rather closely </w:t>
      </w:r>
      <w:r w:rsidR="00B80EC2">
        <w:rPr>
          <w:rFonts w:ascii="Times New Roman" w:hAnsi="Times New Roman" w:cs="Times New Roman"/>
        </w:rPr>
        <w:t xml:space="preserve">the </w:t>
      </w:r>
      <w:proofErr w:type="spellStart"/>
      <w:r w:rsidR="00B80EC2" w:rsidRPr="00D363F3">
        <w:rPr>
          <w:rFonts w:ascii="Times New Roman" w:hAnsi="Times New Roman" w:cs="Times New Roman"/>
          <w:i/>
        </w:rPr>
        <w:t>Suda</w:t>
      </w:r>
      <w:proofErr w:type="spellEnd"/>
      <w:r w:rsidR="00B238AE">
        <w:rPr>
          <w:rFonts w:ascii="Times New Roman" w:hAnsi="Times New Roman" w:cs="Times New Roman"/>
        </w:rPr>
        <w:t xml:space="preserve"> in his description of the Areopagus</w:t>
      </w:r>
      <w:r w:rsidR="00AC77CF">
        <w:rPr>
          <w:rStyle w:val="FootnoteReference"/>
          <w:rFonts w:ascii="Times New Roman" w:hAnsi="Times New Roman" w:cs="Times New Roman"/>
        </w:rPr>
        <w:footnoteReference w:id="12"/>
      </w:r>
      <w:r w:rsidR="00B30256">
        <w:rPr>
          <w:rFonts w:ascii="Times New Roman" w:hAnsi="Times New Roman" w:cs="Times New Roman"/>
        </w:rPr>
        <w:t xml:space="preserve">: </w:t>
      </w:r>
    </w:p>
    <w:p w14:paraId="17B75377" w14:textId="75DD9157" w:rsidR="00B238AE" w:rsidRPr="00FA6DD6" w:rsidRDefault="00B238AE" w:rsidP="00B30256">
      <w:pPr>
        <w:ind w:left="737"/>
        <w:rPr>
          <w:rFonts w:ascii="Times New Roman" w:hAnsi="Times New Roman" w:cs="Times New Roman"/>
        </w:rPr>
      </w:pPr>
      <w:r w:rsidRPr="00B30256">
        <w:rPr>
          <w:rFonts w:ascii="Times New Roman" w:hAnsi="Times New Roman" w:cs="Times New Roman"/>
          <w:sz w:val="20"/>
          <w:szCs w:val="20"/>
        </w:rPr>
        <w:t xml:space="preserve">Sed tempore hoc Solon,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unus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ex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septem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illis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celebratissimis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Graeciae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sapientibus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novas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alias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dedit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correctis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illis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Draconis, et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Areopagum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summum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consilium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instituit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exstructa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eo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loci curia, quo de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Martis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capite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iudicium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fuerat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latum, cum is apud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veteres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illos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esset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Athenienses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accusatus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quod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Halirrhothium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Neptuni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filium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obtruncasset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ideo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Areopagus dictus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ceu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Martis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collis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Athenis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clivus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quidam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Erat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hic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perpetuus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senatus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non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constitutus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ad tempus,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consilium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illud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quod vel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quingentorum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senum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dicebatur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vel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Thesmothetarum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novem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cognoscebant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caedibus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incendiis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veneficiis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eamque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ob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causam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sunt qui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Areopagum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nominatum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esse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autument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quod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caedibus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Mars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praeesse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0256">
        <w:rPr>
          <w:rFonts w:ascii="Times New Roman" w:hAnsi="Times New Roman" w:cs="Times New Roman"/>
          <w:sz w:val="20"/>
          <w:szCs w:val="20"/>
        </w:rPr>
        <w:t>credebatur</w:t>
      </w:r>
      <w:proofErr w:type="spellEnd"/>
      <w:r w:rsidRPr="00B30256">
        <w:rPr>
          <w:rFonts w:ascii="Times New Roman" w:hAnsi="Times New Roman" w:cs="Times New Roman"/>
          <w:sz w:val="20"/>
          <w:szCs w:val="20"/>
        </w:rPr>
        <w:t>.</w:t>
      </w:r>
    </w:p>
    <w:p w14:paraId="3D45828E" w14:textId="77777777" w:rsidR="007C2B5C" w:rsidRPr="00FA6DD6" w:rsidRDefault="007C2B5C" w:rsidP="00B238AE">
      <w:pPr>
        <w:spacing w:line="360" w:lineRule="auto"/>
        <w:rPr>
          <w:rFonts w:ascii="Times New Roman" w:hAnsi="Times New Roman" w:cs="Times New Roman"/>
        </w:rPr>
      </w:pPr>
    </w:p>
    <w:p w14:paraId="657E65EC" w14:textId="04E53799" w:rsidR="00BD518C" w:rsidRDefault="00BD518C" w:rsidP="00AB511F">
      <w:pPr>
        <w:spacing w:line="36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4. </w:t>
      </w:r>
      <w:proofErr w:type="spellStart"/>
      <w:r>
        <w:rPr>
          <w:rFonts w:ascii="Times New Roman" w:hAnsi="Times New Roman" w:cs="Times New Roman"/>
          <w:color w:val="0070C0"/>
        </w:rPr>
        <w:t>Vives</w:t>
      </w:r>
      <w:proofErr w:type="spellEnd"/>
      <w:r>
        <w:rPr>
          <w:rFonts w:ascii="Times New Roman" w:hAnsi="Times New Roman" w:cs="Times New Roman"/>
          <w:color w:val="0070C0"/>
        </w:rPr>
        <w:t xml:space="preserve"> silently corrected by Wolf</w:t>
      </w:r>
    </w:p>
    <w:p w14:paraId="68929157" w14:textId="77777777" w:rsidR="00F730AB" w:rsidRDefault="00F730AB" w:rsidP="00AB511F">
      <w:pPr>
        <w:spacing w:line="360" w:lineRule="auto"/>
        <w:rPr>
          <w:rFonts w:ascii="Times New Roman" w:hAnsi="Times New Roman" w:cs="Times New Roman"/>
          <w:color w:val="0070C0"/>
        </w:rPr>
      </w:pPr>
    </w:p>
    <w:p w14:paraId="7FD8A9C2" w14:textId="3A18D3B4" w:rsidR="00B30256" w:rsidRDefault="00B30256" w:rsidP="00AB51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any case, the statement by </w:t>
      </w:r>
      <w:proofErr w:type="spellStart"/>
      <w:r>
        <w:rPr>
          <w:rFonts w:ascii="Times New Roman" w:hAnsi="Times New Roman" w:cs="Times New Roman"/>
        </w:rPr>
        <w:t>Vives</w:t>
      </w:r>
      <w:proofErr w:type="spellEnd"/>
      <w:r>
        <w:rPr>
          <w:rFonts w:ascii="Times New Roman" w:hAnsi="Times New Roman" w:cs="Times New Roman"/>
        </w:rPr>
        <w:t xml:space="preserve"> presenting</w:t>
      </w:r>
      <w:r w:rsidR="00D363F3" w:rsidRPr="00FA6DD6">
        <w:rPr>
          <w:rFonts w:ascii="Times New Roman" w:hAnsi="Times New Roman" w:cs="Times New Roman"/>
        </w:rPr>
        <w:t xml:space="preserve"> </w:t>
      </w:r>
      <w:proofErr w:type="spellStart"/>
      <w:r w:rsidR="00D363F3" w:rsidRPr="00FA6DD6">
        <w:rPr>
          <w:rFonts w:ascii="Times New Roman" w:hAnsi="Times New Roman" w:cs="Times New Roman"/>
        </w:rPr>
        <w:t>Nicocles</w:t>
      </w:r>
      <w:proofErr w:type="spellEnd"/>
      <w:r>
        <w:rPr>
          <w:rFonts w:ascii="Times New Roman" w:hAnsi="Times New Roman" w:cs="Times New Roman"/>
        </w:rPr>
        <w:t xml:space="preserve"> as</w:t>
      </w:r>
      <w:r w:rsidR="00AB511F">
        <w:rPr>
          <w:rFonts w:ascii="Times New Roman" w:hAnsi="Times New Roman" w:cs="Times New Roman"/>
        </w:rPr>
        <w:t xml:space="preserve"> being king of the island </w:t>
      </w:r>
      <w:r>
        <w:rPr>
          <w:rFonts w:ascii="Times New Roman" w:hAnsi="Times New Roman" w:cs="Times New Roman"/>
        </w:rPr>
        <w:t xml:space="preserve">of </w:t>
      </w:r>
      <w:r w:rsidR="00AB511F">
        <w:rPr>
          <w:rFonts w:ascii="Times New Roman" w:hAnsi="Times New Roman" w:cs="Times New Roman"/>
        </w:rPr>
        <w:t>Salamis</w:t>
      </w:r>
      <w:r w:rsidR="00D363F3" w:rsidRPr="00FA6DD6">
        <w:rPr>
          <w:rFonts w:ascii="Times New Roman" w:hAnsi="Times New Roman" w:cs="Times New Roman"/>
        </w:rPr>
        <w:t xml:space="preserve"> must have </w:t>
      </w:r>
      <w:r w:rsidR="00FA6DD6">
        <w:rPr>
          <w:rFonts w:ascii="Times New Roman" w:hAnsi="Times New Roman" w:cs="Times New Roman"/>
        </w:rPr>
        <w:t>startled Wolf</w:t>
      </w:r>
      <w:r w:rsidR="00AB511F">
        <w:rPr>
          <w:rFonts w:ascii="Times New Roman" w:hAnsi="Times New Roman" w:cs="Times New Roman"/>
        </w:rPr>
        <w:t xml:space="preserve">. In the Basel edition of 1548 there is no </w:t>
      </w:r>
      <w:r w:rsidR="00631099">
        <w:rPr>
          <w:rFonts w:ascii="Times New Roman" w:hAnsi="Times New Roman" w:cs="Times New Roman"/>
        </w:rPr>
        <w:t>obvious</w:t>
      </w:r>
      <w:r w:rsidR="00AB511F">
        <w:rPr>
          <w:rFonts w:ascii="Times New Roman" w:hAnsi="Times New Roman" w:cs="Times New Roman"/>
        </w:rPr>
        <w:t xml:space="preserve"> </w:t>
      </w:r>
      <w:r w:rsidR="001170AE">
        <w:rPr>
          <w:rFonts w:ascii="Times New Roman" w:hAnsi="Times New Roman" w:cs="Times New Roman"/>
        </w:rPr>
        <w:t xml:space="preserve">indication of </w:t>
      </w:r>
      <w:r w:rsidR="005720C8">
        <w:rPr>
          <w:rFonts w:ascii="Times New Roman" w:hAnsi="Times New Roman" w:cs="Times New Roman"/>
        </w:rPr>
        <w:t>t</w:t>
      </w:r>
      <w:r w:rsidR="001170AE">
        <w:rPr>
          <w:rFonts w:ascii="Times New Roman" w:hAnsi="Times New Roman" w:cs="Times New Roman"/>
        </w:rPr>
        <w:t>his astonishment: i</w:t>
      </w:r>
      <w:r w:rsidR="00631099">
        <w:rPr>
          <w:rFonts w:ascii="Times New Roman" w:hAnsi="Times New Roman" w:cs="Times New Roman"/>
        </w:rPr>
        <w:t xml:space="preserve">n the 'Argumentum' preceding the translation </w:t>
      </w:r>
      <w:r w:rsidR="00A81EB4">
        <w:rPr>
          <w:rFonts w:ascii="Times New Roman" w:hAnsi="Times New Roman" w:cs="Times New Roman"/>
        </w:rPr>
        <w:t>of the</w:t>
      </w:r>
      <w:r w:rsidR="001170AE">
        <w:rPr>
          <w:rFonts w:ascii="Times New Roman" w:hAnsi="Times New Roman" w:cs="Times New Roman"/>
        </w:rPr>
        <w:t xml:space="preserve"> </w:t>
      </w:r>
      <w:proofErr w:type="spellStart"/>
      <w:r w:rsidR="001170AE" w:rsidRPr="005720C8">
        <w:rPr>
          <w:rFonts w:ascii="Times New Roman" w:hAnsi="Times New Roman" w:cs="Times New Roman"/>
          <w:i/>
        </w:rPr>
        <w:t>Oratio</w:t>
      </w:r>
      <w:proofErr w:type="spellEnd"/>
      <w:r w:rsidR="001170AE" w:rsidRPr="005720C8">
        <w:rPr>
          <w:rFonts w:ascii="Times New Roman" w:hAnsi="Times New Roman" w:cs="Times New Roman"/>
          <w:i/>
        </w:rPr>
        <w:t xml:space="preserve"> </w:t>
      </w:r>
      <w:proofErr w:type="spellStart"/>
      <w:r w:rsidR="001170AE" w:rsidRPr="005720C8">
        <w:rPr>
          <w:rFonts w:ascii="Times New Roman" w:hAnsi="Times New Roman" w:cs="Times New Roman"/>
          <w:i/>
        </w:rPr>
        <w:t>ad</w:t>
      </w:r>
      <w:proofErr w:type="spellEnd"/>
      <w:r w:rsidR="001170AE" w:rsidRPr="005720C8">
        <w:rPr>
          <w:rFonts w:ascii="Times New Roman" w:hAnsi="Times New Roman" w:cs="Times New Roman"/>
          <w:i/>
        </w:rPr>
        <w:t xml:space="preserve"> </w:t>
      </w:r>
      <w:proofErr w:type="spellStart"/>
      <w:r w:rsidR="001170AE" w:rsidRPr="005720C8">
        <w:rPr>
          <w:rFonts w:ascii="Times New Roman" w:hAnsi="Times New Roman" w:cs="Times New Roman"/>
          <w:i/>
        </w:rPr>
        <w:t>Nicoclem</w:t>
      </w:r>
      <w:proofErr w:type="spellEnd"/>
      <w:r w:rsidR="001170AE" w:rsidRPr="005720C8">
        <w:rPr>
          <w:rFonts w:ascii="Times New Roman" w:hAnsi="Times New Roman" w:cs="Times New Roman"/>
          <w:i/>
        </w:rPr>
        <w:t>, De Regno</w:t>
      </w:r>
      <w:r w:rsidR="00A81EB4">
        <w:rPr>
          <w:rFonts w:ascii="Times New Roman" w:hAnsi="Times New Roman" w:cs="Times New Roman"/>
        </w:rPr>
        <w:t xml:space="preserve"> </w:t>
      </w:r>
      <w:r w:rsidR="009F748D">
        <w:rPr>
          <w:rFonts w:ascii="Times New Roman" w:hAnsi="Times New Roman" w:cs="Times New Roman"/>
        </w:rPr>
        <w:t>Wolf</w:t>
      </w:r>
      <w:r w:rsidR="00A81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offers a one-word elucidation</w:t>
      </w:r>
      <w:r w:rsidR="00A81EB4">
        <w:rPr>
          <w:rFonts w:ascii="Times New Roman" w:hAnsi="Times New Roman" w:cs="Times New Roman"/>
        </w:rPr>
        <w:t xml:space="preserve"> </w:t>
      </w:r>
      <w:r w:rsidR="00F553F6">
        <w:rPr>
          <w:rFonts w:ascii="Times New Roman" w:hAnsi="Times New Roman" w:cs="Times New Roman"/>
        </w:rPr>
        <w:t xml:space="preserve">in passing </w:t>
      </w:r>
      <w:r w:rsidR="00A81EB4">
        <w:rPr>
          <w:rFonts w:ascii="Times New Roman" w:hAnsi="Times New Roman" w:cs="Times New Roman"/>
        </w:rPr>
        <w:t>(p. 7): '</w:t>
      </w:r>
      <w:r w:rsidR="00F553F6">
        <w:rPr>
          <w:rFonts w:ascii="Times New Roman" w:hAnsi="Times New Roman" w:cs="Times New Roman"/>
        </w:rPr>
        <w:t xml:space="preserve"> ... </w:t>
      </w:r>
      <w:proofErr w:type="spellStart"/>
      <w:r w:rsidR="00F553F6">
        <w:rPr>
          <w:rFonts w:ascii="Times New Roman" w:hAnsi="Times New Roman" w:cs="Times New Roman"/>
        </w:rPr>
        <w:t>Suadet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>
        <w:rPr>
          <w:rFonts w:ascii="Times New Roman" w:hAnsi="Times New Roman" w:cs="Times New Roman"/>
        </w:rPr>
        <w:t>autem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>
        <w:rPr>
          <w:rFonts w:ascii="Times New Roman" w:hAnsi="Times New Roman" w:cs="Times New Roman"/>
        </w:rPr>
        <w:t>haec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>
        <w:rPr>
          <w:rFonts w:ascii="Times New Roman" w:hAnsi="Times New Roman" w:cs="Times New Roman"/>
        </w:rPr>
        <w:t>quae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>
        <w:rPr>
          <w:rFonts w:ascii="Times New Roman" w:hAnsi="Times New Roman" w:cs="Times New Roman"/>
        </w:rPr>
        <w:t>iam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>
        <w:rPr>
          <w:rFonts w:ascii="Times New Roman" w:hAnsi="Times New Roman" w:cs="Times New Roman"/>
        </w:rPr>
        <w:t>dicetur</w:t>
      </w:r>
      <w:proofErr w:type="spellEnd"/>
      <w:r w:rsidR="00F553F6">
        <w:rPr>
          <w:rFonts w:ascii="Times New Roman" w:hAnsi="Times New Roman" w:cs="Times New Roman"/>
        </w:rPr>
        <w:t xml:space="preserve">, </w:t>
      </w:r>
      <w:proofErr w:type="spellStart"/>
      <w:r w:rsidR="00F553F6">
        <w:rPr>
          <w:rFonts w:ascii="Times New Roman" w:hAnsi="Times New Roman" w:cs="Times New Roman"/>
        </w:rPr>
        <w:t>Nicocli</w:t>
      </w:r>
      <w:proofErr w:type="spellEnd"/>
      <w:r w:rsidR="00F553F6">
        <w:rPr>
          <w:rFonts w:ascii="Times New Roman" w:hAnsi="Times New Roman" w:cs="Times New Roman"/>
        </w:rPr>
        <w:t xml:space="preserve"> </w:t>
      </w:r>
      <w:proofErr w:type="spellStart"/>
      <w:r w:rsidR="00F553F6" w:rsidRPr="00F553F6">
        <w:rPr>
          <w:rFonts w:ascii="Times New Roman" w:hAnsi="Times New Roman" w:cs="Times New Roman"/>
          <w:i/>
        </w:rPr>
        <w:t>Cyprio</w:t>
      </w:r>
      <w:proofErr w:type="spellEnd"/>
      <w:r w:rsidR="00F553F6">
        <w:rPr>
          <w:rFonts w:ascii="Times New Roman" w:hAnsi="Times New Roman" w:cs="Times New Roman"/>
        </w:rPr>
        <w:t xml:space="preserve">, qui tum </w:t>
      </w:r>
      <w:proofErr w:type="spellStart"/>
      <w:r w:rsidR="00F553F6">
        <w:rPr>
          <w:rFonts w:ascii="Times New Roman" w:hAnsi="Times New Roman" w:cs="Times New Roman"/>
        </w:rPr>
        <w:t>regnabat</w:t>
      </w:r>
      <w:proofErr w:type="spellEnd"/>
      <w:r w:rsidR="00F553F6">
        <w:rPr>
          <w:rFonts w:ascii="Times New Roman" w:hAnsi="Times New Roman" w:cs="Times New Roman"/>
        </w:rPr>
        <w:t xml:space="preserve">, quomodo </w:t>
      </w:r>
      <w:proofErr w:type="spellStart"/>
      <w:r w:rsidR="00F553F6">
        <w:rPr>
          <w:rFonts w:ascii="Times New Roman" w:hAnsi="Times New Roman" w:cs="Times New Roman"/>
        </w:rPr>
        <w:t>civibus</w:t>
      </w:r>
      <w:proofErr w:type="spellEnd"/>
      <w:r w:rsidR="00F553F6">
        <w:rPr>
          <w:rFonts w:ascii="Times New Roman" w:hAnsi="Times New Roman" w:cs="Times New Roman"/>
        </w:rPr>
        <w:t xml:space="preserve"> sit </w:t>
      </w:r>
      <w:proofErr w:type="spellStart"/>
      <w:r w:rsidR="00F553F6">
        <w:rPr>
          <w:rFonts w:ascii="Times New Roman" w:hAnsi="Times New Roman" w:cs="Times New Roman"/>
        </w:rPr>
        <w:t>imperandum</w:t>
      </w:r>
      <w:proofErr w:type="spellEnd"/>
      <w:r w:rsidR="00F553F6">
        <w:rPr>
          <w:rFonts w:ascii="Times New Roman" w:hAnsi="Times New Roman" w:cs="Times New Roman"/>
        </w:rPr>
        <w:t>' (my italics)</w:t>
      </w:r>
      <w:r w:rsidR="004B5087">
        <w:rPr>
          <w:rFonts w:ascii="Times New Roman" w:hAnsi="Times New Roman" w:cs="Times New Roman"/>
        </w:rPr>
        <w:t>,</w:t>
      </w:r>
      <w:r w:rsidR="005720C8">
        <w:rPr>
          <w:rFonts w:ascii="Times New Roman" w:hAnsi="Times New Roman" w:cs="Times New Roman"/>
        </w:rPr>
        <w:t xml:space="preserve"> which indicates</w:t>
      </w:r>
      <w:r w:rsidR="004B5087">
        <w:rPr>
          <w:rFonts w:ascii="Times New Roman" w:hAnsi="Times New Roman" w:cs="Times New Roman"/>
        </w:rPr>
        <w:t xml:space="preserve"> that he was</w:t>
      </w:r>
      <w:r w:rsidR="005720C8">
        <w:rPr>
          <w:rFonts w:ascii="Times New Roman" w:hAnsi="Times New Roman" w:cs="Times New Roman"/>
        </w:rPr>
        <w:t xml:space="preserve"> well</w:t>
      </w:r>
      <w:r w:rsidR="004B5087">
        <w:rPr>
          <w:rFonts w:ascii="Times New Roman" w:hAnsi="Times New Roman" w:cs="Times New Roman"/>
        </w:rPr>
        <w:t xml:space="preserve"> aware that </w:t>
      </w:r>
      <w:proofErr w:type="spellStart"/>
      <w:r w:rsidR="004B5087">
        <w:rPr>
          <w:rFonts w:ascii="Times New Roman" w:hAnsi="Times New Roman" w:cs="Times New Roman"/>
        </w:rPr>
        <w:t>Nicocles</w:t>
      </w:r>
      <w:proofErr w:type="spellEnd"/>
      <w:r w:rsidR="004B5087">
        <w:rPr>
          <w:rFonts w:ascii="Times New Roman" w:hAnsi="Times New Roman" w:cs="Times New Roman"/>
        </w:rPr>
        <w:t xml:space="preserve"> was king of Cyprus.  But in the 1553 Paris edition Wolf </w:t>
      </w:r>
      <w:r w:rsidR="001170AE">
        <w:rPr>
          <w:rFonts w:ascii="Times New Roman" w:hAnsi="Times New Roman" w:cs="Times New Roman"/>
        </w:rPr>
        <w:t>deliberately changes</w:t>
      </w:r>
      <w:r w:rsidR="005720C8">
        <w:rPr>
          <w:rFonts w:ascii="Times New Roman" w:hAnsi="Times New Roman" w:cs="Times New Roman"/>
        </w:rPr>
        <w:t xml:space="preserve"> this</w:t>
      </w:r>
      <w:r w:rsidR="001170AE">
        <w:rPr>
          <w:rFonts w:ascii="Times New Roman" w:hAnsi="Times New Roman" w:cs="Times New Roman"/>
        </w:rPr>
        <w:t xml:space="preserve"> '</w:t>
      </w:r>
      <w:r w:rsidR="004B5087">
        <w:rPr>
          <w:rFonts w:ascii="Times New Roman" w:hAnsi="Times New Roman" w:cs="Times New Roman"/>
        </w:rPr>
        <w:t xml:space="preserve">Argumentum' </w:t>
      </w:r>
      <w:r>
        <w:rPr>
          <w:rFonts w:ascii="Times New Roman" w:hAnsi="Times New Roman" w:cs="Times New Roman"/>
        </w:rPr>
        <w:t>introducing</w:t>
      </w:r>
      <w:r w:rsidR="004B5087">
        <w:rPr>
          <w:rFonts w:ascii="Times New Roman" w:hAnsi="Times New Roman" w:cs="Times New Roman"/>
        </w:rPr>
        <w:t xml:space="preserve"> that same oration</w:t>
      </w:r>
      <w:r w:rsidR="00430250">
        <w:rPr>
          <w:rFonts w:ascii="Times New Roman" w:hAnsi="Times New Roman" w:cs="Times New Roman"/>
        </w:rPr>
        <w:t>.</w:t>
      </w:r>
      <w:r w:rsidR="00DB2B3B">
        <w:rPr>
          <w:rFonts w:ascii="Times New Roman" w:hAnsi="Times New Roman" w:cs="Times New Roman"/>
        </w:rPr>
        <w:t xml:space="preserve"> In the very first lines h</w:t>
      </w:r>
      <w:r w:rsidR="001170AE">
        <w:rPr>
          <w:rFonts w:ascii="Times New Roman" w:hAnsi="Times New Roman" w:cs="Times New Roman"/>
        </w:rPr>
        <w:t>e</w:t>
      </w:r>
      <w:r w:rsidR="00337049">
        <w:rPr>
          <w:rFonts w:ascii="Times New Roman" w:hAnsi="Times New Roman" w:cs="Times New Roman"/>
        </w:rPr>
        <w:t xml:space="preserve"> explicitly </w:t>
      </w:r>
      <w:r w:rsidR="00337049">
        <w:rPr>
          <w:rFonts w:ascii="Times New Roman" w:hAnsi="Times New Roman" w:cs="Times New Roman"/>
        </w:rPr>
        <w:lastRenderedPageBreak/>
        <w:t>draws the attention of the reader</w:t>
      </w:r>
      <w:r w:rsidR="0019175B">
        <w:rPr>
          <w:rFonts w:ascii="Times New Roman" w:hAnsi="Times New Roman" w:cs="Times New Roman"/>
        </w:rPr>
        <w:t xml:space="preserve"> </w:t>
      </w:r>
      <w:r w:rsidR="001170AE">
        <w:rPr>
          <w:rFonts w:ascii="Times New Roman" w:hAnsi="Times New Roman" w:cs="Times New Roman"/>
        </w:rPr>
        <w:t>to the fact that Salamis</w:t>
      </w:r>
      <w:r>
        <w:rPr>
          <w:rFonts w:ascii="Times New Roman" w:hAnsi="Times New Roman" w:cs="Times New Roman"/>
        </w:rPr>
        <w:t xml:space="preserve"> is not the island</w:t>
      </w:r>
      <w:r w:rsidR="00DB2B3B">
        <w:rPr>
          <w:rFonts w:ascii="Times New Roman" w:hAnsi="Times New Roman" w:cs="Times New Roman"/>
        </w:rPr>
        <w:t xml:space="preserve"> situated near Attica, but the city of Cyprus</w:t>
      </w:r>
      <w:r w:rsidR="00DB2B3B">
        <w:rPr>
          <w:rStyle w:val="FootnoteReference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 xml:space="preserve">:  </w:t>
      </w:r>
    </w:p>
    <w:p w14:paraId="6F09BB2B" w14:textId="35F5695E" w:rsidR="00CF354F" w:rsidRDefault="00DB2B3B" w:rsidP="00B30256">
      <w:pPr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510D92">
        <w:rPr>
          <w:rFonts w:ascii="Times New Roman" w:hAnsi="Times New Roman" w:cs="Times New Roman"/>
          <w:sz w:val="20"/>
          <w:szCs w:val="20"/>
        </w:rPr>
        <w:t>Nicoclem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Euagorae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Salaminii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regis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est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autem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 hic Salamis non insula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vicina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Atticae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, sed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urbs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Cypri</w:t>
      </w:r>
      <w:proofErr w:type="spellEnd"/>
      <w:r w:rsidRPr="00510D9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i/>
          <w:sz w:val="20"/>
          <w:szCs w:val="20"/>
        </w:rPr>
        <w:t>intelligenda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filium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scribit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Plutarchus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pro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hac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una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oratione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talenta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viginti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, hoc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aureos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Gallicos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, qui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tricenosquinos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solidos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aliquando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valuerunt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duodecies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mille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donasse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0D92">
        <w:rPr>
          <w:rFonts w:ascii="Times New Roman" w:hAnsi="Times New Roman" w:cs="Times New Roman"/>
          <w:sz w:val="20"/>
          <w:szCs w:val="20"/>
        </w:rPr>
        <w:t>Isocrati</w:t>
      </w:r>
      <w:proofErr w:type="spellEnd"/>
      <w:r w:rsidRPr="00510D92">
        <w:rPr>
          <w:rFonts w:ascii="Times New Roman" w:hAnsi="Times New Roman" w:cs="Times New Roman"/>
          <w:sz w:val="20"/>
          <w:szCs w:val="20"/>
        </w:rPr>
        <w:t>.'</w:t>
      </w:r>
      <w:r w:rsidR="00F87209" w:rsidRPr="00510D92">
        <w:rPr>
          <w:rFonts w:ascii="Times New Roman" w:hAnsi="Times New Roman" w:cs="Times New Roman"/>
          <w:sz w:val="20"/>
          <w:szCs w:val="20"/>
        </w:rPr>
        <w:t xml:space="preserve"> (my italics).</w:t>
      </w:r>
    </w:p>
    <w:p w14:paraId="20A2B4D3" w14:textId="77777777" w:rsidR="00510D92" w:rsidRPr="00510D92" w:rsidRDefault="00510D92" w:rsidP="00B30256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CAE86F7" w14:textId="6450A5D7" w:rsidR="00430250" w:rsidRDefault="00510D92" w:rsidP="00AB51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months later</w:t>
      </w:r>
      <w:r w:rsidR="00F87209">
        <w:rPr>
          <w:rFonts w:ascii="Times New Roman" w:hAnsi="Times New Roman" w:cs="Times New Roman"/>
        </w:rPr>
        <w:t>, in</w:t>
      </w:r>
      <w:r w:rsidR="00430250">
        <w:rPr>
          <w:rFonts w:ascii="Times New Roman" w:hAnsi="Times New Roman" w:cs="Times New Roman"/>
        </w:rPr>
        <w:t xml:space="preserve"> the bilingual 1553 Basel edition</w:t>
      </w:r>
      <w:r w:rsidR="009C6C0D">
        <w:rPr>
          <w:rStyle w:val="FootnoteReference"/>
          <w:rFonts w:ascii="Times New Roman" w:hAnsi="Times New Roman" w:cs="Times New Roman"/>
        </w:rPr>
        <w:footnoteReference w:id="14"/>
      </w:r>
      <w:r w:rsidR="00430250">
        <w:rPr>
          <w:rFonts w:ascii="Times New Roman" w:hAnsi="Times New Roman" w:cs="Times New Roman"/>
        </w:rPr>
        <w:t xml:space="preserve"> as well as in later editions.</w:t>
      </w:r>
      <w:r w:rsidR="004B5087">
        <w:rPr>
          <w:rFonts w:ascii="Times New Roman" w:hAnsi="Times New Roman" w:cs="Times New Roman"/>
        </w:rPr>
        <w:t xml:space="preserve"> Wolf continues to </w:t>
      </w:r>
      <w:r>
        <w:rPr>
          <w:rFonts w:ascii="Times New Roman" w:hAnsi="Times New Roman" w:cs="Times New Roman"/>
        </w:rPr>
        <w:t>point out</w:t>
      </w:r>
      <w:r w:rsidR="009037A1">
        <w:rPr>
          <w:rFonts w:ascii="Times New Roman" w:hAnsi="Times New Roman" w:cs="Times New Roman"/>
        </w:rPr>
        <w:t xml:space="preserve">, but less emphatically, </w:t>
      </w:r>
      <w:r w:rsidR="00F87209">
        <w:rPr>
          <w:rFonts w:ascii="Times New Roman" w:hAnsi="Times New Roman" w:cs="Times New Roman"/>
        </w:rPr>
        <w:t xml:space="preserve">that Salamis was a city of Cyprus, </w:t>
      </w:r>
      <w:r w:rsidR="009C6C0D">
        <w:rPr>
          <w:rFonts w:ascii="Times New Roman" w:hAnsi="Times New Roman" w:cs="Times New Roman"/>
        </w:rPr>
        <w:t>writing</w:t>
      </w:r>
      <w:r w:rsidR="00F87209">
        <w:rPr>
          <w:rFonts w:ascii="Times New Roman" w:hAnsi="Times New Roman" w:cs="Times New Roman"/>
        </w:rPr>
        <w:t xml:space="preserve"> simply</w:t>
      </w:r>
      <w:r w:rsidR="009C6C0D">
        <w:rPr>
          <w:rFonts w:ascii="Times New Roman" w:hAnsi="Times New Roman" w:cs="Times New Roman"/>
        </w:rPr>
        <w:t>:</w:t>
      </w:r>
      <w:r w:rsidR="009007D1">
        <w:rPr>
          <w:rFonts w:ascii="Times New Roman" w:hAnsi="Times New Roman" w:cs="Times New Roman"/>
        </w:rPr>
        <w:t xml:space="preserve"> ‘</w:t>
      </w:r>
      <w:proofErr w:type="spellStart"/>
      <w:r w:rsidR="009C6C0D">
        <w:rPr>
          <w:rFonts w:ascii="Times New Roman" w:hAnsi="Times New Roman" w:cs="Times New Roman"/>
        </w:rPr>
        <w:t>Nicoclem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>
        <w:rPr>
          <w:rFonts w:ascii="Times New Roman" w:hAnsi="Times New Roman" w:cs="Times New Roman"/>
        </w:rPr>
        <w:t>enim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>
        <w:rPr>
          <w:rFonts w:ascii="Times New Roman" w:hAnsi="Times New Roman" w:cs="Times New Roman"/>
        </w:rPr>
        <w:t>Euagorae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>
        <w:rPr>
          <w:rFonts w:ascii="Times New Roman" w:hAnsi="Times New Roman" w:cs="Times New Roman"/>
        </w:rPr>
        <w:t>filium</w:t>
      </w:r>
      <w:proofErr w:type="spellEnd"/>
      <w:r w:rsidR="009C6C0D">
        <w:rPr>
          <w:rFonts w:ascii="Times New Roman" w:hAnsi="Times New Roman" w:cs="Times New Roman"/>
        </w:rPr>
        <w:t xml:space="preserve">, </w:t>
      </w:r>
      <w:proofErr w:type="spellStart"/>
      <w:r w:rsidR="009C6C0D">
        <w:rPr>
          <w:rFonts w:ascii="Times New Roman" w:hAnsi="Times New Roman" w:cs="Times New Roman"/>
        </w:rPr>
        <w:t>Salaminis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 w:rsidRPr="009037A1">
        <w:rPr>
          <w:rFonts w:ascii="Times New Roman" w:hAnsi="Times New Roman" w:cs="Times New Roman"/>
          <w:i/>
        </w:rPr>
        <w:t>Cypriae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>
        <w:rPr>
          <w:rFonts w:ascii="Times New Roman" w:hAnsi="Times New Roman" w:cs="Times New Roman"/>
        </w:rPr>
        <w:t>regem</w:t>
      </w:r>
      <w:proofErr w:type="spellEnd"/>
      <w:r w:rsidR="009C6C0D">
        <w:rPr>
          <w:rFonts w:ascii="Times New Roman" w:hAnsi="Times New Roman" w:cs="Times New Roman"/>
        </w:rPr>
        <w:t xml:space="preserve"> </w:t>
      </w:r>
      <w:proofErr w:type="spellStart"/>
      <w:r w:rsidR="009C6C0D">
        <w:rPr>
          <w:rFonts w:ascii="Times New Roman" w:hAnsi="Times New Roman" w:cs="Times New Roman"/>
        </w:rPr>
        <w:t>hortatur</w:t>
      </w:r>
      <w:proofErr w:type="spellEnd"/>
      <w:r w:rsidR="009007D1">
        <w:rPr>
          <w:rFonts w:ascii="Times New Roman" w:hAnsi="Times New Roman" w:cs="Times New Roman"/>
        </w:rPr>
        <w:t xml:space="preserve"> ...’</w:t>
      </w:r>
      <w:r w:rsidR="009037A1">
        <w:rPr>
          <w:rFonts w:ascii="Times New Roman" w:hAnsi="Times New Roman" w:cs="Times New Roman"/>
        </w:rPr>
        <w:t>.</w:t>
      </w:r>
    </w:p>
    <w:p w14:paraId="7B0D90A1" w14:textId="5410D337" w:rsidR="00F87209" w:rsidRDefault="009037A1" w:rsidP="00AB51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obviously did n</w:t>
      </w:r>
      <w:r w:rsidR="00B40078">
        <w:rPr>
          <w:rFonts w:ascii="Times New Roman" w:hAnsi="Times New Roman" w:cs="Times New Roman"/>
        </w:rPr>
        <w:t>ot want to criticize</w:t>
      </w:r>
      <w:r>
        <w:rPr>
          <w:rFonts w:ascii="Times New Roman" w:hAnsi="Times New Roman" w:cs="Times New Roman"/>
        </w:rPr>
        <w:t xml:space="preserve"> too openly this relatively small slip of</w:t>
      </w:r>
      <w:r w:rsidR="00F17A11">
        <w:rPr>
          <w:rFonts w:ascii="Times New Roman" w:hAnsi="Times New Roman" w:cs="Times New Roman"/>
        </w:rPr>
        <w:t xml:space="preserve"> the famous humanist </w:t>
      </w:r>
      <w:r>
        <w:rPr>
          <w:rFonts w:ascii="Times New Roman" w:hAnsi="Times New Roman" w:cs="Times New Roman"/>
        </w:rPr>
        <w:t xml:space="preserve">Juan Luis </w:t>
      </w:r>
      <w:proofErr w:type="spellStart"/>
      <w:r>
        <w:rPr>
          <w:rFonts w:ascii="Times New Roman" w:hAnsi="Times New Roman" w:cs="Times New Roman"/>
        </w:rPr>
        <w:t>Vives</w:t>
      </w:r>
      <w:proofErr w:type="spellEnd"/>
      <w:r>
        <w:rPr>
          <w:rFonts w:ascii="Times New Roman" w:hAnsi="Times New Roman" w:cs="Times New Roman"/>
        </w:rPr>
        <w:t>.</w:t>
      </w:r>
    </w:p>
    <w:p w14:paraId="7AE6D121" w14:textId="47C41345" w:rsidR="00956019" w:rsidRDefault="00956019" w:rsidP="00ED7076">
      <w:pPr>
        <w:rPr>
          <w:rFonts w:ascii="Times New Roman" w:hAnsi="Times New Roman" w:cs="Times New Roman"/>
        </w:rPr>
      </w:pPr>
    </w:p>
    <w:p w14:paraId="48241F9F" w14:textId="2CDE03A2" w:rsidR="00F730AB" w:rsidRDefault="00F730AB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3E34C4" w14:textId="597B3804" w:rsidR="00F730AB" w:rsidRDefault="00F730AB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20D21C" w14:textId="71296226" w:rsidR="00F730AB" w:rsidRDefault="00F730AB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72DCF" w14:textId="37954E84" w:rsidR="00F730AB" w:rsidRDefault="00F730AB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F20281" w14:textId="77777777" w:rsidR="00F730AB" w:rsidRDefault="00F730AB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A8139A" w14:textId="6404EC3C" w:rsidR="00956019" w:rsidRDefault="00956019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7AC37" w14:textId="71C67B77" w:rsidR="00956019" w:rsidRDefault="00956019" w:rsidP="00ED7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7B7AFD" w14:textId="38CB9FE8" w:rsidR="00956019" w:rsidRPr="004C5A68" w:rsidRDefault="00956019" w:rsidP="00ED7076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ABSTRACT</w:t>
      </w:r>
    </w:p>
    <w:p w14:paraId="76C25547" w14:textId="184E885F" w:rsidR="00956019" w:rsidRPr="004C5A68" w:rsidRDefault="00956019" w:rsidP="00ED7076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14:paraId="17D2567E" w14:textId="45FD13A6" w:rsidR="00956019" w:rsidRPr="004C5A68" w:rsidRDefault="00956019" w:rsidP="00ED7076">
      <w:pPr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This contribution starts with a detailed presentation of  the German humanist Hieronymus Wolf  (1516-1580) and his life-long </w:t>
      </w:r>
      <w:r w:rsidR="008149A0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involvement with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the Athenian rhetorician Isocrates (436-338 BCE). It focuses further on the relation between Wolf and Juan Luis </w:t>
      </w:r>
      <w:proofErr w:type="spellStart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Vives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, and especially on the </w:t>
      </w:r>
      <w:r w:rsidR="00206A72">
        <w:rPr>
          <w:rFonts w:ascii="Times New Roman" w:eastAsia="Times New Roman" w:hAnsi="Times New Roman" w:cs="Times New Roman"/>
          <w:color w:val="0070C0"/>
          <w:sz w:val="20"/>
          <w:szCs w:val="20"/>
        </w:rPr>
        <w:t>tactful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way in which Wolf dealt with a </w:t>
      </w:r>
      <w:r w:rsidR="00BD518C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p</w:t>
      </w:r>
      <w:r w:rsidR="00206A72">
        <w:rPr>
          <w:rFonts w:ascii="Times New Roman" w:eastAsia="Times New Roman" w:hAnsi="Times New Roman" w:cs="Times New Roman"/>
          <w:color w:val="0070C0"/>
          <w:sz w:val="20"/>
          <w:szCs w:val="20"/>
        </w:rPr>
        <w:t>uzzling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error by </w:t>
      </w:r>
      <w:proofErr w:type="spellStart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Vives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in his Latin letter to Cardinal Wolsey introducing his Latin translations of Isocrates’</w:t>
      </w:r>
      <w:r w:rsid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s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4C5A68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Areopagiticus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and </w:t>
      </w:r>
      <w:proofErr w:type="spellStart"/>
      <w:r w:rsidRPr="004C5A68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Nicocles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Vives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had indeed affirmed that </w:t>
      </w:r>
      <w:proofErr w:type="spellStart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Nicocles</w:t>
      </w:r>
      <w:proofErr w:type="spellEnd"/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was king of Salamis, an island </w:t>
      </w:r>
      <w:r w:rsidR="00DF13E9">
        <w:rPr>
          <w:rFonts w:ascii="Times New Roman" w:eastAsia="Times New Roman" w:hAnsi="Times New Roman" w:cs="Times New Roman"/>
          <w:color w:val="0070C0"/>
          <w:sz w:val="20"/>
          <w:szCs w:val="20"/>
        </w:rPr>
        <w:t>of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the </w:t>
      </w:r>
      <w:r w:rsidR="00DF13E9">
        <w:rPr>
          <w:rFonts w:ascii="Times New Roman" w:eastAsia="Times New Roman" w:hAnsi="Times New Roman" w:cs="Times New Roman"/>
          <w:color w:val="0070C0"/>
          <w:sz w:val="20"/>
          <w:szCs w:val="20"/>
        </w:rPr>
        <w:t>Aegean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DF13E9">
        <w:rPr>
          <w:rFonts w:ascii="Times New Roman" w:eastAsia="Times New Roman" w:hAnsi="Times New Roman" w:cs="Times New Roman"/>
          <w:color w:val="0070C0"/>
          <w:sz w:val="20"/>
          <w:szCs w:val="20"/>
        </w:rPr>
        <w:t>S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ea, wh</w:t>
      </w:r>
      <w:r w:rsidR="00DF13E9">
        <w:rPr>
          <w:rFonts w:ascii="Times New Roman" w:eastAsia="Times New Roman" w:hAnsi="Times New Roman" w:cs="Times New Roman"/>
          <w:color w:val="0070C0"/>
          <w:sz w:val="20"/>
          <w:szCs w:val="20"/>
        </w:rPr>
        <w:t>ereas</w:t>
      </w:r>
      <w:r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in reality he was king of Salamis, a c</w:t>
      </w:r>
      <w:r w:rsidR="00BA0E08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ity o</w:t>
      </w:r>
      <w:r w:rsidR="00DF13E9">
        <w:rPr>
          <w:rFonts w:ascii="Times New Roman" w:eastAsia="Times New Roman" w:hAnsi="Times New Roman" w:cs="Times New Roman"/>
          <w:color w:val="0070C0"/>
          <w:sz w:val="20"/>
          <w:szCs w:val="20"/>
        </w:rPr>
        <w:t>f</w:t>
      </w:r>
      <w:bookmarkStart w:id="0" w:name="_GoBack"/>
      <w:bookmarkEnd w:id="0"/>
      <w:r w:rsidR="00BA0E08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Cyprus</w:t>
      </w:r>
      <w:r w:rsidR="004C5A68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and lived in the fourth century BCE</w:t>
      </w:r>
      <w:r w:rsidR="00BA0E08" w:rsidRPr="004C5A68">
        <w:rPr>
          <w:rFonts w:ascii="Times New Roman" w:eastAsia="Times New Roman" w:hAnsi="Times New Roman" w:cs="Times New Roman"/>
          <w:color w:val="0070C0"/>
          <w:sz w:val="20"/>
          <w:szCs w:val="20"/>
        </w:rPr>
        <w:t>.</w:t>
      </w:r>
    </w:p>
    <w:sectPr w:rsidR="00956019" w:rsidRPr="004C5A68" w:rsidSect="00465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E3BD" w14:textId="77777777" w:rsidR="00B9485F" w:rsidRDefault="00B9485F" w:rsidP="00B238AE">
      <w:r>
        <w:separator/>
      </w:r>
    </w:p>
  </w:endnote>
  <w:endnote w:type="continuationSeparator" w:id="0">
    <w:p w14:paraId="028E554B" w14:textId="77777777" w:rsidR="00B9485F" w:rsidRDefault="00B9485F" w:rsidP="00B2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AD87" w14:textId="77777777" w:rsidR="00AB2F2C" w:rsidRDefault="00AB2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73C5" w14:textId="77777777" w:rsidR="00AB2F2C" w:rsidRDefault="00AB2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F02E" w14:textId="77777777" w:rsidR="00AB2F2C" w:rsidRDefault="00AB2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8FB60" w14:textId="77777777" w:rsidR="00B9485F" w:rsidRDefault="00B9485F" w:rsidP="00B238AE">
      <w:r>
        <w:separator/>
      </w:r>
    </w:p>
  </w:footnote>
  <w:footnote w:type="continuationSeparator" w:id="0">
    <w:p w14:paraId="54AB380D" w14:textId="77777777" w:rsidR="00B9485F" w:rsidRDefault="00B9485F" w:rsidP="00B238AE">
      <w:r>
        <w:continuationSeparator/>
      </w:r>
    </w:p>
  </w:footnote>
  <w:footnote w:id="1">
    <w:p w14:paraId="76FA854E" w14:textId="2F9D7C2E" w:rsidR="00E65B27" w:rsidRPr="000E1B20" w:rsidRDefault="00E65B27">
      <w:pPr>
        <w:pStyle w:val="FootnoteText"/>
        <w:rPr>
          <w:rFonts w:ascii="Times New Roman" w:hAnsi="Times New Roman" w:cs="Times New Roman"/>
        </w:rPr>
      </w:pPr>
      <w:r w:rsidRPr="000E1B20">
        <w:rPr>
          <w:rStyle w:val="FootnoteReference"/>
          <w:rFonts w:ascii="Times New Roman" w:hAnsi="Times New Roman" w:cs="Times New Roman"/>
        </w:rPr>
        <w:footnoteRef/>
      </w:r>
      <w:r w:rsidRPr="000E1B20">
        <w:rPr>
          <w:rFonts w:ascii="Times New Roman" w:hAnsi="Times New Roman" w:cs="Times New Roman"/>
        </w:rPr>
        <w:t xml:space="preserve"> On </w:t>
      </w:r>
      <w:proofErr w:type="spellStart"/>
      <w:r w:rsidRPr="000E1B20">
        <w:rPr>
          <w:rFonts w:ascii="Times New Roman" w:hAnsi="Times New Roman" w:cs="Times New Roman"/>
        </w:rPr>
        <w:t>Sebald</w:t>
      </w:r>
      <w:proofErr w:type="spellEnd"/>
      <w:r w:rsidRPr="000E1B20">
        <w:rPr>
          <w:rFonts w:ascii="Times New Roman" w:hAnsi="Times New Roman" w:cs="Times New Roman"/>
        </w:rPr>
        <w:t xml:space="preserve"> </w:t>
      </w:r>
      <w:proofErr w:type="spellStart"/>
      <w:r w:rsidRPr="000E1B20">
        <w:rPr>
          <w:rFonts w:ascii="Times New Roman" w:hAnsi="Times New Roman" w:cs="Times New Roman"/>
        </w:rPr>
        <w:t>Hauenreuter</w:t>
      </w:r>
      <w:proofErr w:type="spellEnd"/>
      <w:r w:rsidRPr="000E1B20">
        <w:rPr>
          <w:rFonts w:ascii="Times New Roman" w:hAnsi="Times New Roman" w:cs="Times New Roman"/>
        </w:rPr>
        <w:t xml:space="preserve"> (1508-1589),</w:t>
      </w:r>
      <w:r w:rsidR="00F81886">
        <w:rPr>
          <w:rFonts w:ascii="Times New Roman" w:hAnsi="Times New Roman" w:cs="Times New Roman"/>
        </w:rPr>
        <w:t xml:space="preserve"> </w:t>
      </w:r>
      <w:r w:rsidRPr="000E1B20">
        <w:rPr>
          <w:rFonts w:ascii="Times New Roman" w:hAnsi="Times New Roman" w:cs="Times New Roman"/>
        </w:rPr>
        <w:t xml:space="preserve"> professor of medicine and town physician at Strasb</w:t>
      </w:r>
      <w:r w:rsidR="00420B66">
        <w:rPr>
          <w:rFonts w:ascii="Times New Roman" w:hAnsi="Times New Roman" w:cs="Times New Roman"/>
        </w:rPr>
        <w:t>o</w:t>
      </w:r>
      <w:r w:rsidRPr="000E1B20">
        <w:rPr>
          <w:rFonts w:ascii="Times New Roman" w:hAnsi="Times New Roman" w:cs="Times New Roman"/>
        </w:rPr>
        <w:t xml:space="preserve">urg from 1540 onward, see the entry by J. Franck in </w:t>
      </w:r>
      <w:r w:rsidRPr="000E1B20">
        <w:rPr>
          <w:rFonts w:ascii="Times New Roman" w:hAnsi="Times New Roman" w:cs="Times New Roman"/>
          <w:i/>
        </w:rPr>
        <w:t xml:space="preserve">Allgemeine Deutsche </w:t>
      </w:r>
      <w:proofErr w:type="spellStart"/>
      <w:r w:rsidRPr="000E1B20">
        <w:rPr>
          <w:rFonts w:ascii="Times New Roman" w:hAnsi="Times New Roman" w:cs="Times New Roman"/>
          <w:i/>
        </w:rPr>
        <w:t>Biographie</w:t>
      </w:r>
      <w:proofErr w:type="spellEnd"/>
      <w:r w:rsidRPr="000E1B20">
        <w:rPr>
          <w:rFonts w:ascii="Times New Roman" w:hAnsi="Times New Roman" w:cs="Times New Roman"/>
        </w:rPr>
        <w:t>, 11 (1880), p. 44.</w:t>
      </w:r>
    </w:p>
  </w:footnote>
  <w:footnote w:id="2">
    <w:p w14:paraId="477FDCDA" w14:textId="77777777" w:rsidR="001211DA" w:rsidRPr="00990274" w:rsidRDefault="001211DA" w:rsidP="00B238AE">
      <w:pPr>
        <w:pStyle w:val="FootnoteText"/>
        <w:rPr>
          <w:rFonts w:ascii="Times New Roman" w:hAnsi="Times New Roman" w:cs="Times New Roman"/>
          <w:lang w:val="en-GB"/>
        </w:rPr>
      </w:pPr>
      <w:r w:rsidRPr="0029277E">
        <w:rPr>
          <w:rStyle w:val="FootnoteReference"/>
          <w:rFonts w:ascii="Times New Roman" w:hAnsi="Times New Roman" w:cs="Times New Roman"/>
        </w:rPr>
        <w:footnoteRef/>
      </w:r>
      <w:r w:rsidRPr="0029277E">
        <w:rPr>
          <w:rFonts w:ascii="Times New Roman" w:hAnsi="Times New Roman" w:cs="Times New Roman"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Isocratis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Orationes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omnes</w:t>
      </w:r>
      <w:proofErr w:type="spellEnd"/>
      <w:r w:rsidRPr="0029277E">
        <w:rPr>
          <w:rFonts w:ascii="Times New Roman" w:hAnsi="Times New Roman" w:cs="Times New Roman"/>
          <w:i/>
        </w:rPr>
        <w:t xml:space="preserve">, </w:t>
      </w:r>
      <w:proofErr w:type="spellStart"/>
      <w:r w:rsidRPr="0029277E">
        <w:rPr>
          <w:rFonts w:ascii="Times New Roman" w:hAnsi="Times New Roman" w:cs="Times New Roman"/>
          <w:i/>
        </w:rPr>
        <w:t>quae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quidem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ad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nostram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aetatem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pervenerunt</w:t>
      </w:r>
      <w:proofErr w:type="spellEnd"/>
      <w:r w:rsidRPr="0029277E">
        <w:rPr>
          <w:rFonts w:ascii="Times New Roman" w:hAnsi="Times New Roman" w:cs="Times New Roman"/>
          <w:i/>
        </w:rPr>
        <w:t xml:space="preserve">, una et </w:t>
      </w:r>
      <w:proofErr w:type="spellStart"/>
      <w:r w:rsidRPr="0029277E">
        <w:rPr>
          <w:rFonts w:ascii="Times New Roman" w:hAnsi="Times New Roman" w:cs="Times New Roman"/>
          <w:i/>
        </w:rPr>
        <w:t>viginti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numero</w:t>
      </w:r>
      <w:proofErr w:type="spellEnd"/>
      <w:r w:rsidRPr="0029277E">
        <w:rPr>
          <w:rFonts w:ascii="Times New Roman" w:hAnsi="Times New Roman" w:cs="Times New Roman"/>
          <w:i/>
        </w:rPr>
        <w:t xml:space="preserve">, una cum </w:t>
      </w:r>
      <w:proofErr w:type="spellStart"/>
      <w:r w:rsidRPr="0029277E">
        <w:rPr>
          <w:rFonts w:ascii="Times New Roman" w:hAnsi="Times New Roman" w:cs="Times New Roman"/>
          <w:i/>
        </w:rPr>
        <w:t>novem</w:t>
      </w:r>
      <w:proofErr w:type="spellEnd"/>
      <w:r w:rsidRPr="0029277E">
        <w:rPr>
          <w:rFonts w:ascii="Times New Roman" w:hAnsi="Times New Roman" w:cs="Times New Roman"/>
          <w:i/>
        </w:rPr>
        <w:t xml:space="preserve">  </w:t>
      </w:r>
      <w:proofErr w:type="spellStart"/>
      <w:r w:rsidRPr="0029277E">
        <w:rPr>
          <w:rFonts w:ascii="Times New Roman" w:hAnsi="Times New Roman" w:cs="Times New Roman"/>
          <w:i/>
        </w:rPr>
        <w:t>eiusdem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epistolis</w:t>
      </w:r>
      <w:proofErr w:type="spellEnd"/>
      <w:r w:rsidRPr="0029277E">
        <w:rPr>
          <w:rFonts w:ascii="Times New Roman" w:hAnsi="Times New Roman" w:cs="Times New Roman"/>
          <w:i/>
        </w:rPr>
        <w:t xml:space="preserve"> e </w:t>
      </w:r>
      <w:proofErr w:type="spellStart"/>
      <w:r w:rsidRPr="0029277E">
        <w:rPr>
          <w:rFonts w:ascii="Times New Roman" w:hAnsi="Times New Roman" w:cs="Times New Roman"/>
          <w:i/>
        </w:rPr>
        <w:t>Graeco</w:t>
      </w:r>
      <w:proofErr w:type="spellEnd"/>
      <w:r w:rsidRPr="0029277E">
        <w:rPr>
          <w:rFonts w:ascii="Times New Roman" w:hAnsi="Times New Roman" w:cs="Times New Roman"/>
          <w:i/>
        </w:rPr>
        <w:t xml:space="preserve"> in </w:t>
      </w:r>
      <w:proofErr w:type="spellStart"/>
      <w:r w:rsidRPr="0029277E">
        <w:rPr>
          <w:rFonts w:ascii="Times New Roman" w:hAnsi="Times New Roman" w:cs="Times New Roman"/>
          <w:i/>
        </w:rPr>
        <w:t>Latinum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conversae</w:t>
      </w:r>
      <w:proofErr w:type="spellEnd"/>
      <w:r w:rsidRPr="0029277E">
        <w:rPr>
          <w:rFonts w:ascii="Times New Roman" w:hAnsi="Times New Roman" w:cs="Times New Roman"/>
          <w:i/>
        </w:rPr>
        <w:t xml:space="preserve">, per </w:t>
      </w:r>
      <w:proofErr w:type="spellStart"/>
      <w:r w:rsidRPr="0029277E">
        <w:rPr>
          <w:rFonts w:ascii="Times New Roman" w:hAnsi="Times New Roman" w:cs="Times New Roman"/>
          <w:i/>
        </w:rPr>
        <w:t>Hieronymum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VVolfium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</w:rPr>
        <w:t>Oetingensem</w:t>
      </w:r>
      <w:proofErr w:type="spellEnd"/>
      <w:r w:rsidRPr="0029277E">
        <w:rPr>
          <w:rFonts w:ascii="Times New Roman" w:hAnsi="Times New Roman" w:cs="Times New Roman"/>
          <w:i/>
        </w:rPr>
        <w:t xml:space="preserve"> </w:t>
      </w:r>
      <w:r w:rsidRPr="0029277E">
        <w:rPr>
          <w:rFonts w:ascii="Times New Roman" w:hAnsi="Times New Roman" w:cs="Times New Roman"/>
        </w:rPr>
        <w:t xml:space="preserve">… (Basel: Johannes </w:t>
      </w:r>
      <w:proofErr w:type="spellStart"/>
      <w:r w:rsidRPr="0029277E">
        <w:rPr>
          <w:rFonts w:ascii="Times New Roman" w:hAnsi="Times New Roman" w:cs="Times New Roman"/>
        </w:rPr>
        <w:t>Oporinus</w:t>
      </w:r>
      <w:proofErr w:type="spellEnd"/>
      <w:r w:rsidRPr="0029277E">
        <w:rPr>
          <w:rFonts w:ascii="Times New Roman" w:hAnsi="Times New Roman" w:cs="Times New Roman"/>
        </w:rPr>
        <w:t xml:space="preserve">, 1548), </w:t>
      </w:r>
      <w:proofErr w:type="spellStart"/>
      <w:r w:rsidRPr="0029277E">
        <w:rPr>
          <w:rFonts w:ascii="Times New Roman" w:hAnsi="Times New Roman" w:cs="Times New Roman"/>
        </w:rPr>
        <w:t>fols</w:t>
      </w:r>
      <w:proofErr w:type="spellEnd"/>
      <w:r w:rsidRPr="0029277E">
        <w:rPr>
          <w:rFonts w:ascii="Times New Roman" w:hAnsi="Times New Roman" w:cs="Times New Roman"/>
        </w:rPr>
        <w:t xml:space="preserve">. </w:t>
      </w:r>
      <w:r w:rsidRPr="0029277E">
        <w:rPr>
          <w:rFonts w:ascii="Symbol" w:hAnsi="Symbol" w:cs="Times New Roman"/>
        </w:rPr>
        <w:t></w:t>
      </w:r>
      <w:r w:rsidRPr="0029277E">
        <w:rPr>
          <w:rFonts w:ascii="Times New Roman" w:hAnsi="Times New Roman" w:cs="Times New Roman"/>
        </w:rPr>
        <w:t xml:space="preserve"> 2</w:t>
      </w:r>
      <w:r w:rsidRPr="0029277E">
        <w:rPr>
          <w:rFonts w:ascii="Times New Roman" w:hAnsi="Times New Roman" w:cs="Times New Roman"/>
          <w:vertAlign w:val="superscript"/>
        </w:rPr>
        <w:t>r</w:t>
      </w:r>
      <w:r w:rsidRPr="0029277E">
        <w:rPr>
          <w:rFonts w:ascii="Times New Roman" w:hAnsi="Times New Roman" w:cs="Times New Roman"/>
        </w:rPr>
        <w:t xml:space="preserve"> –</w:t>
      </w:r>
      <w:r w:rsidRPr="0029277E">
        <w:rPr>
          <w:rFonts w:ascii="Symbol" w:hAnsi="Symbol" w:cs="Times New Roman"/>
        </w:rPr>
        <w:t></w:t>
      </w:r>
      <w:r w:rsidRPr="0029277E">
        <w:rPr>
          <w:rFonts w:ascii="Symbol" w:hAnsi="Symbol" w:cs="Times New Roman"/>
        </w:rPr>
        <w:t></w:t>
      </w:r>
      <w:r w:rsidRPr="0029277E">
        <w:rPr>
          <w:rFonts w:ascii="Times New Roman" w:hAnsi="Times New Roman" w:cs="Times New Roman"/>
        </w:rPr>
        <w:t xml:space="preserve"> 6</w:t>
      </w:r>
      <w:r w:rsidRPr="0029277E">
        <w:rPr>
          <w:rFonts w:ascii="Times New Roman" w:hAnsi="Times New Roman" w:cs="Times New Roman"/>
          <w:vertAlign w:val="superscript"/>
        </w:rPr>
        <w:t>r</w:t>
      </w:r>
      <w:r w:rsidRPr="0029277E">
        <w:rPr>
          <w:rFonts w:ascii="Times New Roman" w:hAnsi="Times New Roman" w:cs="Times New Roman"/>
        </w:rPr>
        <w:t>, especially fol.</w:t>
      </w:r>
      <w:r w:rsidRPr="0029277E">
        <w:rPr>
          <w:rFonts w:ascii="Symbol" w:hAnsi="Symbol" w:cs="Times New Roman"/>
        </w:rPr>
        <w:t></w:t>
      </w:r>
      <w:r w:rsidRPr="0029277E">
        <w:rPr>
          <w:rFonts w:ascii="Symbol" w:hAnsi="Symbol" w:cs="Times New Roman"/>
        </w:rPr>
        <w:t></w:t>
      </w:r>
      <w:r w:rsidRPr="0029277E">
        <w:rPr>
          <w:rFonts w:ascii="Times New Roman" w:hAnsi="Times New Roman" w:cs="Times New Roman"/>
        </w:rPr>
        <w:t xml:space="preserve"> 2</w:t>
      </w:r>
      <w:r w:rsidRPr="0029277E">
        <w:rPr>
          <w:rFonts w:ascii="Times New Roman" w:hAnsi="Times New Roman" w:cs="Times New Roman"/>
          <w:vertAlign w:val="superscript"/>
        </w:rPr>
        <w:t xml:space="preserve">v </w:t>
      </w:r>
      <w:r w:rsidRPr="00990274">
        <w:rPr>
          <w:rFonts w:ascii="Times New Roman" w:hAnsi="Times New Roman" w:cs="Times New Roman"/>
          <w:lang w:val="en-GB"/>
        </w:rPr>
        <w:t xml:space="preserve">- </w:t>
      </w:r>
      <w:r w:rsidRPr="0029277E">
        <w:rPr>
          <w:rFonts w:ascii="Symbol" w:hAnsi="Symbol" w:cs="Times New Roman"/>
        </w:rPr>
        <w:t></w:t>
      </w:r>
      <w:r w:rsidRPr="0029277E">
        <w:rPr>
          <w:rFonts w:ascii="Times New Roman" w:hAnsi="Times New Roman" w:cs="Times New Roman"/>
        </w:rPr>
        <w:t xml:space="preserve"> 3</w:t>
      </w:r>
      <w:r w:rsidRPr="0029277E">
        <w:rPr>
          <w:rFonts w:ascii="Times New Roman" w:hAnsi="Times New Roman" w:cs="Times New Roman"/>
          <w:vertAlign w:val="superscript"/>
        </w:rPr>
        <w:t>r</w:t>
      </w:r>
      <w:r w:rsidRPr="002927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complete description of this and other Basel editions of Isocrates  is given by Frank Hieronymus in the catalogue  </w:t>
      </w:r>
      <w:proofErr w:type="spellStart"/>
      <w:r w:rsidRPr="00947FA7">
        <w:rPr>
          <w:rFonts w:ascii="Times New Roman" w:hAnsi="Times New Roman" w:cs="Times New Roman"/>
          <w:i/>
        </w:rPr>
        <w:t>Ἐν</w:t>
      </w:r>
      <w:proofErr w:type="spellEnd"/>
      <w:r w:rsidRPr="00947FA7">
        <w:rPr>
          <w:rFonts w:ascii="Times New Roman" w:hAnsi="Times New Roman" w:cs="Times New Roman"/>
          <w:i/>
        </w:rPr>
        <w:t xml:space="preserve"> Βα</w:t>
      </w:r>
      <w:proofErr w:type="spellStart"/>
      <w:r w:rsidRPr="00947FA7">
        <w:rPr>
          <w:rFonts w:ascii="Times New Roman" w:hAnsi="Times New Roman" w:cs="Times New Roman"/>
          <w:i/>
        </w:rPr>
        <w:t>σιλείᾳ</w:t>
      </w:r>
      <w:proofErr w:type="spellEnd"/>
      <w:r w:rsidRPr="00947FA7">
        <w:rPr>
          <w:rFonts w:ascii="Times New Roman" w:hAnsi="Times New Roman" w:cs="Times New Roman"/>
          <w:i/>
        </w:rPr>
        <w:t xml:space="preserve"> π</w:t>
      </w:r>
      <w:proofErr w:type="spellStart"/>
      <w:r w:rsidRPr="00947FA7">
        <w:rPr>
          <w:rFonts w:ascii="Times New Roman" w:hAnsi="Times New Roman" w:cs="Times New Roman"/>
          <w:i/>
        </w:rPr>
        <w:t>όλει</w:t>
      </w:r>
      <w:proofErr w:type="spellEnd"/>
      <w:r w:rsidRPr="00947FA7">
        <w:rPr>
          <w:rFonts w:ascii="Times New Roman" w:hAnsi="Times New Roman" w:cs="Times New Roman"/>
          <w:i/>
        </w:rPr>
        <w:t xml:space="preserve"> </w:t>
      </w:r>
      <w:proofErr w:type="spellStart"/>
      <w:r w:rsidRPr="00947FA7">
        <w:rPr>
          <w:rFonts w:ascii="Times New Roman" w:hAnsi="Times New Roman" w:cs="Times New Roman"/>
          <w:i/>
        </w:rPr>
        <w:t>τῆς</w:t>
      </w:r>
      <w:proofErr w:type="spellEnd"/>
      <w:r w:rsidRPr="00947FA7">
        <w:rPr>
          <w:rFonts w:ascii="Times New Roman" w:hAnsi="Times New Roman" w:cs="Times New Roman"/>
          <w:i/>
        </w:rPr>
        <w:t xml:space="preserve"> </w:t>
      </w:r>
      <w:proofErr w:type="spellStart"/>
      <w:r w:rsidRPr="00947FA7">
        <w:rPr>
          <w:rFonts w:ascii="Times New Roman" w:hAnsi="Times New Roman" w:cs="Times New Roman"/>
          <w:i/>
        </w:rPr>
        <w:t>Γερμ</w:t>
      </w:r>
      <w:proofErr w:type="spellEnd"/>
      <w:r w:rsidRPr="00947FA7">
        <w:rPr>
          <w:rFonts w:ascii="Times New Roman" w:hAnsi="Times New Roman" w:cs="Times New Roman"/>
          <w:i/>
        </w:rPr>
        <w:t xml:space="preserve">ανίας - </w:t>
      </w:r>
      <w:proofErr w:type="spellStart"/>
      <w:r w:rsidRPr="00947FA7">
        <w:rPr>
          <w:rFonts w:ascii="Times New Roman" w:hAnsi="Times New Roman" w:cs="Times New Roman"/>
          <w:i/>
        </w:rPr>
        <w:t>Griechischer</w:t>
      </w:r>
      <w:proofErr w:type="spellEnd"/>
      <w:r w:rsidRPr="00947FA7">
        <w:rPr>
          <w:rFonts w:ascii="Times New Roman" w:hAnsi="Times New Roman" w:cs="Times New Roman"/>
          <w:i/>
        </w:rPr>
        <w:t xml:space="preserve"> Geist </w:t>
      </w:r>
      <w:proofErr w:type="spellStart"/>
      <w:r w:rsidRPr="00947FA7">
        <w:rPr>
          <w:rFonts w:ascii="Times New Roman" w:hAnsi="Times New Roman" w:cs="Times New Roman"/>
          <w:i/>
        </w:rPr>
        <w:t>aus</w:t>
      </w:r>
      <w:proofErr w:type="spellEnd"/>
      <w:r w:rsidRPr="00947FA7">
        <w:rPr>
          <w:rFonts w:ascii="Times New Roman" w:hAnsi="Times New Roman" w:cs="Times New Roman"/>
          <w:i/>
        </w:rPr>
        <w:t xml:space="preserve"> Basler </w:t>
      </w:r>
      <w:proofErr w:type="spellStart"/>
      <w:r w:rsidRPr="00947FA7">
        <w:rPr>
          <w:rFonts w:ascii="Times New Roman" w:hAnsi="Times New Roman" w:cs="Times New Roman"/>
          <w:i/>
        </w:rPr>
        <w:t>Pressen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Publikationen</w:t>
      </w:r>
      <w:proofErr w:type="spellEnd"/>
      <w:r>
        <w:rPr>
          <w:rFonts w:ascii="Times New Roman" w:hAnsi="Times New Roman" w:cs="Times New Roman"/>
        </w:rPr>
        <w:t xml:space="preserve"> der </w:t>
      </w:r>
      <w:proofErr w:type="spellStart"/>
      <w:r>
        <w:rPr>
          <w:rFonts w:ascii="Times New Roman" w:hAnsi="Times New Roman" w:cs="Times New Roman"/>
        </w:rPr>
        <w:t>Universitätsbibliothek</w:t>
      </w:r>
      <w:proofErr w:type="spellEnd"/>
      <w:r>
        <w:rPr>
          <w:rFonts w:ascii="Times New Roman" w:hAnsi="Times New Roman" w:cs="Times New Roman"/>
        </w:rPr>
        <w:t xml:space="preserve"> Basel, 15 (Basel, 1992), nos. 215-224.</w:t>
      </w:r>
    </w:p>
  </w:footnote>
  <w:footnote w:id="3">
    <w:p w14:paraId="0F486EF1" w14:textId="7DA73EBC" w:rsidR="001211DA" w:rsidRPr="00990274" w:rsidRDefault="001211DA" w:rsidP="00B238AE">
      <w:pPr>
        <w:jc w:val="both"/>
        <w:rPr>
          <w:rFonts w:ascii="Times New Roman" w:hAnsi="Times New Roman" w:cs="Times New Roman"/>
          <w:sz w:val="20"/>
          <w:szCs w:val="20"/>
        </w:rPr>
      </w:pPr>
      <w:r w:rsidRPr="0029277E">
        <w:rPr>
          <w:rStyle w:val="FootnoteReference"/>
          <w:rFonts w:ascii="Times New Roman" w:hAnsi="Times New Roman" w:cs="Times New Roman"/>
        </w:rPr>
        <w:footnoteRef/>
      </w:r>
      <w:r w:rsidRPr="00990274">
        <w:rPr>
          <w:rFonts w:ascii="Times New Roman" w:hAnsi="Times New Roman" w:cs="Times New Roman"/>
          <w:lang w:val="en-GB"/>
        </w:rPr>
        <w:t xml:space="preserve"> </w:t>
      </w:r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It was begun in the year 1564 </w:t>
      </w:r>
      <w:r w:rsidRPr="0029277E">
        <w:rPr>
          <w:rFonts w:ascii="Times New Roman" w:hAnsi="Times New Roman" w:cs="Times New Roman"/>
          <w:sz w:val="20"/>
          <w:szCs w:val="20"/>
        </w:rPr>
        <w:t xml:space="preserve">and addressed to Johannes </w:t>
      </w:r>
      <w:proofErr w:type="spellStart"/>
      <w:r w:rsidRPr="0029277E">
        <w:rPr>
          <w:rFonts w:ascii="Times New Roman" w:hAnsi="Times New Roman" w:cs="Times New Roman"/>
          <w:sz w:val="20"/>
          <w:szCs w:val="20"/>
        </w:rPr>
        <w:t>Oporinus</w:t>
      </w:r>
      <w:proofErr w:type="spellEnd"/>
      <w:r w:rsidRPr="0029277E">
        <w:rPr>
          <w:rFonts w:ascii="Times New Roman" w:hAnsi="Times New Roman" w:cs="Times New Roman"/>
          <w:sz w:val="20"/>
          <w:szCs w:val="20"/>
        </w:rPr>
        <w:t xml:space="preserve">; </w:t>
      </w:r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it was </w:t>
      </w:r>
      <w:r w:rsidRPr="0029277E">
        <w:rPr>
          <w:rFonts w:ascii="Times New Roman" w:hAnsi="Times New Roman" w:cs="Times New Roman"/>
          <w:sz w:val="20"/>
          <w:szCs w:val="20"/>
        </w:rPr>
        <w:t>finished on 23 November 1570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9277E">
        <w:rPr>
          <w:rFonts w:ascii="Times New Roman" w:hAnsi="Times New Roman" w:cs="Times New Roman"/>
          <w:sz w:val="20"/>
          <w:szCs w:val="20"/>
        </w:rPr>
        <w:t xml:space="preserve"> see</w:t>
      </w:r>
      <w:r w:rsidRPr="0029277E">
        <w:rPr>
          <w:rFonts w:ascii="Times New Roman" w:hAnsi="Times New Roman" w:cs="Times New Roman"/>
        </w:rPr>
        <w:t xml:space="preserve"> </w:t>
      </w:r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Io. Jacobus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Reiske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(ed.),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Oratorum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Graecorum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volumen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octavum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tenens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reliquias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Lesbonacti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Herodis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Attici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Antisthenis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Alcidamantis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et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Gorgiae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Accedunt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…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accessiones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…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Hier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Wolfii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vita ab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ipsomet</w:t>
      </w:r>
      <w:proofErr w:type="spellEnd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i/>
          <w:sz w:val="20"/>
          <w:szCs w:val="20"/>
          <w:lang w:val="en-GB"/>
        </w:rPr>
        <w:t>conscripta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 (Leipzig, 1773), p. 772: ‘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Hieronymi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Wolfii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Oettingensis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Rhaeti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ad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clarissimum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virum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optimeque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et de se et de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republica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literarum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meritum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Io.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Oporinum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Basileensem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commentariolus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coeptus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quidem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scribi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anno 1564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sed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aliquot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annis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postmodum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absolutus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, de vitae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suae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ratione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ac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potius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fortuna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>’; and p. 875: ‘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Scripta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haec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sunt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nono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Calendas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sz w:val="20"/>
          <w:szCs w:val="20"/>
          <w:lang w:val="en-GB"/>
        </w:rPr>
        <w:t>Decembris</w:t>
      </w:r>
      <w:proofErr w:type="spellEnd"/>
      <w:r w:rsidRPr="00990274">
        <w:rPr>
          <w:rFonts w:ascii="Times New Roman" w:hAnsi="Times New Roman" w:cs="Times New Roman"/>
          <w:sz w:val="20"/>
          <w:szCs w:val="20"/>
          <w:lang w:val="en-GB"/>
        </w:rPr>
        <w:t xml:space="preserve"> anno 1570.’ A German translation, with some accompanying elucidation, has been published by </w:t>
      </w:r>
      <w:r w:rsidRPr="0029277E">
        <w:rPr>
          <w:rFonts w:ascii="Times New Roman" w:hAnsi="Times New Roman" w:cs="Times New Roman"/>
          <w:sz w:val="20"/>
          <w:szCs w:val="20"/>
        </w:rPr>
        <w:t xml:space="preserve">Hans-Georg Beck, </w:t>
      </w:r>
      <w:r w:rsidRPr="0029277E">
        <w:rPr>
          <w:rFonts w:ascii="Times New Roman" w:hAnsi="Times New Roman" w:cs="Times New Roman"/>
          <w:i/>
          <w:sz w:val="20"/>
          <w:szCs w:val="20"/>
        </w:rPr>
        <w:t xml:space="preserve">Der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Vater</w:t>
      </w:r>
      <w:proofErr w:type="spellEnd"/>
      <w:r w:rsidRPr="0029277E">
        <w:rPr>
          <w:rFonts w:ascii="Times New Roman" w:hAnsi="Times New Roman" w:cs="Times New Roman"/>
          <w:i/>
          <w:sz w:val="20"/>
          <w:szCs w:val="20"/>
        </w:rPr>
        <w:t xml:space="preserve"> der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deutschen</w:t>
      </w:r>
      <w:proofErr w:type="spellEnd"/>
      <w:r w:rsidRPr="0029277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Byzantinistik</w:t>
      </w:r>
      <w:proofErr w:type="spellEnd"/>
      <w:r w:rsidRPr="0029277E">
        <w:rPr>
          <w:rFonts w:ascii="Times New Roman" w:hAnsi="Times New Roman" w:cs="Times New Roman"/>
          <w:i/>
          <w:sz w:val="20"/>
          <w:szCs w:val="20"/>
        </w:rPr>
        <w:t xml:space="preserve">. Das Leben des Hieronymus Wolf von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ihm</w:t>
      </w:r>
      <w:proofErr w:type="spellEnd"/>
      <w:r w:rsidRPr="0029277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selbst</w:t>
      </w:r>
      <w:proofErr w:type="spellEnd"/>
      <w:r w:rsidRPr="0029277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9277E">
        <w:rPr>
          <w:rFonts w:ascii="Times New Roman" w:hAnsi="Times New Roman" w:cs="Times New Roman"/>
          <w:i/>
          <w:sz w:val="20"/>
          <w:szCs w:val="20"/>
        </w:rPr>
        <w:t>erzählt</w:t>
      </w:r>
      <w:proofErr w:type="spellEnd"/>
      <w:r w:rsidRPr="0029277E">
        <w:rPr>
          <w:rFonts w:ascii="Times New Roman" w:hAnsi="Times New Roman" w:cs="Times New Roman"/>
          <w:sz w:val="20"/>
          <w:szCs w:val="20"/>
        </w:rPr>
        <w:t xml:space="preserve">. Deutsch von H.G.B, Miscellanea </w:t>
      </w:r>
      <w:proofErr w:type="spellStart"/>
      <w:r w:rsidRPr="0029277E">
        <w:rPr>
          <w:rFonts w:ascii="Times New Roman" w:hAnsi="Times New Roman" w:cs="Times New Roman"/>
          <w:sz w:val="20"/>
          <w:szCs w:val="20"/>
        </w:rPr>
        <w:t>Byzantina</w:t>
      </w:r>
      <w:proofErr w:type="spellEnd"/>
      <w:r w:rsidRPr="002927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277E">
        <w:rPr>
          <w:rFonts w:ascii="Times New Roman" w:hAnsi="Times New Roman" w:cs="Times New Roman"/>
          <w:sz w:val="20"/>
          <w:szCs w:val="20"/>
        </w:rPr>
        <w:t>Monacensia</w:t>
      </w:r>
      <w:proofErr w:type="spellEnd"/>
      <w:r w:rsidRPr="0029277E">
        <w:rPr>
          <w:rFonts w:ascii="Times New Roman" w:hAnsi="Times New Roman" w:cs="Times New Roman"/>
          <w:sz w:val="20"/>
          <w:szCs w:val="20"/>
        </w:rPr>
        <w:t>, 29 (München, 1984).</w:t>
      </w:r>
    </w:p>
    <w:p w14:paraId="68D4BB8F" w14:textId="77777777" w:rsidR="001211DA" w:rsidRPr="00990274" w:rsidRDefault="001211DA" w:rsidP="00B238AE">
      <w:pPr>
        <w:pStyle w:val="FootnoteText"/>
        <w:rPr>
          <w:rFonts w:ascii="Times New Roman" w:hAnsi="Times New Roman" w:cs="Times New Roman"/>
        </w:rPr>
      </w:pPr>
    </w:p>
  </w:footnote>
  <w:footnote w:id="4">
    <w:p w14:paraId="442C5D00" w14:textId="368EA175" w:rsidR="001211DA" w:rsidRPr="00C63BE4" w:rsidRDefault="001211DA" w:rsidP="00B238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Isocratis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philosophi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et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oratoris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Atheniensis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Orationes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XXI et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epistolae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IX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saluberrimis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</w:t>
      </w:r>
      <w:r w:rsidRPr="00C63BE4">
        <w:rPr>
          <w:rFonts w:ascii="Times New Roman" w:hAnsi="Times New Roman" w:cs="Times New Roman"/>
          <w:i/>
          <w:sz w:val="20"/>
          <w:szCs w:val="20"/>
        </w:rPr>
        <w:t xml:space="preserve"> cum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degendae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vitae, tum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Reipublicae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administrandae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praeceptis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refertae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. Ab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Hieronymo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VVolfio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Oetingensi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utriusque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linguae in Augustana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schola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professore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publico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, de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integro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conversae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, et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quartum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nunc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editae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Addita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est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, et vita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autoris</w:t>
      </w:r>
      <w:proofErr w:type="spellEnd"/>
      <w:r w:rsidRPr="00C63BE4">
        <w:rPr>
          <w:rFonts w:ascii="Times New Roman" w:hAnsi="Times New Roman" w:cs="Times New Roman"/>
          <w:i/>
          <w:sz w:val="20"/>
          <w:szCs w:val="20"/>
        </w:rPr>
        <w:t xml:space="preserve">, et index </w:t>
      </w:r>
      <w:proofErr w:type="spellStart"/>
      <w:r w:rsidRPr="00C63BE4">
        <w:rPr>
          <w:rFonts w:ascii="Times New Roman" w:hAnsi="Times New Roman" w:cs="Times New Roman"/>
          <w:i/>
          <w:sz w:val="20"/>
          <w:szCs w:val="20"/>
        </w:rPr>
        <w:t>accuratus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Augustae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Vindelicorum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sumptibus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Georgii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Vvilleri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Bibliopolae</w:t>
      </w:r>
      <w:proofErr w:type="spellEnd"/>
      <w:r w:rsidRPr="00C63BE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apud</w:t>
      </w:r>
      <w:r w:rsidRPr="00C63B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BE4">
        <w:rPr>
          <w:rFonts w:ascii="Times New Roman" w:hAnsi="Times New Roman" w:cs="Times New Roman"/>
          <w:sz w:val="20"/>
          <w:szCs w:val="20"/>
        </w:rPr>
        <w:t>Matth</w:t>
      </w:r>
      <w:r>
        <w:rPr>
          <w:rFonts w:ascii="Times New Roman" w:hAnsi="Times New Roman" w:cs="Times New Roman"/>
          <w:sz w:val="20"/>
          <w:szCs w:val="20"/>
        </w:rPr>
        <w:t>eum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Francum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 Anno M.D.LX</w:t>
      </w:r>
      <w:r w:rsidR="009C1935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 (= Augsburg, 1566), </w:t>
      </w:r>
      <w:r w:rsidRPr="00C63BE4">
        <w:rPr>
          <w:rFonts w:ascii="Times New Roman" w:hAnsi="Times New Roman" w:cs="Times New Roman"/>
          <w:sz w:val="20"/>
          <w:szCs w:val="20"/>
        </w:rPr>
        <w:t>pp. 850</w:t>
      </w:r>
      <w:r>
        <w:rPr>
          <w:rFonts w:ascii="Times New Roman" w:hAnsi="Times New Roman" w:cs="Times New Roman"/>
          <w:sz w:val="20"/>
          <w:szCs w:val="20"/>
        </w:rPr>
        <w:t>-855. The same text, slightly corrected, is to be found, amongst others, in the edition</w:t>
      </w:r>
      <w:r w:rsidR="00D5654A">
        <w:rPr>
          <w:rFonts w:ascii="Times New Roman" w:hAnsi="Times New Roman" w:cs="Times New Roman"/>
          <w:sz w:val="20"/>
          <w:szCs w:val="20"/>
        </w:rPr>
        <w:t xml:space="preserve"> of</w:t>
      </w:r>
      <w:r>
        <w:rPr>
          <w:rFonts w:ascii="Times New Roman" w:hAnsi="Times New Roman" w:cs="Times New Roman"/>
          <w:sz w:val="20"/>
          <w:szCs w:val="20"/>
        </w:rPr>
        <w:t xml:space="preserve"> Basel 1567, pp. 1354-1358 and Basel 1571, </w:t>
      </w:r>
      <w:r w:rsidR="00D5654A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p. 1108-1110.</w:t>
      </w:r>
    </w:p>
    <w:p w14:paraId="74F8B318" w14:textId="77777777" w:rsidR="001211DA" w:rsidRPr="00990274" w:rsidRDefault="001211DA" w:rsidP="00B238AE">
      <w:pPr>
        <w:pStyle w:val="FootnoteText"/>
        <w:rPr>
          <w:lang w:val="en-GB"/>
        </w:rPr>
      </w:pPr>
    </w:p>
  </w:footnote>
  <w:footnote w:id="5">
    <w:p w14:paraId="2AF491FE" w14:textId="4B73C50A" w:rsidR="001211DA" w:rsidRPr="00990274" w:rsidRDefault="001211DA">
      <w:pPr>
        <w:pStyle w:val="FootnoteText"/>
        <w:rPr>
          <w:rFonts w:ascii="Times New Roman" w:hAnsi="Times New Roman" w:cs="Times New Roman"/>
          <w:lang w:val="en-GB"/>
        </w:rPr>
      </w:pPr>
      <w:r w:rsidRPr="00FA6DD6">
        <w:rPr>
          <w:rStyle w:val="FootnoteReference"/>
          <w:rFonts w:ascii="Times New Roman" w:hAnsi="Times New Roman" w:cs="Times New Roman"/>
        </w:rPr>
        <w:footnoteRef/>
      </w:r>
      <w:r w:rsidRPr="00FA6DD6">
        <w:rPr>
          <w:rFonts w:ascii="Times New Roman" w:hAnsi="Times New Roman" w:cs="Times New Roman"/>
        </w:rPr>
        <w:t xml:space="preserve"> </w:t>
      </w:r>
      <w:r w:rsidRPr="00990274">
        <w:rPr>
          <w:rFonts w:ascii="Times New Roman" w:hAnsi="Times New Roman" w:cs="Times New Roman"/>
          <w:lang w:val="en-GB"/>
        </w:rPr>
        <w:t xml:space="preserve"> The precise text reads: '</w:t>
      </w:r>
      <w:proofErr w:type="spellStart"/>
      <w:r w:rsidRPr="00990274">
        <w:rPr>
          <w:rFonts w:ascii="Times New Roman" w:hAnsi="Times New Roman" w:cs="Times New Roman"/>
          <w:lang w:val="en-GB"/>
        </w:rPr>
        <w:t>Authores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linguae </w:t>
      </w:r>
      <w:proofErr w:type="spellStart"/>
      <w:r w:rsidRPr="00990274">
        <w:rPr>
          <w:rFonts w:ascii="Times New Roman" w:hAnsi="Times New Roman" w:cs="Times New Roman"/>
          <w:lang w:val="en-GB"/>
        </w:rPr>
        <w:t>evolvet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lang w:val="en-GB"/>
        </w:rPr>
        <w:t>Isocratem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, quo </w:t>
      </w:r>
      <w:proofErr w:type="spellStart"/>
      <w:r w:rsidRPr="00990274">
        <w:rPr>
          <w:rFonts w:ascii="Times New Roman" w:hAnsi="Times New Roman" w:cs="Times New Roman"/>
          <w:lang w:val="en-GB"/>
        </w:rPr>
        <w:t>simplicius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ac </w:t>
      </w:r>
      <w:proofErr w:type="spellStart"/>
      <w:r w:rsidRPr="00990274">
        <w:rPr>
          <w:rFonts w:ascii="Times New Roman" w:hAnsi="Times New Roman" w:cs="Times New Roman"/>
          <w:lang w:val="en-GB"/>
        </w:rPr>
        <w:t>purius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lang w:val="en-GB"/>
        </w:rPr>
        <w:t>cogitari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ni</w:t>
      </w:r>
      <w:r w:rsidR="000865C0">
        <w:rPr>
          <w:rFonts w:ascii="Times New Roman" w:hAnsi="Times New Roman" w:cs="Times New Roman"/>
          <w:lang w:val="en-GB"/>
        </w:rPr>
        <w:t xml:space="preserve">hil </w:t>
      </w:r>
      <w:proofErr w:type="spellStart"/>
      <w:r w:rsidR="000865C0">
        <w:rPr>
          <w:rFonts w:ascii="Times New Roman" w:hAnsi="Times New Roman" w:cs="Times New Roman"/>
          <w:lang w:val="en-GB"/>
        </w:rPr>
        <w:t>potest</w:t>
      </w:r>
      <w:proofErr w:type="spellEnd"/>
      <w:r w:rsidR="000865C0">
        <w:rPr>
          <w:rFonts w:ascii="Times New Roman" w:hAnsi="Times New Roman" w:cs="Times New Roman"/>
          <w:lang w:val="en-GB"/>
        </w:rPr>
        <w:t>.' See now the recent</w:t>
      </w:r>
      <w:r w:rsidRPr="00990274">
        <w:rPr>
          <w:rFonts w:ascii="Times New Roman" w:hAnsi="Times New Roman" w:cs="Times New Roman"/>
          <w:lang w:val="en-GB"/>
        </w:rPr>
        <w:t xml:space="preserve"> cri</w:t>
      </w:r>
      <w:r w:rsidR="00E90EB8">
        <w:rPr>
          <w:rFonts w:ascii="Times New Roman" w:hAnsi="Times New Roman" w:cs="Times New Roman"/>
          <w:lang w:val="en-GB"/>
        </w:rPr>
        <w:t xml:space="preserve">tical edition: Juan Luis </w:t>
      </w:r>
      <w:proofErr w:type="spellStart"/>
      <w:r w:rsidR="00E90EB8">
        <w:rPr>
          <w:rFonts w:ascii="Times New Roman" w:hAnsi="Times New Roman" w:cs="Times New Roman"/>
          <w:lang w:val="en-GB"/>
        </w:rPr>
        <w:t>Vives</w:t>
      </w:r>
      <w:proofErr w:type="spellEnd"/>
      <w:r w:rsidR="00E90EB8">
        <w:rPr>
          <w:rFonts w:ascii="Times New Roman" w:hAnsi="Times New Roman" w:cs="Times New Roman"/>
          <w:lang w:val="en-GB"/>
        </w:rPr>
        <w:t xml:space="preserve">, </w:t>
      </w:r>
      <w:r w:rsidRPr="00990274">
        <w:rPr>
          <w:rFonts w:ascii="Times New Roman" w:hAnsi="Times New Roman" w:cs="Times New Roman"/>
          <w:i/>
          <w:lang w:val="en-GB"/>
        </w:rPr>
        <w:t xml:space="preserve">De </w:t>
      </w:r>
      <w:proofErr w:type="spellStart"/>
      <w:r w:rsidRPr="00990274">
        <w:rPr>
          <w:rFonts w:ascii="Times New Roman" w:hAnsi="Times New Roman" w:cs="Times New Roman"/>
          <w:i/>
          <w:lang w:val="en-GB"/>
        </w:rPr>
        <w:t>disciplinis</w:t>
      </w:r>
      <w:proofErr w:type="spellEnd"/>
      <w:r w:rsidRPr="00990274">
        <w:rPr>
          <w:rFonts w:ascii="Times New Roman" w:hAnsi="Times New Roman" w:cs="Times New Roman"/>
          <w:i/>
          <w:lang w:val="en-GB"/>
        </w:rPr>
        <w:t xml:space="preserve">. Savoir  et </w:t>
      </w:r>
      <w:proofErr w:type="spellStart"/>
      <w:r w:rsidRPr="00990274">
        <w:rPr>
          <w:rFonts w:ascii="Times New Roman" w:hAnsi="Times New Roman" w:cs="Times New Roman"/>
          <w:i/>
          <w:lang w:val="en-GB"/>
        </w:rPr>
        <w:t>enseigner</w:t>
      </w:r>
      <w:proofErr w:type="spellEnd"/>
      <w:r w:rsidRPr="00990274">
        <w:rPr>
          <w:rFonts w:ascii="Times New Roman" w:hAnsi="Times New Roman" w:cs="Times New Roman"/>
          <w:i/>
          <w:lang w:val="en-GB"/>
        </w:rPr>
        <w:t>.</w:t>
      </w:r>
      <w:r w:rsidRPr="0099027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90274">
        <w:rPr>
          <w:rFonts w:ascii="Times New Roman" w:hAnsi="Times New Roman" w:cs="Times New Roman"/>
          <w:lang w:val="en-GB"/>
        </w:rPr>
        <w:t>Édition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90274">
        <w:rPr>
          <w:rFonts w:ascii="Times New Roman" w:hAnsi="Times New Roman" w:cs="Times New Roman"/>
          <w:lang w:val="en-GB"/>
        </w:rPr>
        <w:t>traduction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, introduction et notes par Tristan </w:t>
      </w:r>
      <w:proofErr w:type="spellStart"/>
      <w:r w:rsidRPr="00990274">
        <w:rPr>
          <w:rFonts w:ascii="Times New Roman" w:hAnsi="Times New Roman" w:cs="Times New Roman"/>
          <w:lang w:val="en-GB"/>
        </w:rPr>
        <w:t>Vigliano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(Paris: Les Belles </w:t>
      </w:r>
      <w:proofErr w:type="spellStart"/>
      <w:r w:rsidR="00D12C05">
        <w:rPr>
          <w:rFonts w:ascii="Times New Roman" w:hAnsi="Times New Roman" w:cs="Times New Roman"/>
          <w:lang w:val="en-GB"/>
        </w:rPr>
        <w:t>L</w:t>
      </w:r>
      <w:r w:rsidRPr="00990274">
        <w:rPr>
          <w:rFonts w:ascii="Times New Roman" w:hAnsi="Times New Roman" w:cs="Times New Roman"/>
          <w:lang w:val="en-GB"/>
        </w:rPr>
        <w:t>ettres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, 2013), pp. 376-377. </w:t>
      </w:r>
    </w:p>
  </w:footnote>
  <w:footnote w:id="6">
    <w:p w14:paraId="4531EA1E" w14:textId="0CE32129" w:rsidR="00872A07" w:rsidRPr="00872A07" w:rsidRDefault="00872A07">
      <w:pPr>
        <w:pStyle w:val="FootnoteText"/>
        <w:rPr>
          <w:rFonts w:ascii="Times New Roman" w:hAnsi="Times New Roman" w:cs="Times New Roman"/>
        </w:rPr>
      </w:pPr>
      <w:r w:rsidRPr="00872A07">
        <w:rPr>
          <w:rStyle w:val="FootnoteReference"/>
          <w:rFonts w:ascii="Times New Roman" w:hAnsi="Times New Roman" w:cs="Times New Roman"/>
        </w:rPr>
        <w:footnoteRef/>
      </w:r>
      <w:r w:rsidRPr="00872A07">
        <w:rPr>
          <w:rFonts w:ascii="Times New Roman" w:hAnsi="Times New Roman" w:cs="Times New Roman"/>
        </w:rPr>
        <w:t xml:space="preserve">  See now</w:t>
      </w:r>
      <w:r w:rsidR="00762E6B">
        <w:rPr>
          <w:rFonts w:ascii="Times New Roman" w:hAnsi="Times New Roman" w:cs="Times New Roman"/>
        </w:rPr>
        <w:t xml:space="preserve"> the critical edition in J.L. </w:t>
      </w:r>
      <w:proofErr w:type="spellStart"/>
      <w:r w:rsidR="00762E6B">
        <w:rPr>
          <w:rFonts w:ascii="Times New Roman" w:hAnsi="Times New Roman" w:cs="Times New Roman"/>
        </w:rPr>
        <w:t>Vives</w:t>
      </w:r>
      <w:proofErr w:type="spellEnd"/>
      <w:r w:rsidR="00C44AD0">
        <w:rPr>
          <w:rFonts w:ascii="Times New Roman" w:hAnsi="Times New Roman" w:cs="Times New Roman"/>
        </w:rPr>
        <w:t xml:space="preserve">, </w:t>
      </w:r>
      <w:r w:rsidR="00C44AD0" w:rsidRPr="00C44AD0">
        <w:rPr>
          <w:rFonts w:ascii="Times New Roman" w:hAnsi="Times New Roman" w:cs="Times New Roman"/>
          <w:i/>
        </w:rPr>
        <w:t xml:space="preserve">De </w:t>
      </w:r>
      <w:proofErr w:type="spellStart"/>
      <w:r w:rsidR="00C44AD0" w:rsidRPr="00C44AD0">
        <w:rPr>
          <w:rFonts w:ascii="Times New Roman" w:hAnsi="Times New Roman" w:cs="Times New Roman"/>
          <w:i/>
        </w:rPr>
        <w:t>Europae</w:t>
      </w:r>
      <w:proofErr w:type="spellEnd"/>
      <w:r w:rsidR="00C44AD0" w:rsidRPr="00C44AD0">
        <w:rPr>
          <w:rFonts w:ascii="Times New Roman" w:hAnsi="Times New Roman" w:cs="Times New Roman"/>
          <w:i/>
        </w:rPr>
        <w:t xml:space="preserve"> </w:t>
      </w:r>
      <w:proofErr w:type="spellStart"/>
      <w:r w:rsidR="00C44AD0" w:rsidRPr="00C44AD0">
        <w:rPr>
          <w:rFonts w:ascii="Times New Roman" w:hAnsi="Times New Roman" w:cs="Times New Roman"/>
          <w:i/>
        </w:rPr>
        <w:t>dissidiis</w:t>
      </w:r>
      <w:proofErr w:type="spellEnd"/>
      <w:r w:rsidR="00C44AD0" w:rsidRPr="00C44AD0">
        <w:rPr>
          <w:rFonts w:ascii="Times New Roman" w:hAnsi="Times New Roman" w:cs="Times New Roman"/>
          <w:i/>
        </w:rPr>
        <w:t xml:space="preserve"> et </w:t>
      </w:r>
      <w:proofErr w:type="spellStart"/>
      <w:r w:rsidR="00C44AD0" w:rsidRPr="00C44AD0">
        <w:rPr>
          <w:rFonts w:ascii="Times New Roman" w:hAnsi="Times New Roman" w:cs="Times New Roman"/>
          <w:i/>
        </w:rPr>
        <w:t>republica</w:t>
      </w:r>
      <w:proofErr w:type="spellEnd"/>
      <w:r w:rsidR="00C44AD0">
        <w:rPr>
          <w:rFonts w:ascii="Times New Roman" w:hAnsi="Times New Roman" w:cs="Times New Roman"/>
        </w:rPr>
        <w:t xml:space="preserve">. Edited and translated with an introduction by Edward V. George &amp; Gilbert Tournoy, Selected Works of </w:t>
      </w:r>
      <w:proofErr w:type="spellStart"/>
      <w:r w:rsidR="00C44AD0">
        <w:rPr>
          <w:rFonts w:ascii="Times New Roman" w:hAnsi="Times New Roman" w:cs="Times New Roman"/>
        </w:rPr>
        <w:t>Vives</w:t>
      </w:r>
      <w:proofErr w:type="spellEnd"/>
      <w:r w:rsidR="00C44AD0">
        <w:rPr>
          <w:rFonts w:ascii="Times New Roman" w:hAnsi="Times New Roman" w:cs="Times New Roman"/>
        </w:rPr>
        <w:t xml:space="preserve">, 12 (Leiden – Boston, 2019), pp.161-173. The excerpt </w:t>
      </w:r>
      <w:r w:rsidR="00F20218">
        <w:rPr>
          <w:rFonts w:ascii="Times New Roman" w:hAnsi="Times New Roman" w:cs="Times New Roman"/>
        </w:rPr>
        <w:t>is here on pp. 164-166.</w:t>
      </w:r>
    </w:p>
  </w:footnote>
  <w:footnote w:id="7">
    <w:p w14:paraId="344B1EE3" w14:textId="2FE8535F" w:rsidR="00F20218" w:rsidRPr="00F20218" w:rsidRDefault="00F20218">
      <w:pPr>
        <w:pStyle w:val="FootnoteText"/>
        <w:rPr>
          <w:rFonts w:ascii="Times New Roman" w:hAnsi="Times New Roman" w:cs="Times New Roman"/>
        </w:rPr>
      </w:pPr>
      <w:r w:rsidRPr="00F20218">
        <w:rPr>
          <w:rStyle w:val="FootnoteReference"/>
          <w:rFonts w:ascii="Times New Roman" w:hAnsi="Times New Roman" w:cs="Times New Roman"/>
        </w:rPr>
        <w:footnoteRef/>
      </w:r>
      <w:r w:rsidRPr="00F20218">
        <w:rPr>
          <w:rFonts w:ascii="Times New Roman" w:hAnsi="Times New Roman" w:cs="Times New Roman"/>
        </w:rPr>
        <w:t xml:space="preserve"> </w:t>
      </w:r>
      <w:r w:rsidRPr="00F20218">
        <w:rPr>
          <w:rFonts w:ascii="Times New Roman" w:hAnsi="Times New Roman" w:cs="Times New Roman"/>
          <w:i/>
        </w:rPr>
        <w:t>Ibid</w:t>
      </w:r>
      <w:r w:rsidRPr="00F20218">
        <w:rPr>
          <w:rFonts w:ascii="Times New Roman" w:hAnsi="Times New Roman" w:cs="Times New Roman"/>
        </w:rPr>
        <w:t>., p.170.</w:t>
      </w:r>
    </w:p>
  </w:footnote>
  <w:footnote w:id="8">
    <w:p w14:paraId="03FBA7B8" w14:textId="3C182970" w:rsidR="001211DA" w:rsidRPr="00990274" w:rsidRDefault="001211DA" w:rsidP="00B238AE">
      <w:pPr>
        <w:pStyle w:val="FootnoteText"/>
        <w:rPr>
          <w:rFonts w:ascii="Times New Roman" w:hAnsi="Times New Roman" w:cs="Times New Roman"/>
          <w:lang w:val="en-GB"/>
        </w:rPr>
      </w:pPr>
      <w:r w:rsidRPr="009F748D">
        <w:rPr>
          <w:rStyle w:val="FootnoteReference"/>
          <w:rFonts w:ascii="Times New Roman" w:hAnsi="Times New Roman" w:cs="Times New Roman"/>
        </w:rPr>
        <w:footnoteRef/>
      </w:r>
      <w:r w:rsidRPr="009F748D">
        <w:rPr>
          <w:rFonts w:ascii="Times New Roman" w:hAnsi="Times New Roman" w:cs="Times New Roman"/>
        </w:rPr>
        <w:t xml:space="preserve"> </w:t>
      </w:r>
      <w:r w:rsidRPr="00990274">
        <w:rPr>
          <w:rFonts w:ascii="Times New Roman" w:hAnsi="Times New Roman" w:cs="Times New Roman"/>
          <w:lang w:val="en-GB"/>
        </w:rPr>
        <w:t xml:space="preserve"> See </w:t>
      </w:r>
      <w:r w:rsidRPr="00990274">
        <w:rPr>
          <w:rFonts w:ascii="Times New Roman" w:hAnsi="Times New Roman" w:cs="Times New Roman"/>
          <w:i/>
          <w:lang w:val="en-GB"/>
        </w:rPr>
        <w:t>Suidae Lexicon</w:t>
      </w:r>
      <w:r w:rsidRPr="00990274">
        <w:rPr>
          <w:rFonts w:ascii="Times New Roman" w:hAnsi="Times New Roman" w:cs="Times New Roman"/>
          <w:lang w:val="en-GB"/>
        </w:rPr>
        <w:t>, ed. Ada Adler, 5 vols (Stuttgart, 1967-1971 = 1928</w:t>
      </w:r>
      <w:r w:rsidR="009F748D" w:rsidRPr="00990274">
        <w:rPr>
          <w:rFonts w:ascii="Times New Roman" w:hAnsi="Times New Roman" w:cs="Times New Roman"/>
          <w:lang w:val="en-GB"/>
        </w:rPr>
        <w:t xml:space="preserve">-1938), IV (1971), p. 314, </w:t>
      </w:r>
      <w:proofErr w:type="spellStart"/>
      <w:r w:rsidR="009F748D" w:rsidRPr="00990274">
        <w:rPr>
          <w:rFonts w:ascii="Times New Roman" w:hAnsi="Times New Roman" w:cs="Times New Roman"/>
          <w:lang w:val="en-GB"/>
        </w:rPr>
        <w:t>s.v.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 </w:t>
      </w:r>
      <w:r w:rsidRPr="009F748D">
        <w:rPr>
          <w:rFonts w:ascii="Times New Roman" w:hAnsi="Times New Roman" w:cs="Times New Roman"/>
          <w:lang w:val="nl-BE"/>
        </w:rPr>
        <w:t>Σαλα</w:t>
      </w:r>
      <w:proofErr w:type="spellStart"/>
      <w:r w:rsidRPr="009F748D">
        <w:rPr>
          <w:rFonts w:ascii="Times New Roman" w:hAnsi="Times New Roman" w:cs="Times New Roman"/>
          <w:lang w:val="nl-BE"/>
        </w:rPr>
        <w:t>μῖνος</w:t>
      </w:r>
      <w:proofErr w:type="spellEnd"/>
      <w:r w:rsidRPr="00990274">
        <w:rPr>
          <w:rFonts w:ascii="Times New Roman" w:hAnsi="Times New Roman" w:cs="Times New Roman"/>
          <w:lang w:val="en-GB"/>
        </w:rPr>
        <w:t xml:space="preserve">. </w:t>
      </w:r>
    </w:p>
  </w:footnote>
  <w:footnote w:id="9">
    <w:p w14:paraId="160F68CC" w14:textId="41CC8690" w:rsidR="001211DA" w:rsidRPr="00990274" w:rsidRDefault="001211DA">
      <w:pPr>
        <w:pStyle w:val="FootnoteText"/>
        <w:rPr>
          <w:rFonts w:ascii="Times New Roman" w:hAnsi="Times New Roman" w:cs="Times New Roman"/>
          <w:lang w:val="en-GB"/>
        </w:rPr>
      </w:pPr>
      <w:r w:rsidRPr="009F748D">
        <w:rPr>
          <w:rStyle w:val="FootnoteReference"/>
          <w:rFonts w:ascii="Times New Roman" w:hAnsi="Times New Roman" w:cs="Times New Roman"/>
        </w:rPr>
        <w:footnoteRef/>
      </w:r>
      <w:r w:rsidRPr="009F748D">
        <w:rPr>
          <w:rFonts w:ascii="Times New Roman" w:hAnsi="Times New Roman" w:cs="Times New Roman"/>
        </w:rPr>
        <w:t xml:space="preserve"> J. </w:t>
      </w:r>
      <w:proofErr w:type="spellStart"/>
      <w:r w:rsidRPr="009F748D">
        <w:rPr>
          <w:rFonts w:ascii="Times New Roman" w:hAnsi="Times New Roman" w:cs="Times New Roman"/>
        </w:rPr>
        <w:t>IJsewijn</w:t>
      </w:r>
      <w:proofErr w:type="spellEnd"/>
      <w:r w:rsidRPr="009F748D">
        <w:rPr>
          <w:rFonts w:ascii="Times New Roman" w:hAnsi="Times New Roman" w:cs="Times New Roman"/>
        </w:rPr>
        <w:t xml:space="preserve"> </w:t>
      </w:r>
      <w:proofErr w:type="spellStart"/>
      <w:r w:rsidRPr="009F748D">
        <w:rPr>
          <w:rFonts w:ascii="Times New Roman" w:hAnsi="Times New Roman" w:cs="Times New Roman"/>
        </w:rPr>
        <w:t>e.a.</w:t>
      </w:r>
      <w:proofErr w:type="spellEnd"/>
      <w:r w:rsidRPr="009F748D">
        <w:rPr>
          <w:rFonts w:ascii="Times New Roman" w:hAnsi="Times New Roman" w:cs="Times New Roman"/>
        </w:rPr>
        <w:t>, '</w:t>
      </w:r>
      <w:proofErr w:type="spellStart"/>
      <w:r w:rsidRPr="009F748D">
        <w:rPr>
          <w:rFonts w:ascii="Times New Roman" w:hAnsi="Times New Roman" w:cs="Times New Roman"/>
        </w:rPr>
        <w:t>Litterae</w:t>
      </w:r>
      <w:proofErr w:type="spellEnd"/>
      <w:r w:rsidRPr="009F748D">
        <w:rPr>
          <w:rFonts w:ascii="Times New Roman" w:hAnsi="Times New Roman" w:cs="Times New Roman"/>
        </w:rPr>
        <w:t xml:space="preserve"> </w:t>
      </w:r>
      <w:proofErr w:type="spellStart"/>
      <w:r w:rsidRPr="009F748D">
        <w:rPr>
          <w:rFonts w:ascii="Times New Roman" w:hAnsi="Times New Roman" w:cs="Times New Roman"/>
        </w:rPr>
        <w:t>ad</w:t>
      </w:r>
      <w:proofErr w:type="spellEnd"/>
      <w:r w:rsidRPr="009F748D">
        <w:rPr>
          <w:rFonts w:ascii="Times New Roman" w:hAnsi="Times New Roman" w:cs="Times New Roman"/>
        </w:rPr>
        <w:t xml:space="preserve"> </w:t>
      </w:r>
      <w:proofErr w:type="spellStart"/>
      <w:r w:rsidRPr="009F748D">
        <w:rPr>
          <w:rFonts w:ascii="Times New Roman" w:hAnsi="Times New Roman" w:cs="Times New Roman"/>
        </w:rPr>
        <w:t>Craneveldium</w:t>
      </w:r>
      <w:proofErr w:type="spellEnd"/>
      <w:r w:rsidRPr="009F748D">
        <w:rPr>
          <w:rFonts w:ascii="Times New Roman" w:hAnsi="Times New Roman" w:cs="Times New Roman"/>
        </w:rPr>
        <w:t xml:space="preserve"> </w:t>
      </w:r>
      <w:proofErr w:type="spellStart"/>
      <w:r w:rsidRPr="009F748D">
        <w:rPr>
          <w:rFonts w:ascii="Times New Roman" w:hAnsi="Times New Roman" w:cs="Times New Roman"/>
        </w:rPr>
        <w:t>Balduinianae</w:t>
      </w:r>
      <w:proofErr w:type="spellEnd"/>
      <w:r w:rsidRPr="009F748D">
        <w:rPr>
          <w:rFonts w:ascii="Times New Roman" w:hAnsi="Times New Roman" w:cs="Times New Roman"/>
        </w:rPr>
        <w:t xml:space="preserve">. A Preliminary Edition. 4. Letters 86-116 (November 1521 - June 1522; April 1923; November 1928)', </w:t>
      </w:r>
      <w:proofErr w:type="spellStart"/>
      <w:r w:rsidRPr="009F748D">
        <w:rPr>
          <w:rFonts w:ascii="Times New Roman" w:hAnsi="Times New Roman" w:cs="Times New Roman"/>
          <w:i/>
        </w:rPr>
        <w:t>Humanistica</w:t>
      </w:r>
      <w:proofErr w:type="spellEnd"/>
      <w:r w:rsidRPr="009F748D">
        <w:rPr>
          <w:rFonts w:ascii="Times New Roman" w:hAnsi="Times New Roman" w:cs="Times New Roman"/>
          <w:i/>
        </w:rPr>
        <w:t xml:space="preserve"> </w:t>
      </w:r>
      <w:proofErr w:type="spellStart"/>
      <w:r w:rsidRPr="009F748D">
        <w:rPr>
          <w:rFonts w:ascii="Times New Roman" w:hAnsi="Times New Roman" w:cs="Times New Roman"/>
          <w:i/>
        </w:rPr>
        <w:t>Lovaniensia</w:t>
      </w:r>
      <w:proofErr w:type="spellEnd"/>
      <w:r w:rsidR="009F748D">
        <w:rPr>
          <w:rFonts w:ascii="Times New Roman" w:hAnsi="Times New Roman" w:cs="Times New Roman"/>
        </w:rPr>
        <w:t xml:space="preserve">, 44 (1995), </w:t>
      </w:r>
      <w:r w:rsidRPr="009F748D">
        <w:rPr>
          <w:rFonts w:ascii="Times New Roman" w:hAnsi="Times New Roman" w:cs="Times New Roman"/>
        </w:rPr>
        <w:t>1-78 (pp. 23-24)</w:t>
      </w:r>
      <w:r w:rsidR="00590614">
        <w:rPr>
          <w:rFonts w:ascii="Times New Roman" w:hAnsi="Times New Roman" w:cs="Times New Roman"/>
        </w:rPr>
        <w:t xml:space="preserve"> (= hereafter LCB)</w:t>
      </w:r>
      <w:r w:rsidRPr="009F748D">
        <w:rPr>
          <w:rFonts w:ascii="Times New Roman" w:hAnsi="Times New Roman" w:cs="Times New Roman"/>
        </w:rPr>
        <w:t>.</w:t>
      </w:r>
    </w:p>
  </w:footnote>
  <w:footnote w:id="10">
    <w:p w14:paraId="43773284" w14:textId="1281CF4F" w:rsidR="001211DA" w:rsidRPr="00990274" w:rsidRDefault="001211DA">
      <w:pPr>
        <w:pStyle w:val="FootnoteText"/>
        <w:rPr>
          <w:rFonts w:ascii="Times New Roman" w:hAnsi="Times New Roman" w:cs="Times New Roman"/>
          <w:lang w:val="en-GB"/>
        </w:rPr>
      </w:pPr>
      <w:r w:rsidRPr="009F748D">
        <w:rPr>
          <w:rStyle w:val="FootnoteReference"/>
          <w:rFonts w:ascii="Times New Roman" w:hAnsi="Times New Roman" w:cs="Times New Roman"/>
        </w:rPr>
        <w:footnoteRef/>
      </w:r>
      <w:r w:rsidRPr="009F748D">
        <w:rPr>
          <w:rFonts w:ascii="Times New Roman" w:hAnsi="Times New Roman" w:cs="Times New Roman"/>
        </w:rPr>
        <w:t xml:space="preserve"> </w:t>
      </w:r>
      <w:r w:rsidRPr="009F748D">
        <w:rPr>
          <w:rFonts w:ascii="Times New Roman" w:hAnsi="Times New Roman" w:cs="Times New Roman"/>
          <w:szCs w:val="21"/>
        </w:rPr>
        <w:t xml:space="preserve">On him, see the entries by Catherine F. Gunderson and Patrick Wallis, in </w:t>
      </w:r>
      <w:r w:rsidRPr="009F748D">
        <w:rPr>
          <w:rFonts w:ascii="Times New Roman" w:hAnsi="Times New Roman" w:cs="Times New Roman"/>
          <w:i/>
          <w:szCs w:val="21"/>
        </w:rPr>
        <w:t>C</w:t>
      </w:r>
      <w:r w:rsidR="00040FE8">
        <w:rPr>
          <w:rFonts w:ascii="Times New Roman" w:hAnsi="Times New Roman" w:cs="Times New Roman"/>
          <w:i/>
          <w:szCs w:val="21"/>
        </w:rPr>
        <w:t>ontemporaries of Erasmus. A Biographical Register of the Renaissance and Reformation</w:t>
      </w:r>
      <w:r w:rsidR="00040FE8">
        <w:rPr>
          <w:rFonts w:ascii="Times New Roman" w:hAnsi="Times New Roman" w:cs="Times New Roman"/>
          <w:szCs w:val="21"/>
        </w:rPr>
        <w:t xml:space="preserve">, ed. P.G. </w:t>
      </w:r>
      <w:proofErr w:type="spellStart"/>
      <w:r w:rsidR="00040FE8">
        <w:rPr>
          <w:rFonts w:ascii="Times New Roman" w:hAnsi="Times New Roman" w:cs="Times New Roman"/>
          <w:szCs w:val="21"/>
        </w:rPr>
        <w:t>Bietenholz</w:t>
      </w:r>
      <w:proofErr w:type="spellEnd"/>
      <w:r w:rsidR="00040FE8">
        <w:rPr>
          <w:rFonts w:ascii="Times New Roman" w:hAnsi="Times New Roman" w:cs="Times New Roman"/>
          <w:szCs w:val="21"/>
        </w:rPr>
        <w:t xml:space="preserve"> &amp; T. </w:t>
      </w:r>
      <w:proofErr w:type="spellStart"/>
      <w:r w:rsidR="00040FE8">
        <w:rPr>
          <w:rFonts w:ascii="Times New Roman" w:hAnsi="Times New Roman" w:cs="Times New Roman"/>
          <w:szCs w:val="21"/>
        </w:rPr>
        <w:t>Deutscher</w:t>
      </w:r>
      <w:proofErr w:type="spellEnd"/>
      <w:r w:rsidR="00040FE8">
        <w:rPr>
          <w:rFonts w:ascii="Times New Roman" w:hAnsi="Times New Roman" w:cs="Times New Roman"/>
          <w:szCs w:val="21"/>
        </w:rPr>
        <w:t>, 3 vols (Toronto – Buffalo – London, 1985-1987),</w:t>
      </w:r>
      <w:r w:rsidRPr="009F748D">
        <w:rPr>
          <w:rFonts w:ascii="Times New Roman" w:hAnsi="Times New Roman" w:cs="Times New Roman"/>
          <w:szCs w:val="21"/>
        </w:rPr>
        <w:t xml:space="preserve"> I, 311-312 and </w:t>
      </w:r>
      <w:r w:rsidRPr="009F748D">
        <w:rPr>
          <w:rFonts w:ascii="Times New Roman" w:hAnsi="Times New Roman" w:cs="Times New Roman"/>
          <w:i/>
          <w:szCs w:val="21"/>
        </w:rPr>
        <w:t>O</w:t>
      </w:r>
      <w:r w:rsidR="00040FE8">
        <w:rPr>
          <w:rFonts w:ascii="Times New Roman" w:hAnsi="Times New Roman" w:cs="Times New Roman"/>
          <w:i/>
          <w:szCs w:val="21"/>
        </w:rPr>
        <w:t xml:space="preserve">xford </w:t>
      </w:r>
      <w:r w:rsidRPr="009F748D">
        <w:rPr>
          <w:rFonts w:ascii="Times New Roman" w:hAnsi="Times New Roman" w:cs="Times New Roman"/>
          <w:i/>
          <w:szCs w:val="21"/>
        </w:rPr>
        <w:t>D</w:t>
      </w:r>
      <w:r w:rsidR="00040FE8">
        <w:rPr>
          <w:rFonts w:ascii="Times New Roman" w:hAnsi="Times New Roman" w:cs="Times New Roman"/>
          <w:i/>
          <w:szCs w:val="21"/>
        </w:rPr>
        <w:t xml:space="preserve">ictionary of </w:t>
      </w:r>
      <w:r w:rsidRPr="009F748D">
        <w:rPr>
          <w:rFonts w:ascii="Times New Roman" w:hAnsi="Times New Roman" w:cs="Times New Roman"/>
          <w:i/>
          <w:szCs w:val="21"/>
        </w:rPr>
        <w:t>N</w:t>
      </w:r>
      <w:r w:rsidR="00040FE8">
        <w:rPr>
          <w:rFonts w:ascii="Times New Roman" w:hAnsi="Times New Roman" w:cs="Times New Roman"/>
          <w:i/>
          <w:szCs w:val="21"/>
        </w:rPr>
        <w:t xml:space="preserve">ational </w:t>
      </w:r>
      <w:r w:rsidRPr="009F748D">
        <w:rPr>
          <w:rFonts w:ascii="Times New Roman" w:hAnsi="Times New Roman" w:cs="Times New Roman"/>
          <w:i/>
          <w:szCs w:val="21"/>
        </w:rPr>
        <w:t>B</w:t>
      </w:r>
      <w:r w:rsidR="00040FE8">
        <w:rPr>
          <w:rFonts w:ascii="Times New Roman" w:hAnsi="Times New Roman" w:cs="Times New Roman"/>
          <w:i/>
          <w:szCs w:val="21"/>
        </w:rPr>
        <w:t>iography</w:t>
      </w:r>
      <w:r w:rsidRPr="009F748D">
        <w:rPr>
          <w:rFonts w:ascii="Times New Roman" w:hAnsi="Times New Roman" w:cs="Times New Roman"/>
          <w:szCs w:val="21"/>
        </w:rPr>
        <w:t>, 12 (200</w:t>
      </w:r>
      <w:r w:rsidR="00590614">
        <w:rPr>
          <w:rFonts w:ascii="Times New Roman" w:hAnsi="Times New Roman" w:cs="Times New Roman"/>
          <w:szCs w:val="21"/>
        </w:rPr>
        <w:t>4), pp. 20-21, respectively;</w:t>
      </w:r>
      <w:r w:rsidRPr="009F748D">
        <w:rPr>
          <w:rFonts w:ascii="Times New Roman" w:hAnsi="Times New Roman" w:cs="Times New Roman"/>
          <w:szCs w:val="21"/>
        </w:rPr>
        <w:t xml:space="preserve"> also the introduction to the </w:t>
      </w:r>
      <w:r w:rsidRPr="009F748D">
        <w:rPr>
          <w:rFonts w:ascii="Times New Roman" w:hAnsi="Times New Roman" w:cs="Times New Roman"/>
          <w:i/>
          <w:szCs w:val="21"/>
        </w:rPr>
        <w:t xml:space="preserve">Novum 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Testamentum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ab Erasmo 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recognitum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IV. 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Epistolae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apostolicae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(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secunda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pars) et </w:t>
      </w:r>
      <w:proofErr w:type="spellStart"/>
      <w:r w:rsidRPr="009F748D">
        <w:rPr>
          <w:rFonts w:ascii="Times New Roman" w:hAnsi="Times New Roman" w:cs="Times New Roman"/>
          <w:i/>
          <w:szCs w:val="21"/>
        </w:rPr>
        <w:t>Apocalypsis</w:t>
      </w:r>
      <w:proofErr w:type="spellEnd"/>
      <w:r w:rsidRPr="009F748D">
        <w:rPr>
          <w:rFonts w:ascii="Times New Roman" w:hAnsi="Times New Roman" w:cs="Times New Roman"/>
          <w:i/>
          <w:szCs w:val="21"/>
        </w:rPr>
        <w:t xml:space="preserve"> Iohannis</w:t>
      </w:r>
      <w:r w:rsidRPr="009F748D">
        <w:rPr>
          <w:rFonts w:ascii="Times New Roman" w:hAnsi="Times New Roman" w:cs="Times New Roman"/>
          <w:szCs w:val="21"/>
        </w:rPr>
        <w:t>, ed. Andrew J. Brown (Leiden - Boston, 2013), especially pp. 54-58 (= ASD VI, 4).</w:t>
      </w:r>
    </w:p>
  </w:footnote>
  <w:footnote w:id="11">
    <w:p w14:paraId="2D785B3E" w14:textId="5E532CB6" w:rsidR="00590614" w:rsidRPr="00590614" w:rsidRDefault="00590614">
      <w:pPr>
        <w:pStyle w:val="FootnoteText"/>
      </w:pPr>
      <w:r>
        <w:rPr>
          <w:rStyle w:val="FootnoteReference"/>
        </w:rPr>
        <w:footnoteRef/>
      </w:r>
      <w:r>
        <w:t xml:space="preserve"> LCB, pp. 40-41.</w:t>
      </w:r>
    </w:p>
  </w:footnote>
  <w:footnote w:id="12">
    <w:p w14:paraId="136C274B" w14:textId="29A9FABE" w:rsidR="00791DDE" w:rsidRPr="00791DDE" w:rsidRDefault="001211DA">
      <w:pPr>
        <w:pStyle w:val="FootnoteText"/>
        <w:rPr>
          <w:rFonts w:ascii="Times New Roman" w:hAnsi="Times New Roman" w:cs="Times New Roman"/>
        </w:rPr>
      </w:pPr>
      <w:r w:rsidRPr="009F748D">
        <w:rPr>
          <w:rStyle w:val="FootnoteReference"/>
          <w:rFonts w:ascii="Times New Roman" w:hAnsi="Times New Roman" w:cs="Times New Roman"/>
        </w:rPr>
        <w:footnoteRef/>
      </w:r>
      <w:r w:rsidRPr="009F748D">
        <w:rPr>
          <w:rFonts w:ascii="Times New Roman" w:hAnsi="Times New Roman" w:cs="Times New Roman"/>
        </w:rPr>
        <w:t xml:space="preserve"> </w:t>
      </w:r>
      <w:proofErr w:type="spellStart"/>
      <w:r w:rsidRPr="009F748D">
        <w:rPr>
          <w:rFonts w:ascii="Times New Roman" w:hAnsi="Times New Roman" w:cs="Times New Roman"/>
        </w:rPr>
        <w:t>Vives</w:t>
      </w:r>
      <w:proofErr w:type="spellEnd"/>
      <w:r w:rsidRPr="009F748D">
        <w:rPr>
          <w:rFonts w:ascii="Times New Roman" w:hAnsi="Times New Roman" w:cs="Times New Roman"/>
        </w:rPr>
        <w:t xml:space="preserve">, </w:t>
      </w:r>
      <w:proofErr w:type="spellStart"/>
      <w:r w:rsidRPr="009F748D">
        <w:rPr>
          <w:rFonts w:ascii="Times New Roman" w:hAnsi="Times New Roman" w:cs="Times New Roman"/>
          <w:i/>
        </w:rPr>
        <w:t>Declamationes</w:t>
      </w:r>
      <w:proofErr w:type="spellEnd"/>
      <w:r w:rsidRPr="009F748D">
        <w:rPr>
          <w:rFonts w:ascii="Times New Roman" w:hAnsi="Times New Roman" w:cs="Times New Roman"/>
          <w:i/>
        </w:rPr>
        <w:t xml:space="preserve"> sex</w:t>
      </w:r>
      <w:r w:rsidRPr="009F748D">
        <w:rPr>
          <w:rFonts w:ascii="Times New Roman" w:hAnsi="Times New Roman" w:cs="Times New Roman"/>
        </w:rPr>
        <w:t>…(Basel, 1538), p. 275</w:t>
      </w:r>
      <w:r w:rsidR="00791DDE">
        <w:rPr>
          <w:rFonts w:ascii="Times New Roman" w:hAnsi="Times New Roman" w:cs="Times New Roman"/>
        </w:rPr>
        <w:t xml:space="preserve"> = </w:t>
      </w:r>
      <w:proofErr w:type="spellStart"/>
      <w:r w:rsidR="00791DDE">
        <w:rPr>
          <w:rFonts w:ascii="Times New Roman" w:hAnsi="Times New Roman" w:cs="Times New Roman"/>
        </w:rPr>
        <w:t>Vives</w:t>
      </w:r>
      <w:proofErr w:type="spellEnd"/>
      <w:r w:rsidR="00791DDE">
        <w:rPr>
          <w:rFonts w:ascii="Times New Roman" w:hAnsi="Times New Roman" w:cs="Times New Roman"/>
        </w:rPr>
        <w:t xml:space="preserve">, </w:t>
      </w:r>
      <w:r w:rsidR="00791DDE" w:rsidRPr="00C44AD0">
        <w:rPr>
          <w:rFonts w:ascii="Times New Roman" w:hAnsi="Times New Roman" w:cs="Times New Roman"/>
          <w:i/>
        </w:rPr>
        <w:t xml:space="preserve">De </w:t>
      </w:r>
      <w:proofErr w:type="spellStart"/>
      <w:r w:rsidR="00791DDE" w:rsidRPr="00C44AD0">
        <w:rPr>
          <w:rFonts w:ascii="Times New Roman" w:hAnsi="Times New Roman" w:cs="Times New Roman"/>
          <w:i/>
        </w:rPr>
        <w:t>Europae</w:t>
      </w:r>
      <w:proofErr w:type="spellEnd"/>
      <w:r w:rsidR="00791DDE" w:rsidRPr="00C44AD0">
        <w:rPr>
          <w:rFonts w:ascii="Times New Roman" w:hAnsi="Times New Roman" w:cs="Times New Roman"/>
          <w:i/>
        </w:rPr>
        <w:t xml:space="preserve"> </w:t>
      </w:r>
      <w:proofErr w:type="spellStart"/>
      <w:r w:rsidR="00791DDE" w:rsidRPr="00C44AD0">
        <w:rPr>
          <w:rFonts w:ascii="Times New Roman" w:hAnsi="Times New Roman" w:cs="Times New Roman"/>
          <w:i/>
        </w:rPr>
        <w:t>dissidiis</w:t>
      </w:r>
      <w:proofErr w:type="spellEnd"/>
      <w:r w:rsidR="00791DDE">
        <w:rPr>
          <w:rFonts w:ascii="Times New Roman" w:hAnsi="Times New Roman" w:cs="Times New Roman"/>
          <w:i/>
        </w:rPr>
        <w:t xml:space="preserve"> </w:t>
      </w:r>
      <w:r w:rsidR="00791DDE" w:rsidRPr="00791DDE">
        <w:rPr>
          <w:rFonts w:ascii="Times New Roman" w:hAnsi="Times New Roman" w:cs="Times New Roman"/>
        </w:rPr>
        <w:t xml:space="preserve">(2019), </w:t>
      </w:r>
      <w:r w:rsidR="00791DDE">
        <w:rPr>
          <w:rFonts w:ascii="Times New Roman" w:hAnsi="Times New Roman" w:cs="Times New Roman"/>
        </w:rPr>
        <w:t>p</w:t>
      </w:r>
      <w:r w:rsidR="00791DDE" w:rsidRPr="00791DDE">
        <w:rPr>
          <w:rFonts w:ascii="Times New Roman" w:hAnsi="Times New Roman" w:cs="Times New Roman"/>
        </w:rPr>
        <w:t>p</w:t>
      </w:r>
      <w:r w:rsidR="00791DDE">
        <w:rPr>
          <w:rFonts w:ascii="Times New Roman" w:hAnsi="Times New Roman" w:cs="Times New Roman"/>
          <w:i/>
        </w:rPr>
        <w:t>.</w:t>
      </w:r>
      <w:r w:rsidR="00791DDE">
        <w:rPr>
          <w:rFonts w:ascii="Times New Roman" w:hAnsi="Times New Roman" w:cs="Times New Roman"/>
        </w:rPr>
        <w:t>168-170;</w:t>
      </w:r>
    </w:p>
    <w:p w14:paraId="1DE1BE08" w14:textId="79051C05" w:rsidR="001211DA" w:rsidRPr="00990274" w:rsidRDefault="001211DA">
      <w:pPr>
        <w:pStyle w:val="FootnoteText"/>
        <w:rPr>
          <w:rFonts w:ascii="Times New Roman" w:hAnsi="Times New Roman" w:cs="Times New Roman"/>
          <w:lang w:val="en-GB"/>
        </w:rPr>
      </w:pPr>
      <w:r w:rsidRPr="00990274">
        <w:rPr>
          <w:rFonts w:ascii="Times New Roman" w:hAnsi="Times New Roman" w:cs="Times New Roman"/>
          <w:lang w:val="en-GB"/>
        </w:rPr>
        <w:t xml:space="preserve">cp. </w:t>
      </w:r>
      <w:r w:rsidRPr="00990274">
        <w:rPr>
          <w:rFonts w:ascii="Times New Roman" w:hAnsi="Times New Roman" w:cs="Times New Roman"/>
          <w:i/>
          <w:lang w:val="en-GB"/>
        </w:rPr>
        <w:t>Suidae Lexicon</w:t>
      </w:r>
      <w:r w:rsidR="00B75A70">
        <w:rPr>
          <w:rFonts w:ascii="Times New Roman" w:hAnsi="Times New Roman" w:cs="Times New Roman"/>
          <w:lang w:val="en-GB"/>
        </w:rPr>
        <w:t xml:space="preserve">, ed. Adler, I, 348, </w:t>
      </w:r>
      <w:proofErr w:type="spellStart"/>
      <w:r w:rsidR="00B75A70">
        <w:rPr>
          <w:rFonts w:ascii="Times New Roman" w:hAnsi="Times New Roman" w:cs="Times New Roman"/>
          <w:lang w:val="en-GB"/>
        </w:rPr>
        <w:t>s.v.</w:t>
      </w:r>
      <w:proofErr w:type="spellEnd"/>
      <w:r w:rsidR="00B75A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Ἄρειος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άγος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:  …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ἐκλήθη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δὲ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Ἄρειος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άγος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ἤτοι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ὅτι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τᾠ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άγῳ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ἐστὶ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καὶ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ὔψει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τὸ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δικ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αστήριον·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Ἄρειος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δὲ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>, ἐπ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ει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τὰ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φονικὰ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δικάζει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· ὁ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δὲ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Ἄρης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ἐπὶ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τῶν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φόνων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· </w:t>
      </w:r>
      <w:r w:rsidR="00F17A11" w:rsidRPr="00F17A11">
        <w:rPr>
          <w:rFonts w:ascii="Times New Roman" w:hAnsi="Times New Roman" w:cs="Times New Roman"/>
          <w:lang w:val="en-GB"/>
        </w:rPr>
        <w:t xml:space="preserve">ἢ </w:t>
      </w:r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ὅτι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ἔπ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ηξε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τὸ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δόρυ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ἐκεῖ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ἐν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τῇ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ρὸς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Ποσειδῶν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>α ὑπ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ὲρ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Ἁλιρροθίου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δίκῃ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ὅτε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ἀπ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έκτεινεν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α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ὐτὸν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Βι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ασάμενον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Ἀλκί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ππην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τὴν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α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ὐτοῦ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καὶ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Ἀγρ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αύλου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τῆς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Κέκρο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 xml:space="preserve">πος </w:t>
      </w:r>
      <w:proofErr w:type="spellStart"/>
      <w:r w:rsidR="0044344B" w:rsidRPr="0044344B">
        <w:rPr>
          <w:rFonts w:ascii="Times New Roman" w:hAnsi="Times New Roman" w:cs="Times New Roman"/>
          <w:lang w:val="en-GB"/>
        </w:rPr>
        <w:t>θυγ</w:t>
      </w:r>
      <w:proofErr w:type="spellEnd"/>
      <w:r w:rsidR="0044344B" w:rsidRPr="0044344B">
        <w:rPr>
          <w:rFonts w:ascii="Times New Roman" w:hAnsi="Times New Roman" w:cs="Times New Roman"/>
          <w:lang w:val="en-GB"/>
        </w:rPr>
        <w:t>ατρὸς ...</w:t>
      </w:r>
    </w:p>
  </w:footnote>
  <w:footnote w:id="13">
    <w:p w14:paraId="18ACA330" w14:textId="06C4C6F7" w:rsidR="001211DA" w:rsidRPr="000865C0" w:rsidRDefault="001211DA" w:rsidP="000865C0">
      <w:pPr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Isocratis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rhetoris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Atheniensis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orationes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et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epistolae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gravitatis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et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suavitatis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plenae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, de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Graeco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Latinum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pr</w:t>
      </w:r>
      <w:r w:rsidR="009F748D">
        <w:rPr>
          <w:rFonts w:ascii="Times New Roman" w:hAnsi="Times New Roman" w:cs="Times New Roman"/>
          <w:i/>
          <w:sz w:val="20"/>
          <w:szCs w:val="20"/>
        </w:rPr>
        <w:t>idem</w:t>
      </w:r>
      <w:proofErr w:type="spellEnd"/>
      <w:r w:rsidR="009F74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F748D">
        <w:rPr>
          <w:rFonts w:ascii="Times New Roman" w:hAnsi="Times New Roman" w:cs="Times New Roman"/>
          <w:i/>
          <w:sz w:val="20"/>
          <w:szCs w:val="20"/>
        </w:rPr>
        <w:t>con</w:t>
      </w:r>
      <w:r w:rsidRPr="00DB2B3B">
        <w:rPr>
          <w:rFonts w:ascii="Times New Roman" w:hAnsi="Times New Roman" w:cs="Times New Roman"/>
          <w:i/>
          <w:sz w:val="20"/>
          <w:szCs w:val="20"/>
        </w:rPr>
        <w:t>versae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nunc</w:t>
      </w:r>
      <w:proofErr w:type="spellEnd"/>
      <w:r w:rsidRPr="00DB2B3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i/>
          <w:sz w:val="20"/>
          <w:szCs w:val="20"/>
        </w:rPr>
        <w:t>recognitae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per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Hieronymum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VVolfium</w:t>
      </w:r>
      <w:proofErr w:type="spellEnd"/>
      <w:r w:rsidRPr="00DB2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2B3B">
        <w:rPr>
          <w:rFonts w:ascii="Times New Roman" w:hAnsi="Times New Roman" w:cs="Times New Roman"/>
          <w:sz w:val="20"/>
          <w:szCs w:val="20"/>
        </w:rPr>
        <w:t>Oetingensem</w:t>
      </w:r>
      <w:proofErr w:type="spellEnd"/>
      <w:r w:rsidRPr="00DB2B3B">
        <w:rPr>
          <w:rFonts w:ascii="Times New Roman" w:hAnsi="Times New Roman" w:cs="Times New Roman"/>
          <w:sz w:val="20"/>
          <w:szCs w:val="20"/>
        </w:rPr>
        <w:t xml:space="preserve"> ...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Lutetiae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DB2B3B">
        <w:rPr>
          <w:rFonts w:ascii="Times New Roman" w:hAnsi="Times New Roman" w:cs="Times New Roman"/>
          <w:sz w:val="20"/>
          <w:szCs w:val="20"/>
        </w:rPr>
        <w:t xml:space="preserve"> ex </w:t>
      </w:r>
      <w:proofErr w:type="spellStart"/>
      <w:r w:rsidRPr="00DB2B3B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ficina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Michaëlis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Vascosani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 </w:t>
      </w:r>
      <w:r w:rsidRPr="00DB2B3B">
        <w:rPr>
          <w:rFonts w:ascii="Times New Roman" w:hAnsi="Times New Roman" w:cs="Times New Roman"/>
          <w:sz w:val="20"/>
          <w:szCs w:val="20"/>
        </w:rPr>
        <w:t xml:space="preserve"> M.D. LIII</w:t>
      </w:r>
      <w:r>
        <w:rPr>
          <w:rFonts w:ascii="Times New Roman" w:hAnsi="Times New Roman" w:cs="Times New Roman"/>
          <w:sz w:val="20"/>
          <w:szCs w:val="20"/>
        </w:rPr>
        <w:t xml:space="preserve">), p. 15: 'In </w:t>
      </w:r>
      <w:proofErr w:type="spellStart"/>
      <w:r>
        <w:rPr>
          <w:rFonts w:ascii="Times New Roman" w:hAnsi="Times New Roman" w:cs="Times New Roman"/>
          <w:sz w:val="20"/>
          <w:szCs w:val="20"/>
        </w:rPr>
        <w:t>Isocratis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orationem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Regno </w:t>
      </w:r>
      <w:proofErr w:type="spellStart"/>
      <w:r>
        <w:rPr>
          <w:rFonts w:ascii="Times New Roman" w:hAnsi="Times New Roman" w:cs="Times New Roman"/>
          <w:sz w:val="20"/>
          <w:szCs w:val="20"/>
        </w:rPr>
        <w:t>administrando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HieronymiVVolfii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argumentum'.</w:t>
      </w:r>
    </w:p>
  </w:footnote>
  <w:footnote w:id="14">
    <w:p w14:paraId="70C8612F" w14:textId="7A448AB7" w:rsidR="001211DA" w:rsidRPr="00990274" w:rsidRDefault="001211D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Ἰσοκράτους</w:t>
      </w:r>
      <w:proofErr w:type="spellEnd"/>
      <w:r w:rsidRPr="009037A1">
        <w:rPr>
          <w:rFonts w:ascii="Times New Roman" w:hAnsi="Times New Roman" w:cs="Times New Roman"/>
          <w:i/>
        </w:rPr>
        <w:t xml:space="preserve"> Ἅπα</w:t>
      </w:r>
      <w:proofErr w:type="spellStart"/>
      <w:r w:rsidRPr="009037A1">
        <w:rPr>
          <w:rFonts w:ascii="Times New Roman" w:hAnsi="Times New Roman" w:cs="Times New Roman"/>
          <w:i/>
        </w:rPr>
        <w:t>ντ</w:t>
      </w:r>
      <w:proofErr w:type="spellEnd"/>
      <w:r w:rsidRPr="009037A1">
        <w:rPr>
          <w:rFonts w:ascii="Times New Roman" w:hAnsi="Times New Roman" w:cs="Times New Roman"/>
          <w:i/>
        </w:rPr>
        <w:t xml:space="preserve">α, </w:t>
      </w:r>
      <w:proofErr w:type="spellStart"/>
      <w:r w:rsidRPr="009037A1">
        <w:rPr>
          <w:rFonts w:ascii="Times New Roman" w:hAnsi="Times New Roman" w:cs="Times New Roman"/>
          <w:i/>
        </w:rPr>
        <w:t>διὰ</w:t>
      </w:r>
      <w:proofErr w:type="spellEnd"/>
      <w:r w:rsidRPr="009037A1">
        <w:rPr>
          <w:rFonts w:ascii="Times New Roman" w:hAnsi="Times New Roman" w:cs="Times New Roman"/>
          <w:i/>
        </w:rPr>
        <w:t xml:space="preserve">  </w:t>
      </w:r>
      <w:proofErr w:type="spellStart"/>
      <w:r w:rsidRPr="009037A1">
        <w:rPr>
          <w:rFonts w:ascii="Times New Roman" w:hAnsi="Times New Roman" w:cs="Times New Roman"/>
          <w:i/>
        </w:rPr>
        <w:t>Ἱερωνύμου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Βολφίου</w:t>
      </w:r>
      <w:proofErr w:type="spellEnd"/>
      <w:r w:rsidRPr="009037A1">
        <w:rPr>
          <w:rFonts w:ascii="Times New Roman" w:hAnsi="Times New Roman" w:cs="Times New Roman"/>
          <w:i/>
        </w:rPr>
        <w:t xml:space="preserve"> ἐπα</w:t>
      </w:r>
      <w:proofErr w:type="spellStart"/>
      <w:r w:rsidRPr="009037A1">
        <w:rPr>
          <w:rFonts w:ascii="Times New Roman" w:hAnsi="Times New Roman" w:cs="Times New Roman"/>
          <w:i/>
        </w:rPr>
        <w:t>νορθωτέντ</w:t>
      </w:r>
      <w:proofErr w:type="spellEnd"/>
      <w:r w:rsidRPr="009037A1">
        <w:rPr>
          <w:rFonts w:ascii="Times New Roman" w:hAnsi="Times New Roman" w:cs="Times New Roman"/>
          <w:i/>
        </w:rPr>
        <w:t xml:space="preserve">α </w:t>
      </w:r>
      <w:proofErr w:type="spellStart"/>
      <w:r w:rsidRPr="009037A1">
        <w:rPr>
          <w:rFonts w:ascii="Times New Roman" w:hAnsi="Times New Roman" w:cs="Times New Roman"/>
          <w:i/>
        </w:rPr>
        <w:t>τὲ</w:t>
      </w:r>
      <w:proofErr w:type="spellEnd"/>
      <w:r w:rsidRPr="009037A1">
        <w:rPr>
          <w:rFonts w:ascii="Times New Roman" w:hAnsi="Times New Roman" w:cs="Times New Roman"/>
          <w:i/>
        </w:rPr>
        <w:t xml:space="preserve">, καὶ </w:t>
      </w:r>
      <w:proofErr w:type="spellStart"/>
      <w:r w:rsidRPr="009037A1">
        <w:rPr>
          <w:rFonts w:ascii="Times New Roman" w:hAnsi="Times New Roman" w:cs="Times New Roman"/>
          <w:i/>
        </w:rPr>
        <w:t>ἐξ</w:t>
      </w:r>
      <w:proofErr w:type="spellEnd"/>
      <w:r w:rsidRPr="009037A1">
        <w:rPr>
          <w:rFonts w:ascii="Times New Roman" w:hAnsi="Times New Roman" w:cs="Times New Roman"/>
          <w:i/>
        </w:rPr>
        <w:t xml:space="preserve"> ὑπα</w:t>
      </w:r>
      <w:proofErr w:type="spellStart"/>
      <w:r w:rsidRPr="009037A1">
        <w:rPr>
          <w:rFonts w:ascii="Times New Roman" w:hAnsi="Times New Roman" w:cs="Times New Roman"/>
          <w:i/>
        </w:rPr>
        <w:t>ρχῆς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ἑρμηνευθέντ</w:t>
      </w:r>
      <w:proofErr w:type="spellEnd"/>
      <w:r w:rsidRPr="009037A1">
        <w:rPr>
          <w:rFonts w:ascii="Times New Roman" w:hAnsi="Times New Roman" w:cs="Times New Roman"/>
          <w:i/>
        </w:rPr>
        <w:t xml:space="preserve">α: </w:t>
      </w:r>
      <w:proofErr w:type="spellStart"/>
      <w:r w:rsidRPr="009037A1">
        <w:rPr>
          <w:rFonts w:ascii="Times New Roman" w:hAnsi="Times New Roman" w:cs="Times New Roman"/>
          <w:i/>
        </w:rPr>
        <w:t>τῶν</w:t>
      </w:r>
      <w:proofErr w:type="spellEnd"/>
      <w:r w:rsidRPr="009037A1">
        <w:rPr>
          <w:rFonts w:ascii="Times New Roman" w:hAnsi="Times New Roman" w:cs="Times New Roman"/>
          <w:i/>
        </w:rPr>
        <w:t xml:space="preserve"> λα</w:t>
      </w:r>
      <w:proofErr w:type="spellStart"/>
      <w:r w:rsidRPr="009037A1">
        <w:rPr>
          <w:rFonts w:ascii="Times New Roman" w:hAnsi="Times New Roman" w:cs="Times New Roman"/>
          <w:i/>
        </w:rPr>
        <w:t>τίνων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τοῖς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ἑλληνικοῖς</w:t>
      </w:r>
      <w:proofErr w:type="spellEnd"/>
      <w:r w:rsidRPr="009037A1">
        <w:rPr>
          <w:rFonts w:ascii="Times New Roman" w:hAnsi="Times New Roman" w:cs="Times New Roman"/>
          <w:i/>
        </w:rPr>
        <w:t xml:space="preserve">  </w:t>
      </w:r>
      <w:proofErr w:type="spellStart"/>
      <w:r w:rsidRPr="009037A1">
        <w:rPr>
          <w:rFonts w:ascii="Times New Roman" w:hAnsi="Times New Roman" w:cs="Times New Roman"/>
          <w:i/>
        </w:rPr>
        <w:t>ἐξ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proofErr w:type="spellStart"/>
      <w:r w:rsidRPr="009037A1">
        <w:rPr>
          <w:rFonts w:ascii="Times New Roman" w:hAnsi="Times New Roman" w:cs="Times New Roman"/>
          <w:i/>
        </w:rPr>
        <w:t>ἐν</w:t>
      </w:r>
      <w:proofErr w:type="spellEnd"/>
      <w:r w:rsidRPr="009037A1">
        <w:rPr>
          <w:rFonts w:ascii="Times New Roman" w:hAnsi="Times New Roman" w:cs="Times New Roman"/>
          <w:i/>
        </w:rPr>
        <w:t xml:space="preserve">αντίας </w:t>
      </w:r>
      <w:proofErr w:type="spellStart"/>
      <w:r w:rsidRPr="009037A1">
        <w:rPr>
          <w:rFonts w:ascii="Times New Roman" w:hAnsi="Times New Roman" w:cs="Times New Roman"/>
          <w:i/>
        </w:rPr>
        <w:t>κειμένων</w:t>
      </w:r>
      <w:proofErr w:type="spellEnd"/>
      <w:r w:rsidRPr="009037A1">
        <w:rPr>
          <w:rFonts w:ascii="Times New Roman" w:hAnsi="Times New Roman" w:cs="Times New Roman"/>
          <w:i/>
        </w:rPr>
        <w:t xml:space="preserve"> </w:t>
      </w:r>
      <w:r w:rsidRPr="002138A7">
        <w:rPr>
          <w:rFonts w:ascii="Times New Roman" w:hAnsi="Times New Roman" w:cs="Times New Roman"/>
          <w:i/>
        </w:rPr>
        <w:t xml:space="preserve">– </w:t>
      </w:r>
      <w:proofErr w:type="spellStart"/>
      <w:r w:rsidRPr="002138A7">
        <w:rPr>
          <w:rFonts w:ascii="Times New Roman" w:hAnsi="Times New Roman" w:cs="Times New Roman"/>
          <w:i/>
        </w:rPr>
        <w:t>Isocratis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scripta</w:t>
      </w:r>
      <w:proofErr w:type="spellEnd"/>
      <w:r w:rsidRPr="002138A7">
        <w:rPr>
          <w:rFonts w:ascii="Times New Roman" w:hAnsi="Times New Roman" w:cs="Times New Roman"/>
          <w:i/>
        </w:rPr>
        <w:t xml:space="preserve">, </w:t>
      </w:r>
      <w:proofErr w:type="spellStart"/>
      <w:r w:rsidRPr="002138A7">
        <w:rPr>
          <w:rFonts w:ascii="Times New Roman" w:hAnsi="Times New Roman" w:cs="Times New Roman"/>
          <w:i/>
        </w:rPr>
        <w:t>quae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nunc</w:t>
      </w:r>
      <w:proofErr w:type="spellEnd"/>
      <w:r w:rsidRPr="002138A7">
        <w:rPr>
          <w:rFonts w:ascii="Times New Roman" w:hAnsi="Times New Roman" w:cs="Times New Roman"/>
          <w:i/>
        </w:rPr>
        <w:t xml:space="preserve"> extant, omnia, per </w:t>
      </w:r>
      <w:proofErr w:type="spellStart"/>
      <w:r w:rsidRPr="002138A7">
        <w:rPr>
          <w:rFonts w:ascii="Times New Roman" w:hAnsi="Times New Roman" w:cs="Times New Roman"/>
          <w:i/>
        </w:rPr>
        <w:t>Hieronymum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VVolfium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Oetingensem</w:t>
      </w:r>
      <w:proofErr w:type="spellEnd"/>
      <w:r w:rsidRPr="002138A7">
        <w:rPr>
          <w:rFonts w:ascii="Times New Roman" w:hAnsi="Times New Roman" w:cs="Times New Roman"/>
          <w:i/>
        </w:rPr>
        <w:t xml:space="preserve">, </w:t>
      </w:r>
      <w:proofErr w:type="spellStart"/>
      <w:r w:rsidRPr="002138A7">
        <w:rPr>
          <w:rFonts w:ascii="Times New Roman" w:hAnsi="Times New Roman" w:cs="Times New Roman"/>
          <w:i/>
        </w:rPr>
        <w:t>summo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labore</w:t>
      </w:r>
      <w:proofErr w:type="spellEnd"/>
      <w:r w:rsidRPr="002138A7">
        <w:rPr>
          <w:rFonts w:ascii="Times New Roman" w:hAnsi="Times New Roman" w:cs="Times New Roman"/>
          <w:i/>
        </w:rPr>
        <w:t xml:space="preserve"> et </w:t>
      </w:r>
      <w:proofErr w:type="spellStart"/>
      <w:r w:rsidRPr="002138A7">
        <w:rPr>
          <w:rFonts w:ascii="Times New Roman" w:hAnsi="Times New Roman" w:cs="Times New Roman"/>
          <w:i/>
        </w:rPr>
        <w:t>diligentia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correcta</w:t>
      </w:r>
      <w:proofErr w:type="spellEnd"/>
      <w:r w:rsidRPr="002138A7">
        <w:rPr>
          <w:rFonts w:ascii="Times New Roman" w:hAnsi="Times New Roman" w:cs="Times New Roman"/>
          <w:i/>
        </w:rPr>
        <w:t xml:space="preserve">, et de </w:t>
      </w:r>
      <w:proofErr w:type="spellStart"/>
      <w:r w:rsidRPr="002138A7">
        <w:rPr>
          <w:rFonts w:ascii="Times New Roman" w:hAnsi="Times New Roman" w:cs="Times New Roman"/>
          <w:i/>
        </w:rPr>
        <w:t>integro</w:t>
      </w:r>
      <w:proofErr w:type="spellEnd"/>
      <w:r w:rsidRPr="002138A7">
        <w:rPr>
          <w:rFonts w:ascii="Times New Roman" w:hAnsi="Times New Roman" w:cs="Times New Roman"/>
          <w:i/>
        </w:rPr>
        <w:t xml:space="preserve"> conversa: </w:t>
      </w:r>
      <w:proofErr w:type="spellStart"/>
      <w:r w:rsidRPr="002138A7">
        <w:rPr>
          <w:rFonts w:ascii="Times New Roman" w:hAnsi="Times New Roman" w:cs="Times New Roman"/>
          <w:i/>
        </w:rPr>
        <w:t>utque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studiosorum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usui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magis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accommodata</w:t>
      </w:r>
      <w:proofErr w:type="spellEnd"/>
      <w:r w:rsidRPr="002138A7">
        <w:rPr>
          <w:rFonts w:ascii="Times New Roman" w:hAnsi="Times New Roman" w:cs="Times New Roman"/>
          <w:i/>
        </w:rPr>
        <w:t xml:space="preserve"> </w:t>
      </w:r>
      <w:proofErr w:type="spellStart"/>
      <w:r w:rsidRPr="002138A7">
        <w:rPr>
          <w:rFonts w:ascii="Times New Roman" w:hAnsi="Times New Roman" w:cs="Times New Roman"/>
          <w:i/>
        </w:rPr>
        <w:t>essent</w:t>
      </w:r>
      <w:proofErr w:type="spellEnd"/>
      <w:r>
        <w:rPr>
          <w:rFonts w:ascii="Times New Roman" w:hAnsi="Times New Roman" w:cs="Times New Roman"/>
        </w:rPr>
        <w:t xml:space="preserve"> (Basel: Johannes </w:t>
      </w:r>
      <w:proofErr w:type="spellStart"/>
      <w:r>
        <w:rPr>
          <w:rFonts w:ascii="Times New Roman" w:hAnsi="Times New Roman" w:cs="Times New Roman"/>
        </w:rPr>
        <w:t>Oporinus</w:t>
      </w:r>
      <w:proofErr w:type="spellEnd"/>
      <w:r>
        <w:rPr>
          <w:rFonts w:ascii="Times New Roman" w:hAnsi="Times New Roman" w:cs="Times New Roman"/>
        </w:rPr>
        <w:t xml:space="preserve">,  August 1553), p. 27; see also the Augsburg edition </w:t>
      </w:r>
      <w:r w:rsidR="00791DDE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1566, p. 23, the bili</w:t>
      </w:r>
      <w:r w:rsidR="000865C0">
        <w:rPr>
          <w:rFonts w:ascii="Times New Roman" w:hAnsi="Times New Roman" w:cs="Times New Roman"/>
        </w:rPr>
        <w:t>ngual editions of Basel 1567, p</w:t>
      </w:r>
      <w:r>
        <w:rPr>
          <w:rFonts w:ascii="Times New Roman" w:hAnsi="Times New Roman" w:cs="Times New Roman"/>
        </w:rPr>
        <w:t>p</w:t>
      </w:r>
      <w:r w:rsidR="000865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37-39; Basel 1570, col. 18 and the '</w:t>
      </w:r>
      <w:proofErr w:type="spellStart"/>
      <w:r>
        <w:rPr>
          <w:rFonts w:ascii="Times New Roman" w:hAnsi="Times New Roman" w:cs="Times New Roman"/>
        </w:rPr>
        <w:t>Annotationes</w:t>
      </w:r>
      <w:proofErr w:type="spellEnd"/>
      <w:r>
        <w:rPr>
          <w:rFonts w:ascii="Times New Roman" w:hAnsi="Times New Roman" w:cs="Times New Roman"/>
        </w:rPr>
        <w:t>', col. 226,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1142" w14:textId="77777777" w:rsidR="00AB2F2C" w:rsidRDefault="00AB2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261003"/>
      <w:docPartObj>
        <w:docPartGallery w:val="Page Numbers (Top of Page)"/>
        <w:docPartUnique/>
      </w:docPartObj>
    </w:sdtPr>
    <w:sdtEndPr/>
    <w:sdtContent>
      <w:p w14:paraId="2E117AE1" w14:textId="7995C204" w:rsidR="00990274" w:rsidRDefault="0099027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6F" w:rsidRPr="00465C6F">
          <w:rPr>
            <w:noProof/>
            <w:lang w:val="nl-NL"/>
          </w:rPr>
          <w:t>6</w:t>
        </w:r>
        <w:r>
          <w:fldChar w:fldCharType="end"/>
        </w:r>
      </w:p>
    </w:sdtContent>
  </w:sdt>
  <w:p w14:paraId="0B7B8711" w14:textId="77777777" w:rsidR="00990274" w:rsidRDefault="00990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185127"/>
      <w:docPartObj>
        <w:docPartGallery w:val="Page Numbers (Top of Page)"/>
        <w:docPartUnique/>
      </w:docPartObj>
    </w:sdtPr>
    <w:sdtEndPr/>
    <w:sdtContent>
      <w:p w14:paraId="37CFC2BE" w14:textId="0CECD503" w:rsidR="00AB2F2C" w:rsidRDefault="00AB2F2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6F" w:rsidRPr="00465C6F">
          <w:rPr>
            <w:noProof/>
            <w:lang w:val="nl-NL"/>
          </w:rPr>
          <w:t>1</w:t>
        </w:r>
        <w:r>
          <w:fldChar w:fldCharType="end"/>
        </w:r>
      </w:p>
    </w:sdtContent>
  </w:sdt>
  <w:p w14:paraId="44D4CFC7" w14:textId="77777777" w:rsidR="00AB2F2C" w:rsidRDefault="00AB2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2A79"/>
    <w:multiLevelType w:val="hybridMultilevel"/>
    <w:tmpl w:val="B4C44B4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AE"/>
    <w:rsid w:val="00001D0A"/>
    <w:rsid w:val="00001D67"/>
    <w:rsid w:val="00040FE8"/>
    <w:rsid w:val="0005378D"/>
    <w:rsid w:val="00053A79"/>
    <w:rsid w:val="00062C50"/>
    <w:rsid w:val="00071DAB"/>
    <w:rsid w:val="00080C91"/>
    <w:rsid w:val="00084D54"/>
    <w:rsid w:val="000865C0"/>
    <w:rsid w:val="00092A4A"/>
    <w:rsid w:val="000D69F0"/>
    <w:rsid w:val="000E1B20"/>
    <w:rsid w:val="001170AE"/>
    <w:rsid w:val="001211DA"/>
    <w:rsid w:val="00164822"/>
    <w:rsid w:val="0019175B"/>
    <w:rsid w:val="001C007B"/>
    <w:rsid w:val="001E19AB"/>
    <w:rsid w:val="001F3E0A"/>
    <w:rsid w:val="00206A72"/>
    <w:rsid w:val="00212A0A"/>
    <w:rsid w:val="00233A76"/>
    <w:rsid w:val="00253026"/>
    <w:rsid w:val="002C7A94"/>
    <w:rsid w:val="002E3B51"/>
    <w:rsid w:val="002E71B0"/>
    <w:rsid w:val="00313C11"/>
    <w:rsid w:val="00334EF9"/>
    <w:rsid w:val="00337049"/>
    <w:rsid w:val="00386D20"/>
    <w:rsid w:val="003B2B52"/>
    <w:rsid w:val="003D2873"/>
    <w:rsid w:val="003F24E0"/>
    <w:rsid w:val="003F3FC8"/>
    <w:rsid w:val="00420B66"/>
    <w:rsid w:val="00430250"/>
    <w:rsid w:val="00442ABF"/>
    <w:rsid w:val="0044344B"/>
    <w:rsid w:val="0045106F"/>
    <w:rsid w:val="00465C6F"/>
    <w:rsid w:val="00471D74"/>
    <w:rsid w:val="0047369D"/>
    <w:rsid w:val="00495078"/>
    <w:rsid w:val="004B196C"/>
    <w:rsid w:val="004B4094"/>
    <w:rsid w:val="004B5087"/>
    <w:rsid w:val="004C5A68"/>
    <w:rsid w:val="00510D92"/>
    <w:rsid w:val="00530B31"/>
    <w:rsid w:val="005324A9"/>
    <w:rsid w:val="005720C8"/>
    <w:rsid w:val="00577E87"/>
    <w:rsid w:val="00590614"/>
    <w:rsid w:val="00631099"/>
    <w:rsid w:val="0068436C"/>
    <w:rsid w:val="006A358A"/>
    <w:rsid w:val="006B76EA"/>
    <w:rsid w:val="006C7FCE"/>
    <w:rsid w:val="00741019"/>
    <w:rsid w:val="00762E6B"/>
    <w:rsid w:val="0077157D"/>
    <w:rsid w:val="00791DDE"/>
    <w:rsid w:val="0079570D"/>
    <w:rsid w:val="007C08C0"/>
    <w:rsid w:val="007C19D1"/>
    <w:rsid w:val="007C2B5C"/>
    <w:rsid w:val="00804691"/>
    <w:rsid w:val="008149A0"/>
    <w:rsid w:val="00814C1C"/>
    <w:rsid w:val="00872A07"/>
    <w:rsid w:val="009007D1"/>
    <w:rsid w:val="009037A1"/>
    <w:rsid w:val="00910F63"/>
    <w:rsid w:val="009354A5"/>
    <w:rsid w:val="009434DC"/>
    <w:rsid w:val="00956019"/>
    <w:rsid w:val="00961530"/>
    <w:rsid w:val="0097729D"/>
    <w:rsid w:val="00985014"/>
    <w:rsid w:val="00990274"/>
    <w:rsid w:val="009A5634"/>
    <w:rsid w:val="009B4EF3"/>
    <w:rsid w:val="009C1935"/>
    <w:rsid w:val="009C6C0D"/>
    <w:rsid w:val="009F748D"/>
    <w:rsid w:val="00A37789"/>
    <w:rsid w:val="00A42537"/>
    <w:rsid w:val="00A51145"/>
    <w:rsid w:val="00A64BDF"/>
    <w:rsid w:val="00A81EB4"/>
    <w:rsid w:val="00AB2F2C"/>
    <w:rsid w:val="00AB511F"/>
    <w:rsid w:val="00AC5F71"/>
    <w:rsid w:val="00AC77CF"/>
    <w:rsid w:val="00AE1D5C"/>
    <w:rsid w:val="00B238AE"/>
    <w:rsid w:val="00B30256"/>
    <w:rsid w:val="00B378E5"/>
    <w:rsid w:val="00B40078"/>
    <w:rsid w:val="00B55CCA"/>
    <w:rsid w:val="00B75A70"/>
    <w:rsid w:val="00B80EC2"/>
    <w:rsid w:val="00B9485F"/>
    <w:rsid w:val="00BA0E08"/>
    <w:rsid w:val="00BC1178"/>
    <w:rsid w:val="00BD518C"/>
    <w:rsid w:val="00C44AD0"/>
    <w:rsid w:val="00C4603B"/>
    <w:rsid w:val="00C77BB9"/>
    <w:rsid w:val="00C876B0"/>
    <w:rsid w:val="00CA160D"/>
    <w:rsid w:val="00CA6A19"/>
    <w:rsid w:val="00CD4BA7"/>
    <w:rsid w:val="00CF354F"/>
    <w:rsid w:val="00D12C05"/>
    <w:rsid w:val="00D17BC8"/>
    <w:rsid w:val="00D21882"/>
    <w:rsid w:val="00D363F3"/>
    <w:rsid w:val="00D45991"/>
    <w:rsid w:val="00D5122E"/>
    <w:rsid w:val="00D5654A"/>
    <w:rsid w:val="00D6036A"/>
    <w:rsid w:val="00DA586D"/>
    <w:rsid w:val="00DB2B3B"/>
    <w:rsid w:val="00DF13E9"/>
    <w:rsid w:val="00E144AE"/>
    <w:rsid w:val="00E61134"/>
    <w:rsid w:val="00E65B27"/>
    <w:rsid w:val="00E90E18"/>
    <w:rsid w:val="00E90EB8"/>
    <w:rsid w:val="00E96FF7"/>
    <w:rsid w:val="00EA56F1"/>
    <w:rsid w:val="00ED7076"/>
    <w:rsid w:val="00EE15D6"/>
    <w:rsid w:val="00EE5529"/>
    <w:rsid w:val="00F17A11"/>
    <w:rsid w:val="00F20218"/>
    <w:rsid w:val="00F430E1"/>
    <w:rsid w:val="00F450C3"/>
    <w:rsid w:val="00F553F6"/>
    <w:rsid w:val="00F56FFC"/>
    <w:rsid w:val="00F61CA7"/>
    <w:rsid w:val="00F730AB"/>
    <w:rsid w:val="00F81886"/>
    <w:rsid w:val="00F87209"/>
    <w:rsid w:val="00FA6DD6"/>
    <w:rsid w:val="00FC1D10"/>
    <w:rsid w:val="00FD4C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2BA31"/>
  <w15:docId w15:val="{E3E95C11-0279-4D98-9213-5616820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238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38AE"/>
  </w:style>
  <w:style w:type="character" w:styleId="FootnoteReference">
    <w:name w:val="footnote reference"/>
    <w:basedOn w:val="DefaultParagraphFont"/>
    <w:uiPriority w:val="99"/>
    <w:unhideWhenUsed/>
    <w:rsid w:val="00B238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2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7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5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91057-D593-48F8-8C3C-DEE0AC31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2696</Words>
  <Characters>14830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 Tournoy</cp:lastModifiedBy>
  <cp:revision>8</cp:revision>
  <cp:lastPrinted>2018-09-03T10:54:00Z</cp:lastPrinted>
  <dcterms:created xsi:type="dcterms:W3CDTF">2021-03-12T11:22:00Z</dcterms:created>
  <dcterms:modified xsi:type="dcterms:W3CDTF">2021-03-19T09:48:00Z</dcterms:modified>
</cp:coreProperties>
</file>